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0C3EC" w14:textId="2B3CFD61" w:rsidR="003B0F28" w:rsidRPr="000148D2" w:rsidRDefault="00B8635C" w:rsidP="003B0F28">
      <w:pPr>
        <w:spacing w:before="100"/>
        <w:ind w:left="1326" w:right="724"/>
        <w:jc w:val="center"/>
        <w:rPr>
          <w:rFonts w:ascii="Arial" w:hAnsi="Arial" w:cs="Arial"/>
          <w:sz w:val="80"/>
          <w:szCs w:val="80"/>
        </w:rPr>
      </w:pPr>
      <w:r w:rsidRPr="000148D2">
        <w:rPr>
          <w:rFonts w:ascii="Arial" w:hAnsi="Arial" w:cs="Arial"/>
          <w:noProof/>
        </w:rPr>
        <w:drawing>
          <wp:anchor distT="0" distB="0" distL="114300" distR="114300" simplePos="0" relativeHeight="251659264" behindDoc="0" locked="0" layoutInCell="1" allowOverlap="1" wp14:anchorId="5DD129E9" wp14:editId="73390BA5">
            <wp:simplePos x="0" y="0"/>
            <wp:positionH relativeFrom="margin">
              <wp:align>center</wp:align>
            </wp:positionH>
            <wp:positionV relativeFrom="paragraph">
              <wp:posOffset>-3692</wp:posOffset>
            </wp:positionV>
            <wp:extent cx="2292618" cy="1016000"/>
            <wp:effectExtent l="0" t="0" r="0" b="0"/>
            <wp:wrapNone/>
            <wp:docPr id="1" name="Picture 1"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Word&#10;&#10;Description automatically generated"/>
                    <pic:cNvPicPr/>
                  </pic:nvPicPr>
                  <pic:blipFill rotWithShape="1">
                    <a:blip r:embed="rId11">
                      <a:extLst>
                        <a:ext uri="{28A0092B-C50C-407E-A947-70E740481C1C}">
                          <a14:useLocalDpi xmlns:a14="http://schemas.microsoft.com/office/drawing/2010/main" val="0"/>
                        </a:ext>
                      </a:extLst>
                    </a:blip>
                    <a:srcRect l="39699" t="13972" r="39258" b="68811"/>
                    <a:stretch/>
                  </pic:blipFill>
                  <pic:spPr bwMode="auto">
                    <a:xfrm>
                      <a:off x="0" y="0"/>
                      <a:ext cx="2292618" cy="1016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158FEB0" w14:textId="77777777" w:rsidR="0072045F" w:rsidRPr="000148D2" w:rsidRDefault="0072045F" w:rsidP="003B0F28">
      <w:pPr>
        <w:spacing w:before="100"/>
        <w:ind w:left="1326" w:right="724"/>
        <w:jc w:val="center"/>
        <w:rPr>
          <w:rFonts w:ascii="Arial" w:hAnsi="Arial" w:cs="Arial"/>
          <w:sz w:val="80"/>
          <w:szCs w:val="80"/>
        </w:rPr>
      </w:pPr>
    </w:p>
    <w:p w14:paraId="7E2F8A7D" w14:textId="77777777" w:rsidR="003B0F28" w:rsidRPr="000148D2" w:rsidRDefault="003B0F28" w:rsidP="003B0F28">
      <w:pPr>
        <w:spacing w:before="100"/>
        <w:ind w:left="1326" w:right="724"/>
        <w:jc w:val="center"/>
        <w:rPr>
          <w:rFonts w:ascii="Arial" w:hAnsi="Arial" w:cs="Arial"/>
          <w:sz w:val="80"/>
        </w:rPr>
      </w:pPr>
      <w:r w:rsidRPr="000148D2">
        <w:rPr>
          <w:rFonts w:ascii="Arial" w:hAnsi="Arial" w:cs="Arial"/>
          <w:sz w:val="80"/>
          <w:szCs w:val="80"/>
        </w:rPr>
        <w:t xml:space="preserve">Group </w:t>
      </w:r>
      <w:r w:rsidR="00F30902" w:rsidRPr="000148D2">
        <w:rPr>
          <w:rFonts w:ascii="Arial" w:hAnsi="Arial" w:cs="Arial"/>
          <w:sz w:val="80"/>
          <w:szCs w:val="80"/>
        </w:rPr>
        <w:t xml:space="preserve">Forest Certification </w:t>
      </w:r>
      <w:r w:rsidRPr="000148D2">
        <w:rPr>
          <w:rFonts w:ascii="Arial" w:hAnsi="Arial" w:cs="Arial"/>
          <w:sz w:val="80"/>
          <w:szCs w:val="80"/>
        </w:rPr>
        <w:t>Scheme</w:t>
      </w:r>
    </w:p>
    <w:p w14:paraId="00E0D4A0" w14:textId="77777777" w:rsidR="003B0F28" w:rsidRPr="000148D2" w:rsidRDefault="003B0F28" w:rsidP="003B0F28">
      <w:pPr>
        <w:spacing w:before="329"/>
        <w:ind w:left="1321" w:right="724"/>
        <w:jc w:val="center"/>
        <w:rPr>
          <w:rFonts w:ascii="Arial" w:hAnsi="Arial" w:cs="Arial"/>
          <w:sz w:val="44"/>
        </w:rPr>
      </w:pPr>
      <w:r w:rsidRPr="000148D2">
        <w:rPr>
          <w:rFonts w:ascii="Arial" w:hAnsi="Arial" w:cs="Arial"/>
          <w:sz w:val="44"/>
        </w:rPr>
        <w:t>Forest Management Plan</w:t>
      </w:r>
    </w:p>
    <w:p w14:paraId="4C49B14D" w14:textId="77777777" w:rsidR="003B0F28" w:rsidRPr="000148D2" w:rsidRDefault="003B0F28" w:rsidP="0099726F">
      <w:pPr>
        <w:pStyle w:val="BodyText"/>
        <w:rPr>
          <w:rFonts w:ascii="Arial" w:hAnsi="Arial" w:cs="Arial"/>
        </w:rPr>
      </w:pPr>
    </w:p>
    <w:p w14:paraId="4223B323" w14:textId="6C892815" w:rsidR="003B0F28" w:rsidRPr="000148D2" w:rsidRDefault="00381842" w:rsidP="003B0F28">
      <w:pPr>
        <w:spacing w:before="101"/>
        <w:ind w:left="1322" w:right="724"/>
        <w:jc w:val="center"/>
        <w:rPr>
          <w:rFonts w:ascii="Arial" w:hAnsi="Arial" w:cs="Arial"/>
          <w:b/>
        </w:rPr>
      </w:pPr>
      <w:r w:rsidRPr="000148D2">
        <w:rPr>
          <w:rFonts w:ascii="Arial" w:hAnsi="Arial" w:cs="Arial"/>
          <w:b/>
        </w:rPr>
        <w:t>Dec</w:t>
      </w:r>
      <w:r w:rsidR="004804C4" w:rsidRPr="000148D2">
        <w:rPr>
          <w:rFonts w:ascii="Arial" w:hAnsi="Arial" w:cs="Arial"/>
          <w:b/>
        </w:rPr>
        <w:t>em</w:t>
      </w:r>
      <w:r w:rsidR="00F47A52" w:rsidRPr="000148D2">
        <w:rPr>
          <w:rFonts w:ascii="Arial" w:hAnsi="Arial" w:cs="Arial"/>
          <w:b/>
        </w:rPr>
        <w:t>ber</w:t>
      </w:r>
      <w:r w:rsidR="00C51A58" w:rsidRPr="000148D2">
        <w:rPr>
          <w:rFonts w:ascii="Arial" w:hAnsi="Arial" w:cs="Arial"/>
          <w:b/>
        </w:rPr>
        <w:t xml:space="preserve"> 202</w:t>
      </w:r>
      <w:r w:rsidRPr="000148D2">
        <w:rPr>
          <w:rFonts w:ascii="Arial" w:hAnsi="Arial" w:cs="Arial"/>
          <w:b/>
        </w:rPr>
        <w:t>3</w:t>
      </w:r>
    </w:p>
    <w:p w14:paraId="6E9C14B0" w14:textId="77777777" w:rsidR="003B0F28" w:rsidRPr="000148D2" w:rsidRDefault="003B0F28" w:rsidP="0099726F">
      <w:pPr>
        <w:pStyle w:val="BodyText"/>
        <w:rPr>
          <w:rFonts w:ascii="Arial" w:hAnsi="Arial" w:cs="Arial"/>
        </w:rPr>
      </w:pPr>
    </w:p>
    <w:p w14:paraId="74D28F02" w14:textId="77777777" w:rsidR="003B0F28" w:rsidRPr="000148D2" w:rsidRDefault="003B0F28" w:rsidP="0099726F">
      <w:pPr>
        <w:pStyle w:val="BodyText"/>
        <w:rPr>
          <w:rFonts w:ascii="Arial" w:hAnsi="Arial" w:cs="Arial"/>
        </w:rPr>
      </w:pPr>
    </w:p>
    <w:p w14:paraId="4CC52F4B" w14:textId="77777777" w:rsidR="003B0F28" w:rsidRPr="000148D2" w:rsidRDefault="003B0F28" w:rsidP="0099726F">
      <w:pPr>
        <w:pStyle w:val="BodyText"/>
        <w:rPr>
          <w:rFonts w:ascii="Arial" w:hAnsi="Arial" w:cs="Arial"/>
        </w:rPr>
      </w:pPr>
    </w:p>
    <w:p w14:paraId="43B43BEB" w14:textId="77777777" w:rsidR="003B0F28" w:rsidRPr="000148D2" w:rsidRDefault="003B0F28" w:rsidP="0099726F">
      <w:pPr>
        <w:pStyle w:val="BodyText"/>
        <w:rPr>
          <w:rFonts w:ascii="Arial" w:hAnsi="Arial" w:cs="Arial"/>
        </w:rPr>
      </w:pPr>
    </w:p>
    <w:p w14:paraId="746B80E2" w14:textId="77777777" w:rsidR="003B0F28" w:rsidRPr="000148D2" w:rsidRDefault="003B0F28" w:rsidP="0040717C">
      <w:pPr>
        <w:pStyle w:val="Heading1"/>
        <w:rPr>
          <w:rFonts w:ascii="Arial" w:hAnsi="Arial" w:cs="Arial"/>
        </w:rPr>
      </w:pPr>
      <w:bookmarkStart w:id="0" w:name="_Toc163215260"/>
      <w:r w:rsidRPr="000148D2">
        <w:rPr>
          <w:rFonts w:ascii="Arial" w:hAnsi="Arial" w:cs="Arial"/>
        </w:rPr>
        <w:t>Contact</w:t>
      </w:r>
      <w:bookmarkEnd w:id="0"/>
    </w:p>
    <w:p w14:paraId="5B3C4820" w14:textId="77777777" w:rsidR="003B0F28" w:rsidRPr="000148D2" w:rsidRDefault="003B0F28" w:rsidP="0040717C">
      <w:pPr>
        <w:pStyle w:val="Heading1"/>
        <w:rPr>
          <w:rFonts w:ascii="Arial" w:hAnsi="Arial" w:cs="Arial"/>
        </w:rPr>
      </w:pPr>
    </w:p>
    <w:p w14:paraId="32A7CE5D" w14:textId="21FE0F3B" w:rsidR="003B0F28" w:rsidRPr="000148D2" w:rsidRDefault="00856285" w:rsidP="0099726F">
      <w:pPr>
        <w:pStyle w:val="BodyText"/>
        <w:rPr>
          <w:rFonts w:ascii="Arial" w:hAnsi="Arial" w:cs="Arial"/>
          <w:shd w:val="clear" w:color="auto" w:fill="FFFFFF"/>
        </w:rPr>
      </w:pPr>
      <w:r w:rsidRPr="000148D2">
        <w:rPr>
          <w:rFonts w:ascii="Arial" w:hAnsi="Arial" w:cs="Arial"/>
          <w:shd w:val="clear" w:color="auto" w:fill="FFFFFF"/>
        </w:rPr>
        <w:t xml:space="preserve">Reliance Forest </w:t>
      </w:r>
      <w:proofErr w:type="spellStart"/>
      <w:r w:rsidRPr="000148D2">
        <w:rPr>
          <w:rFonts w:ascii="Arial" w:hAnsi="Arial" w:cs="Arial"/>
          <w:shd w:val="clear" w:color="auto" w:fill="FFFFFF"/>
        </w:rPr>
        <w:t>Fibre</w:t>
      </w:r>
      <w:proofErr w:type="spellEnd"/>
      <w:r w:rsidRPr="000148D2">
        <w:rPr>
          <w:rFonts w:ascii="Arial" w:hAnsi="Arial" w:cs="Arial"/>
          <w:shd w:val="clear" w:color="auto" w:fill="FFFFFF"/>
        </w:rPr>
        <w:t xml:space="preserve"> Pty Ltd</w:t>
      </w:r>
      <w:r w:rsidR="007E00B2" w:rsidRPr="000148D2">
        <w:rPr>
          <w:rFonts w:ascii="Arial" w:hAnsi="Arial" w:cs="Arial"/>
          <w:shd w:val="clear" w:color="auto" w:fill="FFFFFF"/>
        </w:rPr>
        <w:t xml:space="preserve">, </w:t>
      </w:r>
      <w:r w:rsidR="00C5627B" w:rsidRPr="000148D2">
        <w:rPr>
          <w:rFonts w:ascii="Arial" w:eastAsia="Calibri" w:hAnsi="Arial" w:cs="Arial"/>
          <w:lang w:val="en-AU"/>
        </w:rPr>
        <w:t>(as Group Entity)</w:t>
      </w:r>
    </w:p>
    <w:p w14:paraId="6AA49E59" w14:textId="14810D4E" w:rsidR="003B0F28" w:rsidRPr="000148D2" w:rsidRDefault="007601B4" w:rsidP="0099726F">
      <w:pPr>
        <w:pStyle w:val="BodyText"/>
        <w:rPr>
          <w:rFonts w:ascii="Arial" w:hAnsi="Arial" w:cs="Arial"/>
          <w:lang w:val="en-AU" w:eastAsia="en-AU"/>
        </w:rPr>
      </w:pPr>
      <w:r w:rsidRPr="000148D2">
        <w:rPr>
          <w:rFonts w:ascii="Arial" w:hAnsi="Arial" w:cs="Arial"/>
          <w:lang w:val="en-AU" w:eastAsia="en-AU"/>
        </w:rPr>
        <w:t xml:space="preserve">Level </w:t>
      </w:r>
      <w:r w:rsidR="00176349" w:rsidRPr="000148D2">
        <w:rPr>
          <w:rFonts w:ascii="Arial" w:hAnsi="Arial" w:cs="Arial"/>
          <w:lang w:val="en-AU" w:eastAsia="en-AU"/>
        </w:rPr>
        <w:t>1</w:t>
      </w:r>
      <w:r w:rsidR="009E2A68" w:rsidRPr="000148D2">
        <w:rPr>
          <w:rFonts w:ascii="Arial" w:hAnsi="Arial" w:cs="Arial"/>
          <w:lang w:val="en-AU" w:eastAsia="en-AU"/>
        </w:rPr>
        <w:t xml:space="preserve">, 62 </w:t>
      </w:r>
      <w:r w:rsidR="00176349" w:rsidRPr="000148D2">
        <w:rPr>
          <w:rFonts w:ascii="Arial" w:hAnsi="Arial" w:cs="Arial"/>
          <w:lang w:val="en-AU" w:eastAsia="en-AU"/>
        </w:rPr>
        <w:t>Paterson Street</w:t>
      </w:r>
      <w:r w:rsidR="007E6CF7" w:rsidRPr="000148D2">
        <w:rPr>
          <w:rFonts w:ascii="Arial" w:hAnsi="Arial" w:cs="Arial"/>
          <w:lang w:val="en-AU" w:eastAsia="en-AU"/>
        </w:rPr>
        <w:t>,</w:t>
      </w:r>
    </w:p>
    <w:p w14:paraId="485BB0FF" w14:textId="4F6F64DB" w:rsidR="003B0F28" w:rsidRPr="000148D2" w:rsidRDefault="003B0F28" w:rsidP="0099726F">
      <w:pPr>
        <w:pStyle w:val="BodyText"/>
        <w:rPr>
          <w:rFonts w:ascii="Arial" w:hAnsi="Arial" w:cs="Arial"/>
          <w:lang w:val="en-AU" w:eastAsia="en-AU"/>
        </w:rPr>
      </w:pPr>
      <w:r w:rsidRPr="000148D2">
        <w:rPr>
          <w:rFonts w:ascii="Arial" w:hAnsi="Arial" w:cs="Arial"/>
          <w:lang w:val="en-AU" w:eastAsia="en-AU"/>
        </w:rPr>
        <w:t xml:space="preserve">PO Box </w:t>
      </w:r>
      <w:r w:rsidR="007601B4" w:rsidRPr="000148D2">
        <w:rPr>
          <w:rFonts w:ascii="Arial" w:hAnsi="Arial" w:cs="Arial"/>
          <w:lang w:val="en-AU" w:eastAsia="en-AU"/>
        </w:rPr>
        <w:t xml:space="preserve">339, </w:t>
      </w:r>
    </w:p>
    <w:p w14:paraId="00A1F95D" w14:textId="792DDFEC" w:rsidR="003B0F28" w:rsidRPr="000148D2" w:rsidRDefault="007601B4" w:rsidP="0099726F">
      <w:pPr>
        <w:pStyle w:val="BodyText"/>
        <w:rPr>
          <w:rFonts w:ascii="Arial" w:hAnsi="Arial" w:cs="Arial"/>
          <w:lang w:val="en-AU" w:eastAsia="en-AU"/>
        </w:rPr>
      </w:pPr>
      <w:r w:rsidRPr="000148D2">
        <w:rPr>
          <w:rFonts w:ascii="Arial" w:hAnsi="Arial" w:cs="Arial"/>
          <w:lang w:val="en-AU" w:eastAsia="en-AU"/>
        </w:rPr>
        <w:t>Launceston</w:t>
      </w:r>
      <w:r w:rsidR="003B0F28" w:rsidRPr="000148D2">
        <w:rPr>
          <w:rFonts w:ascii="Arial" w:hAnsi="Arial" w:cs="Arial"/>
          <w:lang w:val="en-AU" w:eastAsia="en-AU"/>
        </w:rPr>
        <w:t xml:space="preserve"> TAS 725</w:t>
      </w:r>
      <w:r w:rsidRPr="000148D2">
        <w:rPr>
          <w:rFonts w:ascii="Arial" w:hAnsi="Arial" w:cs="Arial"/>
          <w:lang w:val="en-AU" w:eastAsia="en-AU"/>
        </w:rPr>
        <w:t>0</w:t>
      </w:r>
    </w:p>
    <w:p w14:paraId="60E80647" w14:textId="77777777" w:rsidR="003B0F28" w:rsidRPr="000148D2" w:rsidRDefault="003B0F28" w:rsidP="0099726F">
      <w:pPr>
        <w:pStyle w:val="BodyText"/>
        <w:rPr>
          <w:rFonts w:ascii="Arial" w:hAnsi="Arial" w:cs="Arial"/>
        </w:rPr>
      </w:pPr>
    </w:p>
    <w:p w14:paraId="4045B30D" w14:textId="77777777" w:rsidR="003B0F28" w:rsidRPr="000148D2" w:rsidRDefault="003B0F28" w:rsidP="009E2A68">
      <w:pPr>
        <w:pStyle w:val="BodyText"/>
        <w:jc w:val="center"/>
        <w:rPr>
          <w:rFonts w:ascii="Arial" w:hAnsi="Arial" w:cs="Arial"/>
          <w:shd w:val="clear" w:color="auto" w:fill="FFFFFF"/>
        </w:rPr>
      </w:pPr>
    </w:p>
    <w:p w14:paraId="4CF2D62F" w14:textId="7C8B1B39" w:rsidR="003B0F28" w:rsidRPr="000148D2" w:rsidRDefault="003B0F28" w:rsidP="0099726F">
      <w:pPr>
        <w:pStyle w:val="BodyText"/>
        <w:rPr>
          <w:rFonts w:ascii="Arial" w:hAnsi="Arial" w:cs="Arial"/>
        </w:rPr>
      </w:pPr>
      <w:r w:rsidRPr="000148D2">
        <w:rPr>
          <w:rFonts w:ascii="Arial" w:hAnsi="Arial" w:cs="Arial"/>
          <w:shd w:val="clear" w:color="auto" w:fill="FFFFFF"/>
        </w:rPr>
        <w:t xml:space="preserve">Ph: (03) </w:t>
      </w:r>
      <w:r w:rsidR="007601B4" w:rsidRPr="000148D2">
        <w:rPr>
          <w:rFonts w:ascii="Arial" w:hAnsi="Arial" w:cs="Arial"/>
          <w:shd w:val="clear" w:color="auto" w:fill="FFFFFF"/>
        </w:rPr>
        <w:t>63312659</w:t>
      </w:r>
    </w:p>
    <w:p w14:paraId="1B0FA876" w14:textId="77777777" w:rsidR="003B0F28" w:rsidRPr="000148D2" w:rsidRDefault="003B0F28" w:rsidP="0099726F">
      <w:pPr>
        <w:pStyle w:val="BodyText"/>
        <w:rPr>
          <w:rFonts w:ascii="Arial" w:hAnsi="Arial" w:cs="Arial"/>
        </w:rPr>
      </w:pPr>
    </w:p>
    <w:p w14:paraId="42BE731C" w14:textId="6B132BEA" w:rsidR="003B0F28" w:rsidRPr="000148D2" w:rsidRDefault="003B0F28" w:rsidP="0099726F">
      <w:pPr>
        <w:pStyle w:val="BodyText"/>
        <w:rPr>
          <w:rFonts w:ascii="Arial" w:hAnsi="Arial" w:cs="Arial"/>
        </w:rPr>
      </w:pPr>
      <w:r w:rsidRPr="000148D2">
        <w:rPr>
          <w:rFonts w:ascii="Arial" w:hAnsi="Arial" w:cs="Arial"/>
        </w:rPr>
        <w:t xml:space="preserve">Email: </w:t>
      </w:r>
      <w:hyperlink r:id="rId12" w:history="1">
        <w:r w:rsidR="00C55902" w:rsidRPr="000148D2">
          <w:rPr>
            <w:rStyle w:val="Hyperlink"/>
            <w:rFonts w:ascii="Arial" w:hAnsi="Arial" w:cs="Arial"/>
            <w:color w:val="auto"/>
            <w:u w:val="none"/>
            <w:shd w:val="clear" w:color="auto" w:fill="FFFFFF"/>
          </w:rPr>
          <w:t>heath.blair@</w:t>
        </w:r>
      </w:hyperlink>
      <w:r w:rsidR="00C55902" w:rsidRPr="000148D2">
        <w:rPr>
          <w:rStyle w:val="Hyperlink"/>
          <w:rFonts w:ascii="Arial" w:hAnsi="Arial" w:cs="Arial"/>
          <w:color w:val="auto"/>
          <w:u w:val="none"/>
          <w:shd w:val="clear" w:color="auto" w:fill="FFFFFF"/>
        </w:rPr>
        <w:t>relianceff.com.au</w:t>
      </w:r>
      <w:r w:rsidR="00095862" w:rsidRPr="000148D2">
        <w:rPr>
          <w:rStyle w:val="Hyperlink"/>
          <w:rFonts w:ascii="Arial" w:hAnsi="Arial" w:cs="Arial"/>
          <w:color w:val="auto"/>
          <w:u w:val="none"/>
          <w:shd w:val="clear" w:color="auto" w:fill="FFFFFF"/>
        </w:rPr>
        <w:t xml:space="preserve"> </w:t>
      </w:r>
    </w:p>
    <w:p w14:paraId="1F52D483" w14:textId="0E529FB8" w:rsidR="003B0F28" w:rsidRPr="000148D2" w:rsidRDefault="003B0F28" w:rsidP="0099726F">
      <w:pPr>
        <w:pStyle w:val="BodyText"/>
        <w:rPr>
          <w:rFonts w:ascii="Arial" w:hAnsi="Arial" w:cs="Arial"/>
        </w:rPr>
      </w:pPr>
      <w:r w:rsidRPr="000148D2">
        <w:rPr>
          <w:rFonts w:ascii="Arial" w:hAnsi="Arial" w:cs="Arial"/>
        </w:rPr>
        <w:t>Web</w:t>
      </w:r>
      <w:r w:rsidR="00B158E6" w:rsidRPr="000148D2">
        <w:rPr>
          <w:rFonts w:ascii="Arial" w:hAnsi="Arial" w:cs="Arial"/>
        </w:rPr>
        <w:t xml:space="preserve">: </w:t>
      </w:r>
      <w:hyperlink r:id="rId13" w:history="1">
        <w:r w:rsidR="00B158E6" w:rsidRPr="000148D2">
          <w:rPr>
            <w:rStyle w:val="Hyperlink"/>
            <w:rFonts w:ascii="Arial" w:hAnsi="Arial" w:cs="Arial"/>
          </w:rPr>
          <w:t>http://www.relianceforestfibre.com.au</w:t>
        </w:r>
      </w:hyperlink>
    </w:p>
    <w:p w14:paraId="47AF692D" w14:textId="77777777" w:rsidR="003B0F28" w:rsidRPr="000148D2" w:rsidRDefault="003B0F28" w:rsidP="0099726F">
      <w:pPr>
        <w:pStyle w:val="BodyText"/>
        <w:rPr>
          <w:rFonts w:ascii="Arial" w:hAnsi="Arial" w:cs="Arial"/>
        </w:rPr>
      </w:pPr>
    </w:p>
    <w:p w14:paraId="2F62B70B" w14:textId="77777777" w:rsidR="003B0F28" w:rsidRPr="000148D2" w:rsidRDefault="003B0F28" w:rsidP="0099726F">
      <w:pPr>
        <w:pStyle w:val="BodyText"/>
        <w:rPr>
          <w:rFonts w:ascii="Arial" w:hAnsi="Arial" w:cs="Arial"/>
        </w:rPr>
      </w:pPr>
    </w:p>
    <w:p w14:paraId="7914F6B6" w14:textId="77777777" w:rsidR="003B0F28" w:rsidRPr="000148D2" w:rsidRDefault="003B0F28" w:rsidP="0099726F">
      <w:pPr>
        <w:pStyle w:val="BodyText"/>
        <w:rPr>
          <w:rFonts w:ascii="Arial" w:hAnsi="Arial" w:cs="Arial"/>
        </w:rPr>
      </w:pPr>
    </w:p>
    <w:p w14:paraId="34499C87" w14:textId="77777777" w:rsidR="003B0F28" w:rsidRPr="000148D2" w:rsidRDefault="003B0F28" w:rsidP="003B0F28">
      <w:pPr>
        <w:rPr>
          <w:rFonts w:ascii="Arial" w:hAnsi="Arial" w:cs="Arial"/>
          <w:sz w:val="12"/>
        </w:rPr>
        <w:sectPr w:rsidR="003B0F28" w:rsidRPr="000148D2">
          <w:type w:val="continuous"/>
          <w:pgSz w:w="12240" w:h="15840"/>
          <w:pgMar w:top="1500" w:right="1580" w:bottom="780" w:left="980" w:header="720" w:footer="586" w:gutter="0"/>
          <w:cols w:space="720"/>
        </w:sectPr>
      </w:pPr>
    </w:p>
    <w:p w14:paraId="0706BCFD" w14:textId="77777777" w:rsidR="003B0F28" w:rsidRPr="000148D2" w:rsidRDefault="003B0F28" w:rsidP="0099726F">
      <w:pPr>
        <w:pStyle w:val="BodyText"/>
        <w:rPr>
          <w:rFonts w:ascii="Arial" w:hAnsi="Arial" w:cs="Arial"/>
        </w:rPr>
      </w:pPr>
    </w:p>
    <w:p w14:paraId="288CF680" w14:textId="77777777" w:rsidR="003B0F28" w:rsidRPr="000148D2" w:rsidRDefault="003B0F28" w:rsidP="0099726F">
      <w:pPr>
        <w:pStyle w:val="BodyText"/>
        <w:rPr>
          <w:rFonts w:ascii="Arial" w:hAnsi="Arial" w:cs="Arial"/>
        </w:rPr>
      </w:pPr>
    </w:p>
    <w:p w14:paraId="42D95601" w14:textId="77777777" w:rsidR="003B0F28" w:rsidRPr="000148D2" w:rsidRDefault="003B0F28" w:rsidP="0099726F">
      <w:pPr>
        <w:pStyle w:val="BodyText"/>
        <w:rPr>
          <w:rFonts w:ascii="Arial" w:hAnsi="Arial" w:cs="Arial"/>
        </w:rPr>
      </w:pPr>
    </w:p>
    <w:p w14:paraId="26C54579" w14:textId="77777777" w:rsidR="003B0F28" w:rsidRPr="000148D2" w:rsidRDefault="003B0F28" w:rsidP="0099726F">
      <w:pPr>
        <w:pStyle w:val="BodyText"/>
        <w:rPr>
          <w:rFonts w:ascii="Arial" w:hAnsi="Arial" w:cs="Arial"/>
        </w:rPr>
      </w:pPr>
    </w:p>
    <w:p w14:paraId="7906F604" w14:textId="77777777" w:rsidR="003B0F28" w:rsidRPr="000148D2" w:rsidRDefault="003B0F28" w:rsidP="0099726F">
      <w:pPr>
        <w:pStyle w:val="BodyText"/>
        <w:rPr>
          <w:rFonts w:ascii="Arial" w:hAnsi="Arial" w:cs="Arial"/>
        </w:rPr>
      </w:pPr>
    </w:p>
    <w:p w14:paraId="1B18E719" w14:textId="77777777" w:rsidR="003B0F28" w:rsidRPr="000148D2" w:rsidRDefault="003B0F28" w:rsidP="0099726F">
      <w:pPr>
        <w:pStyle w:val="BodyText"/>
        <w:rPr>
          <w:rFonts w:ascii="Arial" w:hAnsi="Arial" w:cs="Arial"/>
          <w:sz w:val="20"/>
          <w:szCs w:val="20"/>
        </w:rPr>
      </w:pPr>
    </w:p>
    <w:p w14:paraId="38277C16" w14:textId="77777777" w:rsidR="00FE79F1" w:rsidRPr="000148D2" w:rsidRDefault="00FE79F1" w:rsidP="00FE79F1">
      <w:pPr>
        <w:rPr>
          <w:rFonts w:ascii="Arial" w:hAnsi="Arial" w:cs="Arial"/>
          <w:sz w:val="20"/>
          <w:szCs w:val="20"/>
        </w:rPr>
      </w:pPr>
      <w:r w:rsidRPr="000148D2">
        <w:rPr>
          <w:rFonts w:ascii="Arial" w:hAnsi="Arial" w:cs="Arial"/>
          <w:sz w:val="20"/>
          <w:szCs w:val="20"/>
        </w:rPr>
        <w:t xml:space="preserve">Reliance Forest </w:t>
      </w:r>
      <w:proofErr w:type="spellStart"/>
      <w:r w:rsidRPr="000148D2">
        <w:rPr>
          <w:rFonts w:ascii="Arial" w:hAnsi="Arial" w:cs="Arial"/>
          <w:sz w:val="20"/>
          <w:szCs w:val="20"/>
        </w:rPr>
        <w:t>Fibre</w:t>
      </w:r>
      <w:proofErr w:type="spellEnd"/>
      <w:r w:rsidRPr="000148D2">
        <w:rPr>
          <w:rFonts w:ascii="Arial" w:hAnsi="Arial" w:cs="Arial"/>
          <w:sz w:val="20"/>
          <w:szCs w:val="20"/>
        </w:rPr>
        <w:t xml:space="preserve"> acknowledges the Palawa peoples’ connection with Country, and their active land management of the forests of </w:t>
      </w:r>
      <w:proofErr w:type="spellStart"/>
      <w:r w:rsidRPr="000148D2">
        <w:rPr>
          <w:rFonts w:ascii="Arial" w:hAnsi="Arial" w:cs="Arial"/>
          <w:sz w:val="20"/>
          <w:szCs w:val="20"/>
        </w:rPr>
        <w:t>lutrawita</w:t>
      </w:r>
      <w:proofErr w:type="spellEnd"/>
      <w:r w:rsidRPr="000148D2">
        <w:rPr>
          <w:rFonts w:ascii="Arial" w:hAnsi="Arial" w:cs="Arial"/>
          <w:sz w:val="20"/>
          <w:szCs w:val="20"/>
        </w:rPr>
        <w:t xml:space="preserve">/Tasmania over thousands of generations. </w:t>
      </w:r>
    </w:p>
    <w:p w14:paraId="163CF3C1" w14:textId="77777777" w:rsidR="00FE79F1" w:rsidRPr="000148D2" w:rsidRDefault="00FE79F1" w:rsidP="00FE79F1">
      <w:pPr>
        <w:rPr>
          <w:rFonts w:ascii="Arial" w:hAnsi="Arial" w:cs="Arial"/>
          <w:sz w:val="20"/>
          <w:szCs w:val="20"/>
        </w:rPr>
      </w:pPr>
    </w:p>
    <w:p w14:paraId="29207B3D" w14:textId="5DD02C36" w:rsidR="00FE79F1" w:rsidRPr="000148D2" w:rsidRDefault="00FE79F1" w:rsidP="00FE79F1">
      <w:pPr>
        <w:rPr>
          <w:rFonts w:ascii="Arial" w:eastAsiaTheme="minorHAnsi" w:hAnsi="Arial" w:cs="Arial"/>
          <w:sz w:val="20"/>
          <w:szCs w:val="20"/>
        </w:rPr>
      </w:pPr>
      <w:r w:rsidRPr="000148D2">
        <w:rPr>
          <w:rFonts w:ascii="Arial" w:hAnsi="Arial" w:cs="Arial"/>
          <w:sz w:val="20"/>
          <w:szCs w:val="20"/>
        </w:rPr>
        <w:t xml:space="preserve">We acknowledge the Palawa and </w:t>
      </w:r>
      <w:proofErr w:type="spellStart"/>
      <w:r w:rsidRPr="000148D2">
        <w:rPr>
          <w:rFonts w:ascii="Arial" w:hAnsi="Arial" w:cs="Arial"/>
          <w:sz w:val="20"/>
          <w:szCs w:val="20"/>
        </w:rPr>
        <w:t>Pakana</w:t>
      </w:r>
      <w:proofErr w:type="spellEnd"/>
      <w:r w:rsidRPr="000148D2">
        <w:rPr>
          <w:rFonts w:ascii="Arial" w:hAnsi="Arial" w:cs="Arial"/>
          <w:sz w:val="20"/>
          <w:szCs w:val="20"/>
        </w:rPr>
        <w:t xml:space="preserve"> peoples, as the Traditional Owners and spiritual custodians of the land on which our sector operates, and we pay our respects to their leaders.</w:t>
      </w:r>
    </w:p>
    <w:p w14:paraId="528287F3" w14:textId="77777777" w:rsidR="003B0F28" w:rsidRPr="000148D2" w:rsidRDefault="003B0F28" w:rsidP="0099726F">
      <w:pPr>
        <w:pStyle w:val="BodyText"/>
        <w:rPr>
          <w:rFonts w:ascii="Arial" w:hAnsi="Arial" w:cs="Arial"/>
        </w:rPr>
      </w:pPr>
    </w:p>
    <w:p w14:paraId="74A65B54" w14:textId="77777777" w:rsidR="003B0F28" w:rsidRPr="000148D2" w:rsidRDefault="003B0F28" w:rsidP="0099726F">
      <w:pPr>
        <w:pStyle w:val="BodyText"/>
        <w:rPr>
          <w:rFonts w:ascii="Arial" w:hAnsi="Arial" w:cs="Arial"/>
        </w:rPr>
      </w:pPr>
    </w:p>
    <w:p w14:paraId="2D0A8E7E" w14:textId="77777777" w:rsidR="003B0F28" w:rsidRPr="000148D2" w:rsidRDefault="003B0F28" w:rsidP="0099726F">
      <w:pPr>
        <w:pStyle w:val="BodyText"/>
        <w:rPr>
          <w:rFonts w:ascii="Arial" w:hAnsi="Arial" w:cs="Arial"/>
        </w:rPr>
      </w:pPr>
    </w:p>
    <w:p w14:paraId="09093DAF" w14:textId="77777777" w:rsidR="003B0F28" w:rsidRPr="000148D2" w:rsidRDefault="003B0F28" w:rsidP="0099726F">
      <w:pPr>
        <w:pStyle w:val="BodyText"/>
        <w:rPr>
          <w:rFonts w:ascii="Arial" w:hAnsi="Arial" w:cs="Arial"/>
        </w:rPr>
      </w:pPr>
    </w:p>
    <w:p w14:paraId="4290281C" w14:textId="77777777" w:rsidR="003B0F28" w:rsidRPr="000148D2" w:rsidRDefault="003B0F28" w:rsidP="0099726F">
      <w:pPr>
        <w:pStyle w:val="BodyText"/>
        <w:rPr>
          <w:rFonts w:ascii="Arial" w:hAnsi="Arial" w:cs="Arial"/>
        </w:rPr>
      </w:pPr>
    </w:p>
    <w:p w14:paraId="2F5F833A" w14:textId="77777777" w:rsidR="003B0F28" w:rsidRPr="000148D2" w:rsidRDefault="003B0F28" w:rsidP="0099726F">
      <w:pPr>
        <w:pStyle w:val="BodyText"/>
        <w:rPr>
          <w:rFonts w:ascii="Arial" w:hAnsi="Arial" w:cs="Arial"/>
        </w:rPr>
      </w:pPr>
    </w:p>
    <w:p w14:paraId="7E3A25BA" w14:textId="77777777" w:rsidR="003B0F28" w:rsidRPr="000148D2" w:rsidRDefault="003B0F28" w:rsidP="0099726F">
      <w:pPr>
        <w:pStyle w:val="BodyText"/>
        <w:rPr>
          <w:rFonts w:ascii="Arial" w:hAnsi="Arial" w:cs="Arial"/>
        </w:rPr>
      </w:pPr>
    </w:p>
    <w:p w14:paraId="17C652B9" w14:textId="77777777" w:rsidR="003B0F28" w:rsidRPr="000148D2" w:rsidRDefault="003B0F28" w:rsidP="0099726F">
      <w:pPr>
        <w:pStyle w:val="BodyText"/>
        <w:rPr>
          <w:rFonts w:ascii="Arial" w:hAnsi="Arial" w:cs="Arial"/>
        </w:rPr>
      </w:pPr>
    </w:p>
    <w:p w14:paraId="2E604A51" w14:textId="77777777" w:rsidR="003B0F28" w:rsidRPr="000148D2" w:rsidRDefault="003B0F28" w:rsidP="0099726F">
      <w:pPr>
        <w:pStyle w:val="BodyText"/>
        <w:rPr>
          <w:rFonts w:ascii="Arial" w:hAnsi="Arial" w:cs="Arial"/>
        </w:rPr>
      </w:pPr>
    </w:p>
    <w:p w14:paraId="3F0FC75D" w14:textId="77777777" w:rsidR="003B0F28" w:rsidRPr="000148D2" w:rsidRDefault="003B0F28" w:rsidP="0099726F">
      <w:pPr>
        <w:pStyle w:val="BodyText"/>
        <w:rPr>
          <w:rFonts w:ascii="Arial" w:hAnsi="Arial" w:cs="Arial"/>
        </w:rPr>
      </w:pPr>
    </w:p>
    <w:p w14:paraId="5B600EA1" w14:textId="77777777" w:rsidR="003B0F28" w:rsidRPr="000148D2" w:rsidRDefault="003B0F28" w:rsidP="0099726F">
      <w:pPr>
        <w:pStyle w:val="BodyText"/>
        <w:rPr>
          <w:rFonts w:ascii="Arial" w:hAnsi="Arial" w:cs="Arial"/>
        </w:rPr>
      </w:pPr>
    </w:p>
    <w:p w14:paraId="0F1E1A25" w14:textId="77777777" w:rsidR="003B0F28" w:rsidRPr="000148D2" w:rsidRDefault="003B0F28" w:rsidP="0099726F">
      <w:pPr>
        <w:pStyle w:val="BodyText"/>
        <w:rPr>
          <w:rFonts w:ascii="Arial" w:hAnsi="Arial" w:cs="Arial"/>
        </w:rPr>
      </w:pPr>
    </w:p>
    <w:p w14:paraId="10DDC740" w14:textId="77777777" w:rsidR="003B0F28" w:rsidRPr="000148D2" w:rsidRDefault="003B0F28" w:rsidP="0099726F">
      <w:pPr>
        <w:pStyle w:val="BodyText"/>
        <w:rPr>
          <w:rFonts w:ascii="Arial" w:hAnsi="Arial" w:cs="Arial"/>
        </w:rPr>
      </w:pPr>
    </w:p>
    <w:p w14:paraId="27319281" w14:textId="77777777" w:rsidR="003B0F28" w:rsidRPr="000148D2" w:rsidRDefault="003B0F28" w:rsidP="0099726F">
      <w:pPr>
        <w:pStyle w:val="BodyText"/>
        <w:rPr>
          <w:rFonts w:ascii="Arial" w:hAnsi="Arial" w:cs="Arial"/>
        </w:rPr>
      </w:pPr>
    </w:p>
    <w:p w14:paraId="33CE37CE" w14:textId="77777777" w:rsidR="003B0F28" w:rsidRPr="000148D2" w:rsidRDefault="003B0F28" w:rsidP="0099726F">
      <w:pPr>
        <w:pStyle w:val="BodyText"/>
        <w:rPr>
          <w:rFonts w:ascii="Arial" w:hAnsi="Arial" w:cs="Arial"/>
        </w:rPr>
      </w:pPr>
    </w:p>
    <w:p w14:paraId="093FA49E" w14:textId="77777777" w:rsidR="003B0F28" w:rsidRPr="000148D2" w:rsidRDefault="003B0F28" w:rsidP="0099726F">
      <w:pPr>
        <w:pStyle w:val="BodyText"/>
        <w:rPr>
          <w:rFonts w:ascii="Arial" w:hAnsi="Arial" w:cs="Arial"/>
        </w:rPr>
      </w:pPr>
    </w:p>
    <w:p w14:paraId="699AFF83" w14:textId="77777777" w:rsidR="003B0F28" w:rsidRPr="000148D2" w:rsidRDefault="003B0F28" w:rsidP="0099726F">
      <w:pPr>
        <w:pStyle w:val="BodyText"/>
        <w:rPr>
          <w:rFonts w:ascii="Arial" w:hAnsi="Arial" w:cs="Arial"/>
        </w:rPr>
      </w:pPr>
    </w:p>
    <w:p w14:paraId="7A4934AE" w14:textId="77777777" w:rsidR="0040717C" w:rsidRPr="000148D2" w:rsidRDefault="0040717C">
      <w:pPr>
        <w:rPr>
          <w:rFonts w:ascii="Arial" w:hAnsi="Arial" w:cs="Arial"/>
          <w:b/>
          <w:bCs/>
          <w:sz w:val="24"/>
          <w:szCs w:val="24"/>
        </w:rPr>
      </w:pPr>
      <w:r w:rsidRPr="000148D2">
        <w:rPr>
          <w:rFonts w:ascii="Arial" w:hAnsi="Arial" w:cs="Arial"/>
        </w:rPr>
        <w:br w:type="page"/>
      </w:r>
    </w:p>
    <w:p w14:paraId="75EF97A2" w14:textId="77777777" w:rsidR="009B44F2" w:rsidRPr="000148D2" w:rsidRDefault="009B44F2" w:rsidP="005403A5">
      <w:pPr>
        <w:pStyle w:val="BodyText"/>
        <w:ind w:right="127"/>
        <w:rPr>
          <w:rFonts w:ascii="Arial" w:hAnsi="Arial" w:cs="Arial"/>
        </w:rPr>
      </w:pPr>
      <w:bookmarkStart w:id="1" w:name="_bookmark0"/>
      <w:bookmarkEnd w:id="1"/>
    </w:p>
    <w:sdt>
      <w:sdtPr>
        <w:rPr>
          <w:rFonts w:ascii="Arial" w:eastAsia="Century Gothic" w:hAnsi="Arial" w:cs="Arial"/>
          <w:b/>
          <w:color w:val="auto"/>
          <w:sz w:val="28"/>
          <w:szCs w:val="22"/>
        </w:rPr>
        <w:id w:val="1283454989"/>
        <w:docPartObj>
          <w:docPartGallery w:val="Table of Contents"/>
          <w:docPartUnique/>
        </w:docPartObj>
      </w:sdtPr>
      <w:sdtEndPr>
        <w:rPr>
          <w:bCs/>
          <w:noProof/>
          <w:sz w:val="22"/>
        </w:rPr>
      </w:sdtEndPr>
      <w:sdtContent>
        <w:p w14:paraId="420A5406" w14:textId="77777777" w:rsidR="009B44F2" w:rsidRPr="000148D2" w:rsidRDefault="009B44F2" w:rsidP="009C6D40">
          <w:pPr>
            <w:pStyle w:val="TOCHeading"/>
            <w:spacing w:line="240" w:lineRule="auto"/>
            <w:rPr>
              <w:rFonts w:ascii="Arial" w:hAnsi="Arial" w:cs="Arial"/>
              <w:b/>
              <w:color w:val="auto"/>
              <w:sz w:val="22"/>
              <w:szCs w:val="22"/>
            </w:rPr>
          </w:pPr>
          <w:r w:rsidRPr="000148D2">
            <w:rPr>
              <w:rFonts w:ascii="Arial" w:hAnsi="Arial" w:cs="Arial"/>
              <w:b/>
              <w:color w:val="auto"/>
              <w:sz w:val="22"/>
              <w:szCs w:val="22"/>
            </w:rPr>
            <w:t>Table of Contents</w:t>
          </w:r>
        </w:p>
        <w:p w14:paraId="37B99CB2" w14:textId="0A8E2E42" w:rsidR="00F0590C" w:rsidRDefault="009B44F2">
          <w:pPr>
            <w:pStyle w:val="TOC1"/>
            <w:tabs>
              <w:tab w:val="right" w:leader="dot" w:pos="9050"/>
            </w:tabs>
            <w:rPr>
              <w:rFonts w:asciiTheme="minorHAnsi" w:eastAsiaTheme="minorEastAsia" w:hAnsiTheme="minorHAnsi" w:cstheme="minorBidi"/>
              <w:b w:val="0"/>
              <w:bCs w:val="0"/>
              <w:noProof/>
              <w:sz w:val="22"/>
              <w:szCs w:val="22"/>
              <w:lang w:val="en-AU" w:eastAsia="en-AU"/>
            </w:rPr>
          </w:pPr>
          <w:r w:rsidRPr="000148D2">
            <w:rPr>
              <w:rFonts w:ascii="Arial" w:hAnsi="Arial" w:cs="Arial"/>
              <w:sz w:val="22"/>
              <w:szCs w:val="22"/>
            </w:rPr>
            <w:fldChar w:fldCharType="begin"/>
          </w:r>
          <w:r w:rsidRPr="000148D2">
            <w:rPr>
              <w:rFonts w:ascii="Arial" w:hAnsi="Arial" w:cs="Arial"/>
              <w:sz w:val="22"/>
              <w:szCs w:val="22"/>
            </w:rPr>
            <w:instrText xml:space="preserve"> TOC \o "1-3" \h \z \u </w:instrText>
          </w:r>
          <w:r w:rsidRPr="000148D2">
            <w:rPr>
              <w:rFonts w:ascii="Arial" w:hAnsi="Arial" w:cs="Arial"/>
              <w:sz w:val="22"/>
              <w:szCs w:val="22"/>
            </w:rPr>
            <w:fldChar w:fldCharType="separate"/>
          </w:r>
          <w:hyperlink w:anchor="_Toc163215260" w:history="1">
            <w:r w:rsidR="00F0590C" w:rsidRPr="008B2B79">
              <w:rPr>
                <w:rStyle w:val="Hyperlink"/>
                <w:rFonts w:ascii="Arial" w:hAnsi="Arial" w:cs="Arial"/>
                <w:noProof/>
              </w:rPr>
              <w:t>Contact</w:t>
            </w:r>
            <w:r w:rsidR="00F0590C">
              <w:rPr>
                <w:noProof/>
                <w:webHidden/>
              </w:rPr>
              <w:tab/>
            </w:r>
            <w:r w:rsidR="00F0590C">
              <w:rPr>
                <w:noProof/>
                <w:webHidden/>
              </w:rPr>
              <w:fldChar w:fldCharType="begin"/>
            </w:r>
            <w:r w:rsidR="00F0590C">
              <w:rPr>
                <w:noProof/>
                <w:webHidden/>
              </w:rPr>
              <w:instrText xml:space="preserve"> PAGEREF _Toc163215260 \h </w:instrText>
            </w:r>
            <w:r w:rsidR="00F0590C">
              <w:rPr>
                <w:noProof/>
                <w:webHidden/>
              </w:rPr>
            </w:r>
            <w:r w:rsidR="00F0590C">
              <w:rPr>
                <w:noProof/>
                <w:webHidden/>
              </w:rPr>
              <w:fldChar w:fldCharType="separate"/>
            </w:r>
            <w:r w:rsidR="00F0590C">
              <w:rPr>
                <w:noProof/>
                <w:webHidden/>
              </w:rPr>
              <w:t>1</w:t>
            </w:r>
            <w:r w:rsidR="00F0590C">
              <w:rPr>
                <w:noProof/>
                <w:webHidden/>
              </w:rPr>
              <w:fldChar w:fldCharType="end"/>
            </w:r>
          </w:hyperlink>
        </w:p>
        <w:p w14:paraId="66BD347D" w14:textId="0CB69421" w:rsidR="00F0590C" w:rsidRDefault="00F0590C">
          <w:pPr>
            <w:pStyle w:val="TOC1"/>
            <w:tabs>
              <w:tab w:val="right" w:leader="dot" w:pos="9050"/>
            </w:tabs>
            <w:rPr>
              <w:rFonts w:asciiTheme="minorHAnsi" w:eastAsiaTheme="minorEastAsia" w:hAnsiTheme="minorHAnsi" w:cstheme="minorBidi"/>
              <w:b w:val="0"/>
              <w:bCs w:val="0"/>
              <w:noProof/>
              <w:sz w:val="22"/>
              <w:szCs w:val="22"/>
              <w:lang w:val="en-AU" w:eastAsia="en-AU"/>
            </w:rPr>
          </w:pPr>
          <w:hyperlink w:anchor="_Toc163215261" w:history="1">
            <w:r w:rsidRPr="008B2B79">
              <w:rPr>
                <w:rStyle w:val="Hyperlink"/>
                <w:rFonts w:ascii="Arial" w:hAnsi="Arial" w:cs="Arial"/>
                <w:noProof/>
              </w:rPr>
              <w:t>Preface</w:t>
            </w:r>
            <w:r>
              <w:rPr>
                <w:noProof/>
                <w:webHidden/>
              </w:rPr>
              <w:tab/>
            </w:r>
            <w:r>
              <w:rPr>
                <w:noProof/>
                <w:webHidden/>
              </w:rPr>
              <w:fldChar w:fldCharType="begin"/>
            </w:r>
            <w:r>
              <w:rPr>
                <w:noProof/>
                <w:webHidden/>
              </w:rPr>
              <w:instrText xml:space="preserve"> PAGEREF _Toc163215261 \h </w:instrText>
            </w:r>
            <w:r>
              <w:rPr>
                <w:noProof/>
                <w:webHidden/>
              </w:rPr>
            </w:r>
            <w:r>
              <w:rPr>
                <w:noProof/>
                <w:webHidden/>
              </w:rPr>
              <w:fldChar w:fldCharType="separate"/>
            </w:r>
            <w:r>
              <w:rPr>
                <w:noProof/>
                <w:webHidden/>
              </w:rPr>
              <w:t>5</w:t>
            </w:r>
            <w:r>
              <w:rPr>
                <w:noProof/>
                <w:webHidden/>
              </w:rPr>
              <w:fldChar w:fldCharType="end"/>
            </w:r>
          </w:hyperlink>
        </w:p>
        <w:p w14:paraId="03937D13" w14:textId="3B908A2B" w:rsidR="00F0590C" w:rsidRDefault="00F0590C">
          <w:pPr>
            <w:pStyle w:val="TOC2"/>
            <w:tabs>
              <w:tab w:val="right" w:leader="dot" w:pos="9050"/>
            </w:tabs>
            <w:rPr>
              <w:rFonts w:asciiTheme="minorHAnsi" w:eastAsiaTheme="minorEastAsia" w:hAnsiTheme="minorHAnsi" w:cstheme="minorBidi"/>
              <w:b w:val="0"/>
              <w:bCs w:val="0"/>
              <w:noProof/>
              <w:sz w:val="22"/>
              <w:szCs w:val="22"/>
              <w:lang w:val="en-AU" w:eastAsia="en-AU"/>
            </w:rPr>
          </w:pPr>
          <w:hyperlink w:anchor="_Toc163215262" w:history="1">
            <w:r w:rsidRPr="008B2B79">
              <w:rPr>
                <w:rStyle w:val="Hyperlink"/>
                <w:rFonts w:ascii="Arial" w:hAnsi="Arial" w:cs="Arial"/>
                <w:noProof/>
              </w:rPr>
              <w:t xml:space="preserve">1.0 </w:t>
            </w:r>
            <w:r w:rsidRPr="008B2B79">
              <w:rPr>
                <w:rStyle w:val="Hyperlink"/>
                <w:rFonts w:ascii="Arial" w:hAnsi="Arial" w:cs="Arial"/>
                <w:i/>
                <w:noProof/>
              </w:rPr>
              <w:t>Introduction</w:t>
            </w:r>
            <w:r>
              <w:rPr>
                <w:noProof/>
                <w:webHidden/>
              </w:rPr>
              <w:tab/>
            </w:r>
            <w:r>
              <w:rPr>
                <w:noProof/>
                <w:webHidden/>
              </w:rPr>
              <w:fldChar w:fldCharType="begin"/>
            </w:r>
            <w:r>
              <w:rPr>
                <w:noProof/>
                <w:webHidden/>
              </w:rPr>
              <w:instrText xml:space="preserve"> PAGEREF _Toc163215262 \h </w:instrText>
            </w:r>
            <w:r>
              <w:rPr>
                <w:noProof/>
                <w:webHidden/>
              </w:rPr>
            </w:r>
            <w:r>
              <w:rPr>
                <w:noProof/>
                <w:webHidden/>
              </w:rPr>
              <w:fldChar w:fldCharType="separate"/>
            </w:r>
            <w:r>
              <w:rPr>
                <w:noProof/>
                <w:webHidden/>
              </w:rPr>
              <w:t>6</w:t>
            </w:r>
            <w:r>
              <w:rPr>
                <w:noProof/>
                <w:webHidden/>
              </w:rPr>
              <w:fldChar w:fldCharType="end"/>
            </w:r>
          </w:hyperlink>
        </w:p>
        <w:p w14:paraId="4C31F753" w14:textId="0AE24F29" w:rsidR="00F0590C" w:rsidRDefault="00F0590C">
          <w:pPr>
            <w:pStyle w:val="TOC2"/>
            <w:tabs>
              <w:tab w:val="right" w:leader="dot" w:pos="9050"/>
            </w:tabs>
            <w:rPr>
              <w:rFonts w:asciiTheme="minorHAnsi" w:eastAsiaTheme="minorEastAsia" w:hAnsiTheme="minorHAnsi" w:cstheme="minorBidi"/>
              <w:b w:val="0"/>
              <w:bCs w:val="0"/>
              <w:noProof/>
              <w:sz w:val="22"/>
              <w:szCs w:val="22"/>
              <w:lang w:val="en-AU" w:eastAsia="en-AU"/>
            </w:rPr>
          </w:pPr>
          <w:hyperlink w:anchor="_Toc163215263" w:history="1">
            <w:r w:rsidRPr="008B2B79">
              <w:rPr>
                <w:rStyle w:val="Hyperlink"/>
                <w:rFonts w:ascii="Arial" w:hAnsi="Arial" w:cs="Arial"/>
                <w:noProof/>
              </w:rPr>
              <w:t>1.1 Reliance Forest Fibre Group Scheme (Scheme)</w:t>
            </w:r>
            <w:r>
              <w:rPr>
                <w:noProof/>
                <w:webHidden/>
              </w:rPr>
              <w:tab/>
            </w:r>
            <w:r>
              <w:rPr>
                <w:noProof/>
                <w:webHidden/>
              </w:rPr>
              <w:fldChar w:fldCharType="begin"/>
            </w:r>
            <w:r>
              <w:rPr>
                <w:noProof/>
                <w:webHidden/>
              </w:rPr>
              <w:instrText xml:space="preserve"> PAGEREF _Toc163215263 \h </w:instrText>
            </w:r>
            <w:r>
              <w:rPr>
                <w:noProof/>
                <w:webHidden/>
              </w:rPr>
            </w:r>
            <w:r>
              <w:rPr>
                <w:noProof/>
                <w:webHidden/>
              </w:rPr>
              <w:fldChar w:fldCharType="separate"/>
            </w:r>
            <w:r>
              <w:rPr>
                <w:noProof/>
                <w:webHidden/>
              </w:rPr>
              <w:t>6</w:t>
            </w:r>
            <w:r>
              <w:rPr>
                <w:noProof/>
                <w:webHidden/>
              </w:rPr>
              <w:fldChar w:fldCharType="end"/>
            </w:r>
          </w:hyperlink>
        </w:p>
        <w:p w14:paraId="33EA188C" w14:textId="0B83AEB9" w:rsidR="00F0590C" w:rsidRDefault="00F0590C">
          <w:pPr>
            <w:pStyle w:val="TOC2"/>
            <w:tabs>
              <w:tab w:val="left" w:pos="876"/>
              <w:tab w:val="right" w:leader="dot" w:pos="9050"/>
            </w:tabs>
            <w:rPr>
              <w:rFonts w:asciiTheme="minorHAnsi" w:eastAsiaTheme="minorEastAsia" w:hAnsiTheme="minorHAnsi" w:cstheme="minorBidi"/>
              <w:b w:val="0"/>
              <w:bCs w:val="0"/>
              <w:noProof/>
              <w:sz w:val="22"/>
              <w:szCs w:val="22"/>
              <w:lang w:val="en-AU" w:eastAsia="en-AU"/>
            </w:rPr>
          </w:pPr>
          <w:hyperlink w:anchor="_Toc163215264" w:history="1">
            <w:r w:rsidRPr="008B2B79">
              <w:rPr>
                <w:rStyle w:val="Hyperlink"/>
                <w:rFonts w:ascii="Arial" w:hAnsi="Arial" w:cs="Arial"/>
                <w:noProof/>
              </w:rPr>
              <w:t>1.2</w:t>
            </w:r>
            <w:r>
              <w:rPr>
                <w:rFonts w:asciiTheme="minorHAnsi" w:eastAsiaTheme="minorEastAsia" w:hAnsiTheme="minorHAnsi" w:cstheme="minorBidi"/>
                <w:b w:val="0"/>
                <w:bCs w:val="0"/>
                <w:noProof/>
                <w:sz w:val="22"/>
                <w:szCs w:val="22"/>
                <w:lang w:val="en-AU" w:eastAsia="en-AU"/>
              </w:rPr>
              <w:tab/>
            </w:r>
            <w:r w:rsidRPr="008B2B79">
              <w:rPr>
                <w:rStyle w:val="Hyperlink"/>
                <w:rFonts w:ascii="Arial" w:hAnsi="Arial" w:cs="Arial"/>
                <w:noProof/>
              </w:rPr>
              <w:t>Scheme Structure</w:t>
            </w:r>
            <w:r>
              <w:rPr>
                <w:noProof/>
                <w:webHidden/>
              </w:rPr>
              <w:tab/>
            </w:r>
            <w:r>
              <w:rPr>
                <w:noProof/>
                <w:webHidden/>
              </w:rPr>
              <w:fldChar w:fldCharType="begin"/>
            </w:r>
            <w:r>
              <w:rPr>
                <w:noProof/>
                <w:webHidden/>
              </w:rPr>
              <w:instrText xml:space="preserve"> PAGEREF _Toc163215264 \h </w:instrText>
            </w:r>
            <w:r>
              <w:rPr>
                <w:noProof/>
                <w:webHidden/>
              </w:rPr>
            </w:r>
            <w:r>
              <w:rPr>
                <w:noProof/>
                <w:webHidden/>
              </w:rPr>
              <w:fldChar w:fldCharType="separate"/>
            </w:r>
            <w:r>
              <w:rPr>
                <w:noProof/>
                <w:webHidden/>
              </w:rPr>
              <w:t>7</w:t>
            </w:r>
            <w:r>
              <w:rPr>
                <w:noProof/>
                <w:webHidden/>
              </w:rPr>
              <w:fldChar w:fldCharType="end"/>
            </w:r>
          </w:hyperlink>
        </w:p>
        <w:p w14:paraId="36BC9431" w14:textId="635C1B23" w:rsidR="00F0590C" w:rsidRDefault="00F0590C">
          <w:pPr>
            <w:pStyle w:val="TOC3"/>
            <w:tabs>
              <w:tab w:val="right" w:leader="dot" w:pos="9050"/>
            </w:tabs>
            <w:rPr>
              <w:rFonts w:asciiTheme="minorHAnsi" w:eastAsiaTheme="minorEastAsia" w:hAnsiTheme="minorHAnsi" w:cstheme="minorBidi"/>
              <w:noProof/>
              <w:sz w:val="22"/>
              <w:szCs w:val="22"/>
              <w:lang w:val="en-AU" w:eastAsia="en-AU"/>
            </w:rPr>
          </w:pPr>
          <w:hyperlink w:anchor="_Toc163215265" w:history="1">
            <w:r w:rsidRPr="008B2B79">
              <w:rPr>
                <w:rStyle w:val="Hyperlink"/>
                <w:rFonts w:ascii="Arial" w:hAnsi="Arial" w:cs="Arial"/>
                <w:noProof/>
              </w:rPr>
              <w:t>1.4.1 Group Entity</w:t>
            </w:r>
            <w:r>
              <w:rPr>
                <w:noProof/>
                <w:webHidden/>
              </w:rPr>
              <w:tab/>
            </w:r>
            <w:r>
              <w:rPr>
                <w:noProof/>
                <w:webHidden/>
              </w:rPr>
              <w:fldChar w:fldCharType="begin"/>
            </w:r>
            <w:r>
              <w:rPr>
                <w:noProof/>
                <w:webHidden/>
              </w:rPr>
              <w:instrText xml:space="preserve"> PAGEREF _Toc163215265 \h </w:instrText>
            </w:r>
            <w:r>
              <w:rPr>
                <w:noProof/>
                <w:webHidden/>
              </w:rPr>
            </w:r>
            <w:r>
              <w:rPr>
                <w:noProof/>
                <w:webHidden/>
              </w:rPr>
              <w:fldChar w:fldCharType="separate"/>
            </w:r>
            <w:r>
              <w:rPr>
                <w:noProof/>
                <w:webHidden/>
              </w:rPr>
              <w:t>8</w:t>
            </w:r>
            <w:r>
              <w:rPr>
                <w:noProof/>
                <w:webHidden/>
              </w:rPr>
              <w:fldChar w:fldCharType="end"/>
            </w:r>
          </w:hyperlink>
        </w:p>
        <w:p w14:paraId="7B8DF3C3" w14:textId="34262E5B" w:rsidR="00F0590C" w:rsidRDefault="00F0590C">
          <w:pPr>
            <w:pStyle w:val="TOC3"/>
            <w:tabs>
              <w:tab w:val="right" w:leader="dot" w:pos="9050"/>
            </w:tabs>
            <w:rPr>
              <w:rFonts w:asciiTheme="minorHAnsi" w:eastAsiaTheme="minorEastAsia" w:hAnsiTheme="minorHAnsi" w:cstheme="minorBidi"/>
              <w:noProof/>
              <w:sz w:val="22"/>
              <w:szCs w:val="22"/>
              <w:lang w:val="en-AU" w:eastAsia="en-AU"/>
            </w:rPr>
          </w:pPr>
          <w:hyperlink w:anchor="_Toc163215266" w:history="1">
            <w:r w:rsidRPr="008B2B79">
              <w:rPr>
                <w:rStyle w:val="Hyperlink"/>
                <w:rFonts w:ascii="Arial" w:hAnsi="Arial" w:cs="Arial"/>
                <w:noProof/>
              </w:rPr>
              <w:t>1.4.2 Group Manager</w:t>
            </w:r>
            <w:r>
              <w:rPr>
                <w:noProof/>
                <w:webHidden/>
              </w:rPr>
              <w:tab/>
            </w:r>
            <w:r>
              <w:rPr>
                <w:noProof/>
                <w:webHidden/>
              </w:rPr>
              <w:fldChar w:fldCharType="begin"/>
            </w:r>
            <w:r>
              <w:rPr>
                <w:noProof/>
                <w:webHidden/>
              </w:rPr>
              <w:instrText xml:space="preserve"> PAGEREF _Toc163215266 \h </w:instrText>
            </w:r>
            <w:r>
              <w:rPr>
                <w:noProof/>
                <w:webHidden/>
              </w:rPr>
            </w:r>
            <w:r>
              <w:rPr>
                <w:noProof/>
                <w:webHidden/>
              </w:rPr>
              <w:fldChar w:fldCharType="separate"/>
            </w:r>
            <w:r>
              <w:rPr>
                <w:noProof/>
                <w:webHidden/>
              </w:rPr>
              <w:t>9</w:t>
            </w:r>
            <w:r>
              <w:rPr>
                <w:noProof/>
                <w:webHidden/>
              </w:rPr>
              <w:fldChar w:fldCharType="end"/>
            </w:r>
          </w:hyperlink>
        </w:p>
        <w:p w14:paraId="0FCD897D" w14:textId="0FF220EF" w:rsidR="00F0590C" w:rsidRDefault="00F0590C">
          <w:pPr>
            <w:pStyle w:val="TOC3"/>
            <w:tabs>
              <w:tab w:val="right" w:leader="dot" w:pos="9050"/>
            </w:tabs>
            <w:rPr>
              <w:rFonts w:asciiTheme="minorHAnsi" w:eastAsiaTheme="minorEastAsia" w:hAnsiTheme="minorHAnsi" w:cstheme="minorBidi"/>
              <w:noProof/>
              <w:sz w:val="22"/>
              <w:szCs w:val="22"/>
              <w:lang w:val="en-AU" w:eastAsia="en-AU"/>
            </w:rPr>
          </w:pPr>
          <w:hyperlink w:anchor="_Toc163215267" w:history="1">
            <w:r w:rsidRPr="008B2B79">
              <w:rPr>
                <w:rStyle w:val="Hyperlink"/>
                <w:rFonts w:ascii="Arial" w:hAnsi="Arial" w:cs="Arial"/>
                <w:noProof/>
              </w:rPr>
              <w:t>1.4.3 Group Members</w:t>
            </w:r>
            <w:r>
              <w:rPr>
                <w:noProof/>
                <w:webHidden/>
              </w:rPr>
              <w:tab/>
            </w:r>
            <w:r>
              <w:rPr>
                <w:noProof/>
                <w:webHidden/>
              </w:rPr>
              <w:fldChar w:fldCharType="begin"/>
            </w:r>
            <w:r>
              <w:rPr>
                <w:noProof/>
                <w:webHidden/>
              </w:rPr>
              <w:instrText xml:space="preserve"> PAGEREF _Toc163215267 \h </w:instrText>
            </w:r>
            <w:r>
              <w:rPr>
                <w:noProof/>
                <w:webHidden/>
              </w:rPr>
            </w:r>
            <w:r>
              <w:rPr>
                <w:noProof/>
                <w:webHidden/>
              </w:rPr>
              <w:fldChar w:fldCharType="separate"/>
            </w:r>
            <w:r>
              <w:rPr>
                <w:noProof/>
                <w:webHidden/>
              </w:rPr>
              <w:t>9</w:t>
            </w:r>
            <w:r>
              <w:rPr>
                <w:noProof/>
                <w:webHidden/>
              </w:rPr>
              <w:fldChar w:fldCharType="end"/>
            </w:r>
          </w:hyperlink>
        </w:p>
        <w:p w14:paraId="5B202772" w14:textId="553B5640" w:rsidR="00F0590C" w:rsidRDefault="00F0590C">
          <w:pPr>
            <w:pStyle w:val="TOC2"/>
            <w:tabs>
              <w:tab w:val="left" w:pos="876"/>
              <w:tab w:val="right" w:leader="dot" w:pos="9050"/>
            </w:tabs>
            <w:rPr>
              <w:rFonts w:asciiTheme="minorHAnsi" w:eastAsiaTheme="minorEastAsia" w:hAnsiTheme="minorHAnsi" w:cstheme="minorBidi"/>
              <w:b w:val="0"/>
              <w:bCs w:val="0"/>
              <w:noProof/>
              <w:sz w:val="22"/>
              <w:szCs w:val="22"/>
              <w:lang w:val="en-AU" w:eastAsia="en-AU"/>
            </w:rPr>
          </w:pPr>
          <w:hyperlink w:anchor="_Toc163215268" w:history="1">
            <w:r w:rsidRPr="008B2B79">
              <w:rPr>
                <w:rStyle w:val="Hyperlink"/>
                <w:rFonts w:ascii="Arial" w:hAnsi="Arial" w:cs="Arial"/>
                <w:noProof/>
              </w:rPr>
              <w:t>1.3</w:t>
            </w:r>
            <w:r>
              <w:rPr>
                <w:rFonts w:asciiTheme="minorHAnsi" w:eastAsiaTheme="minorEastAsia" w:hAnsiTheme="minorHAnsi" w:cstheme="minorBidi"/>
                <w:b w:val="0"/>
                <w:bCs w:val="0"/>
                <w:noProof/>
                <w:sz w:val="22"/>
                <w:szCs w:val="22"/>
                <w:lang w:val="en-AU" w:eastAsia="en-AU"/>
              </w:rPr>
              <w:tab/>
            </w:r>
            <w:r w:rsidRPr="008B2B79">
              <w:rPr>
                <w:rStyle w:val="Hyperlink"/>
                <w:rFonts w:ascii="Arial" w:hAnsi="Arial" w:cs="Arial"/>
                <w:noProof/>
              </w:rPr>
              <w:t>Purpose of this Document and Planned</w:t>
            </w:r>
            <w:r w:rsidRPr="008B2B79">
              <w:rPr>
                <w:rStyle w:val="Hyperlink"/>
                <w:rFonts w:ascii="Arial" w:hAnsi="Arial" w:cs="Arial"/>
                <w:noProof/>
                <w:spacing w:val="-21"/>
              </w:rPr>
              <w:t xml:space="preserve"> </w:t>
            </w:r>
            <w:r w:rsidRPr="008B2B79">
              <w:rPr>
                <w:rStyle w:val="Hyperlink"/>
                <w:rFonts w:ascii="Arial" w:hAnsi="Arial" w:cs="Arial"/>
                <w:noProof/>
              </w:rPr>
              <w:t>Reviews</w:t>
            </w:r>
            <w:r>
              <w:rPr>
                <w:noProof/>
                <w:webHidden/>
              </w:rPr>
              <w:tab/>
            </w:r>
            <w:r>
              <w:rPr>
                <w:noProof/>
                <w:webHidden/>
              </w:rPr>
              <w:fldChar w:fldCharType="begin"/>
            </w:r>
            <w:r>
              <w:rPr>
                <w:noProof/>
                <w:webHidden/>
              </w:rPr>
              <w:instrText xml:space="preserve"> PAGEREF _Toc163215268 \h </w:instrText>
            </w:r>
            <w:r>
              <w:rPr>
                <w:noProof/>
                <w:webHidden/>
              </w:rPr>
            </w:r>
            <w:r>
              <w:rPr>
                <w:noProof/>
                <w:webHidden/>
              </w:rPr>
              <w:fldChar w:fldCharType="separate"/>
            </w:r>
            <w:r>
              <w:rPr>
                <w:noProof/>
                <w:webHidden/>
              </w:rPr>
              <w:t>11</w:t>
            </w:r>
            <w:r>
              <w:rPr>
                <w:noProof/>
                <w:webHidden/>
              </w:rPr>
              <w:fldChar w:fldCharType="end"/>
            </w:r>
          </w:hyperlink>
        </w:p>
        <w:p w14:paraId="7B96329A" w14:textId="1D519A66" w:rsidR="00F0590C" w:rsidRDefault="00F0590C">
          <w:pPr>
            <w:pStyle w:val="TOC1"/>
            <w:tabs>
              <w:tab w:val="right" w:leader="dot" w:pos="9050"/>
            </w:tabs>
            <w:rPr>
              <w:rFonts w:asciiTheme="minorHAnsi" w:eastAsiaTheme="minorEastAsia" w:hAnsiTheme="minorHAnsi" w:cstheme="minorBidi"/>
              <w:b w:val="0"/>
              <w:bCs w:val="0"/>
              <w:noProof/>
              <w:sz w:val="22"/>
              <w:szCs w:val="22"/>
              <w:lang w:val="en-AU" w:eastAsia="en-AU"/>
            </w:rPr>
          </w:pPr>
          <w:hyperlink w:anchor="_Toc163215269" w:history="1">
            <w:r w:rsidRPr="008B2B79">
              <w:rPr>
                <w:rStyle w:val="Hyperlink"/>
                <w:rFonts w:ascii="Arial" w:hAnsi="Arial" w:cs="Arial"/>
                <w:noProof/>
              </w:rPr>
              <w:t>2.0 Sustainable Forest Management</w:t>
            </w:r>
            <w:r>
              <w:rPr>
                <w:noProof/>
                <w:webHidden/>
              </w:rPr>
              <w:tab/>
            </w:r>
            <w:r>
              <w:rPr>
                <w:noProof/>
                <w:webHidden/>
              </w:rPr>
              <w:fldChar w:fldCharType="begin"/>
            </w:r>
            <w:r>
              <w:rPr>
                <w:noProof/>
                <w:webHidden/>
              </w:rPr>
              <w:instrText xml:space="preserve"> PAGEREF _Toc163215269 \h </w:instrText>
            </w:r>
            <w:r>
              <w:rPr>
                <w:noProof/>
                <w:webHidden/>
              </w:rPr>
            </w:r>
            <w:r>
              <w:rPr>
                <w:noProof/>
                <w:webHidden/>
              </w:rPr>
              <w:fldChar w:fldCharType="separate"/>
            </w:r>
            <w:r>
              <w:rPr>
                <w:noProof/>
                <w:webHidden/>
              </w:rPr>
              <w:t>11</w:t>
            </w:r>
            <w:r>
              <w:rPr>
                <w:noProof/>
                <w:webHidden/>
              </w:rPr>
              <w:fldChar w:fldCharType="end"/>
            </w:r>
          </w:hyperlink>
        </w:p>
        <w:p w14:paraId="4C203741" w14:textId="33EAB484" w:rsidR="00F0590C" w:rsidRDefault="00F0590C">
          <w:pPr>
            <w:pStyle w:val="TOC2"/>
            <w:tabs>
              <w:tab w:val="right" w:leader="dot" w:pos="9050"/>
            </w:tabs>
            <w:rPr>
              <w:rFonts w:asciiTheme="minorHAnsi" w:eastAsiaTheme="minorEastAsia" w:hAnsiTheme="minorHAnsi" w:cstheme="minorBidi"/>
              <w:b w:val="0"/>
              <w:bCs w:val="0"/>
              <w:noProof/>
              <w:sz w:val="22"/>
              <w:szCs w:val="22"/>
              <w:lang w:val="en-AU" w:eastAsia="en-AU"/>
            </w:rPr>
          </w:pPr>
          <w:hyperlink w:anchor="_Toc163215270" w:history="1">
            <w:r w:rsidRPr="008B2B79">
              <w:rPr>
                <w:rStyle w:val="Hyperlink"/>
                <w:rFonts w:ascii="Arial" w:hAnsi="Arial" w:cs="Arial"/>
                <w:noProof/>
              </w:rPr>
              <w:t>2.1 Standard Principles</w:t>
            </w:r>
            <w:r>
              <w:rPr>
                <w:noProof/>
                <w:webHidden/>
              </w:rPr>
              <w:tab/>
            </w:r>
            <w:r>
              <w:rPr>
                <w:noProof/>
                <w:webHidden/>
              </w:rPr>
              <w:fldChar w:fldCharType="begin"/>
            </w:r>
            <w:r>
              <w:rPr>
                <w:noProof/>
                <w:webHidden/>
              </w:rPr>
              <w:instrText xml:space="preserve"> PAGEREF _Toc163215270 \h </w:instrText>
            </w:r>
            <w:r>
              <w:rPr>
                <w:noProof/>
                <w:webHidden/>
              </w:rPr>
            </w:r>
            <w:r>
              <w:rPr>
                <w:noProof/>
                <w:webHidden/>
              </w:rPr>
              <w:fldChar w:fldCharType="separate"/>
            </w:r>
            <w:r>
              <w:rPr>
                <w:noProof/>
                <w:webHidden/>
              </w:rPr>
              <w:t>11</w:t>
            </w:r>
            <w:r>
              <w:rPr>
                <w:noProof/>
                <w:webHidden/>
              </w:rPr>
              <w:fldChar w:fldCharType="end"/>
            </w:r>
          </w:hyperlink>
        </w:p>
        <w:p w14:paraId="0AF49574" w14:textId="1ABE3712" w:rsidR="00F0590C" w:rsidRDefault="00F0590C">
          <w:pPr>
            <w:pStyle w:val="TOC3"/>
            <w:tabs>
              <w:tab w:val="right" w:leader="dot" w:pos="9050"/>
            </w:tabs>
            <w:rPr>
              <w:rFonts w:asciiTheme="minorHAnsi" w:eastAsiaTheme="minorEastAsia" w:hAnsiTheme="minorHAnsi" w:cstheme="minorBidi"/>
              <w:noProof/>
              <w:sz w:val="22"/>
              <w:szCs w:val="22"/>
              <w:lang w:val="en-AU" w:eastAsia="en-AU"/>
            </w:rPr>
          </w:pPr>
          <w:hyperlink w:anchor="_Toc163215271" w:history="1">
            <w:r w:rsidRPr="008B2B79">
              <w:rPr>
                <w:rStyle w:val="Hyperlink"/>
                <w:rFonts w:ascii="Arial" w:hAnsi="Arial" w:cs="Arial"/>
                <w:noProof/>
              </w:rPr>
              <w:t>2.1.1 Cultural sustainability</w:t>
            </w:r>
            <w:r>
              <w:rPr>
                <w:noProof/>
                <w:webHidden/>
              </w:rPr>
              <w:tab/>
            </w:r>
            <w:r>
              <w:rPr>
                <w:noProof/>
                <w:webHidden/>
              </w:rPr>
              <w:fldChar w:fldCharType="begin"/>
            </w:r>
            <w:r>
              <w:rPr>
                <w:noProof/>
                <w:webHidden/>
              </w:rPr>
              <w:instrText xml:space="preserve"> PAGEREF _Toc163215271 \h </w:instrText>
            </w:r>
            <w:r>
              <w:rPr>
                <w:noProof/>
                <w:webHidden/>
              </w:rPr>
            </w:r>
            <w:r>
              <w:rPr>
                <w:noProof/>
                <w:webHidden/>
              </w:rPr>
              <w:fldChar w:fldCharType="separate"/>
            </w:r>
            <w:r>
              <w:rPr>
                <w:noProof/>
                <w:webHidden/>
              </w:rPr>
              <w:t>11</w:t>
            </w:r>
            <w:r>
              <w:rPr>
                <w:noProof/>
                <w:webHidden/>
              </w:rPr>
              <w:fldChar w:fldCharType="end"/>
            </w:r>
          </w:hyperlink>
        </w:p>
        <w:p w14:paraId="641638A3" w14:textId="692F2EEB" w:rsidR="00F0590C" w:rsidRDefault="00F0590C">
          <w:pPr>
            <w:pStyle w:val="TOC3"/>
            <w:tabs>
              <w:tab w:val="right" w:leader="dot" w:pos="9050"/>
            </w:tabs>
            <w:rPr>
              <w:rFonts w:asciiTheme="minorHAnsi" w:eastAsiaTheme="minorEastAsia" w:hAnsiTheme="minorHAnsi" w:cstheme="minorBidi"/>
              <w:noProof/>
              <w:sz w:val="22"/>
              <w:szCs w:val="22"/>
              <w:lang w:val="en-AU" w:eastAsia="en-AU"/>
            </w:rPr>
          </w:pPr>
          <w:hyperlink w:anchor="_Toc163215272" w:history="1">
            <w:r w:rsidRPr="008B2B79">
              <w:rPr>
                <w:rStyle w:val="Hyperlink"/>
                <w:rFonts w:ascii="Arial" w:hAnsi="Arial" w:cs="Arial"/>
                <w:noProof/>
              </w:rPr>
              <w:t>2.1.2 Economic sustainability</w:t>
            </w:r>
            <w:r>
              <w:rPr>
                <w:noProof/>
                <w:webHidden/>
              </w:rPr>
              <w:tab/>
            </w:r>
            <w:r>
              <w:rPr>
                <w:noProof/>
                <w:webHidden/>
              </w:rPr>
              <w:fldChar w:fldCharType="begin"/>
            </w:r>
            <w:r>
              <w:rPr>
                <w:noProof/>
                <w:webHidden/>
              </w:rPr>
              <w:instrText xml:space="preserve"> PAGEREF _Toc163215272 \h </w:instrText>
            </w:r>
            <w:r>
              <w:rPr>
                <w:noProof/>
                <w:webHidden/>
              </w:rPr>
            </w:r>
            <w:r>
              <w:rPr>
                <w:noProof/>
                <w:webHidden/>
              </w:rPr>
              <w:fldChar w:fldCharType="separate"/>
            </w:r>
            <w:r>
              <w:rPr>
                <w:noProof/>
                <w:webHidden/>
              </w:rPr>
              <w:t>12</w:t>
            </w:r>
            <w:r>
              <w:rPr>
                <w:noProof/>
                <w:webHidden/>
              </w:rPr>
              <w:fldChar w:fldCharType="end"/>
            </w:r>
          </w:hyperlink>
        </w:p>
        <w:p w14:paraId="4387B994" w14:textId="61FB36DD" w:rsidR="00F0590C" w:rsidRDefault="00F0590C">
          <w:pPr>
            <w:pStyle w:val="TOC3"/>
            <w:tabs>
              <w:tab w:val="right" w:leader="dot" w:pos="9050"/>
            </w:tabs>
            <w:rPr>
              <w:rFonts w:asciiTheme="minorHAnsi" w:eastAsiaTheme="minorEastAsia" w:hAnsiTheme="minorHAnsi" w:cstheme="minorBidi"/>
              <w:noProof/>
              <w:sz w:val="22"/>
              <w:szCs w:val="22"/>
              <w:lang w:val="en-AU" w:eastAsia="en-AU"/>
            </w:rPr>
          </w:pPr>
          <w:hyperlink w:anchor="_Toc163215273" w:history="1">
            <w:r w:rsidRPr="008B2B79">
              <w:rPr>
                <w:rStyle w:val="Hyperlink"/>
                <w:rFonts w:ascii="Arial" w:hAnsi="Arial" w:cs="Arial"/>
                <w:noProof/>
              </w:rPr>
              <w:t>2.1.3 Environmental sustainability</w:t>
            </w:r>
            <w:r>
              <w:rPr>
                <w:noProof/>
                <w:webHidden/>
              </w:rPr>
              <w:tab/>
            </w:r>
            <w:r>
              <w:rPr>
                <w:noProof/>
                <w:webHidden/>
              </w:rPr>
              <w:fldChar w:fldCharType="begin"/>
            </w:r>
            <w:r>
              <w:rPr>
                <w:noProof/>
                <w:webHidden/>
              </w:rPr>
              <w:instrText xml:space="preserve"> PAGEREF _Toc163215273 \h </w:instrText>
            </w:r>
            <w:r>
              <w:rPr>
                <w:noProof/>
                <w:webHidden/>
              </w:rPr>
            </w:r>
            <w:r>
              <w:rPr>
                <w:noProof/>
                <w:webHidden/>
              </w:rPr>
              <w:fldChar w:fldCharType="separate"/>
            </w:r>
            <w:r>
              <w:rPr>
                <w:noProof/>
                <w:webHidden/>
              </w:rPr>
              <w:t>12</w:t>
            </w:r>
            <w:r>
              <w:rPr>
                <w:noProof/>
                <w:webHidden/>
              </w:rPr>
              <w:fldChar w:fldCharType="end"/>
            </w:r>
          </w:hyperlink>
        </w:p>
        <w:p w14:paraId="48E73FFA" w14:textId="648BAB22" w:rsidR="00F0590C" w:rsidRDefault="00F0590C">
          <w:pPr>
            <w:pStyle w:val="TOC3"/>
            <w:tabs>
              <w:tab w:val="right" w:leader="dot" w:pos="9050"/>
            </w:tabs>
            <w:rPr>
              <w:rFonts w:asciiTheme="minorHAnsi" w:eastAsiaTheme="minorEastAsia" w:hAnsiTheme="minorHAnsi" w:cstheme="minorBidi"/>
              <w:noProof/>
              <w:sz w:val="22"/>
              <w:szCs w:val="22"/>
              <w:lang w:val="en-AU" w:eastAsia="en-AU"/>
            </w:rPr>
          </w:pPr>
          <w:hyperlink w:anchor="_Toc163215274" w:history="1">
            <w:r w:rsidRPr="008B2B79">
              <w:rPr>
                <w:rStyle w:val="Hyperlink"/>
                <w:rFonts w:ascii="Arial" w:hAnsi="Arial" w:cs="Arial"/>
                <w:noProof/>
              </w:rPr>
              <w:t>2.1.4 Social sustainability</w:t>
            </w:r>
            <w:r>
              <w:rPr>
                <w:noProof/>
                <w:webHidden/>
              </w:rPr>
              <w:tab/>
            </w:r>
            <w:r>
              <w:rPr>
                <w:noProof/>
                <w:webHidden/>
              </w:rPr>
              <w:fldChar w:fldCharType="begin"/>
            </w:r>
            <w:r>
              <w:rPr>
                <w:noProof/>
                <w:webHidden/>
              </w:rPr>
              <w:instrText xml:space="preserve"> PAGEREF _Toc163215274 \h </w:instrText>
            </w:r>
            <w:r>
              <w:rPr>
                <w:noProof/>
                <w:webHidden/>
              </w:rPr>
            </w:r>
            <w:r>
              <w:rPr>
                <w:noProof/>
                <w:webHidden/>
              </w:rPr>
              <w:fldChar w:fldCharType="separate"/>
            </w:r>
            <w:r>
              <w:rPr>
                <w:noProof/>
                <w:webHidden/>
              </w:rPr>
              <w:t>12</w:t>
            </w:r>
            <w:r>
              <w:rPr>
                <w:noProof/>
                <w:webHidden/>
              </w:rPr>
              <w:fldChar w:fldCharType="end"/>
            </w:r>
          </w:hyperlink>
        </w:p>
        <w:p w14:paraId="6A8E3229" w14:textId="1E79C5EA" w:rsidR="00F0590C" w:rsidRDefault="00F0590C">
          <w:pPr>
            <w:pStyle w:val="TOC2"/>
            <w:tabs>
              <w:tab w:val="right" w:leader="dot" w:pos="9050"/>
            </w:tabs>
            <w:rPr>
              <w:rFonts w:asciiTheme="minorHAnsi" w:eastAsiaTheme="minorEastAsia" w:hAnsiTheme="minorHAnsi" w:cstheme="minorBidi"/>
              <w:b w:val="0"/>
              <w:bCs w:val="0"/>
              <w:noProof/>
              <w:sz w:val="22"/>
              <w:szCs w:val="22"/>
              <w:lang w:val="en-AU" w:eastAsia="en-AU"/>
            </w:rPr>
          </w:pPr>
          <w:hyperlink w:anchor="_Toc163215275" w:history="1">
            <w:r w:rsidRPr="008B2B79">
              <w:rPr>
                <w:rStyle w:val="Hyperlink"/>
                <w:rFonts w:ascii="Arial" w:hAnsi="Arial" w:cs="Arial"/>
                <w:noProof/>
              </w:rPr>
              <w:t>2.2 Commitment to Sustainable Forest Management</w:t>
            </w:r>
            <w:r>
              <w:rPr>
                <w:noProof/>
                <w:webHidden/>
              </w:rPr>
              <w:tab/>
            </w:r>
            <w:r>
              <w:rPr>
                <w:noProof/>
                <w:webHidden/>
              </w:rPr>
              <w:fldChar w:fldCharType="begin"/>
            </w:r>
            <w:r>
              <w:rPr>
                <w:noProof/>
                <w:webHidden/>
              </w:rPr>
              <w:instrText xml:space="preserve"> PAGEREF _Toc163215275 \h </w:instrText>
            </w:r>
            <w:r>
              <w:rPr>
                <w:noProof/>
                <w:webHidden/>
              </w:rPr>
            </w:r>
            <w:r>
              <w:rPr>
                <w:noProof/>
                <w:webHidden/>
              </w:rPr>
              <w:fldChar w:fldCharType="separate"/>
            </w:r>
            <w:r>
              <w:rPr>
                <w:noProof/>
                <w:webHidden/>
              </w:rPr>
              <w:t>12</w:t>
            </w:r>
            <w:r>
              <w:rPr>
                <w:noProof/>
                <w:webHidden/>
              </w:rPr>
              <w:fldChar w:fldCharType="end"/>
            </w:r>
          </w:hyperlink>
        </w:p>
        <w:p w14:paraId="6C272EA7" w14:textId="7769B476" w:rsidR="00F0590C" w:rsidRDefault="00F0590C">
          <w:pPr>
            <w:pStyle w:val="TOC1"/>
            <w:tabs>
              <w:tab w:val="right" w:leader="dot" w:pos="9050"/>
            </w:tabs>
            <w:rPr>
              <w:rFonts w:asciiTheme="minorHAnsi" w:eastAsiaTheme="minorEastAsia" w:hAnsiTheme="minorHAnsi" w:cstheme="minorBidi"/>
              <w:b w:val="0"/>
              <w:bCs w:val="0"/>
              <w:noProof/>
              <w:sz w:val="22"/>
              <w:szCs w:val="22"/>
              <w:lang w:val="en-AU" w:eastAsia="en-AU"/>
            </w:rPr>
          </w:pPr>
          <w:hyperlink w:anchor="_Toc163215276" w:history="1">
            <w:r w:rsidRPr="008B2B79">
              <w:rPr>
                <w:rStyle w:val="Hyperlink"/>
                <w:rFonts w:ascii="Arial" w:hAnsi="Arial" w:cs="Arial"/>
                <w:noProof/>
              </w:rPr>
              <w:t>3.0 Planning</w:t>
            </w:r>
            <w:r>
              <w:rPr>
                <w:noProof/>
                <w:webHidden/>
              </w:rPr>
              <w:tab/>
            </w:r>
            <w:r>
              <w:rPr>
                <w:noProof/>
                <w:webHidden/>
              </w:rPr>
              <w:fldChar w:fldCharType="begin"/>
            </w:r>
            <w:r>
              <w:rPr>
                <w:noProof/>
                <w:webHidden/>
              </w:rPr>
              <w:instrText xml:space="preserve"> PAGEREF _Toc163215276 \h </w:instrText>
            </w:r>
            <w:r>
              <w:rPr>
                <w:noProof/>
                <w:webHidden/>
              </w:rPr>
            </w:r>
            <w:r>
              <w:rPr>
                <w:noProof/>
                <w:webHidden/>
              </w:rPr>
              <w:fldChar w:fldCharType="separate"/>
            </w:r>
            <w:r>
              <w:rPr>
                <w:noProof/>
                <w:webHidden/>
              </w:rPr>
              <w:t>13</w:t>
            </w:r>
            <w:r>
              <w:rPr>
                <w:noProof/>
                <w:webHidden/>
              </w:rPr>
              <w:fldChar w:fldCharType="end"/>
            </w:r>
          </w:hyperlink>
        </w:p>
        <w:p w14:paraId="36359BC1" w14:textId="002329DF" w:rsidR="00F0590C" w:rsidRDefault="00F0590C">
          <w:pPr>
            <w:pStyle w:val="TOC2"/>
            <w:tabs>
              <w:tab w:val="left" w:pos="876"/>
              <w:tab w:val="right" w:leader="dot" w:pos="9050"/>
            </w:tabs>
            <w:rPr>
              <w:rFonts w:asciiTheme="minorHAnsi" w:eastAsiaTheme="minorEastAsia" w:hAnsiTheme="minorHAnsi" w:cstheme="minorBidi"/>
              <w:b w:val="0"/>
              <w:bCs w:val="0"/>
              <w:noProof/>
              <w:sz w:val="22"/>
              <w:szCs w:val="22"/>
              <w:lang w:val="en-AU" w:eastAsia="en-AU"/>
            </w:rPr>
          </w:pPr>
          <w:hyperlink w:anchor="_Toc163215277" w:history="1">
            <w:r w:rsidRPr="008B2B79">
              <w:rPr>
                <w:rStyle w:val="Hyperlink"/>
                <w:rFonts w:ascii="Arial" w:hAnsi="Arial" w:cs="Arial"/>
                <w:noProof/>
              </w:rPr>
              <w:t>3.1</w:t>
            </w:r>
            <w:r>
              <w:rPr>
                <w:rFonts w:asciiTheme="minorHAnsi" w:eastAsiaTheme="minorEastAsia" w:hAnsiTheme="minorHAnsi" w:cstheme="minorBidi"/>
                <w:b w:val="0"/>
                <w:bCs w:val="0"/>
                <w:noProof/>
                <w:sz w:val="22"/>
                <w:szCs w:val="22"/>
                <w:lang w:val="en-AU" w:eastAsia="en-AU"/>
              </w:rPr>
              <w:tab/>
            </w:r>
            <w:r w:rsidRPr="008B2B79">
              <w:rPr>
                <w:rStyle w:val="Hyperlink"/>
                <w:rFonts w:ascii="Arial" w:hAnsi="Arial" w:cs="Arial"/>
                <w:noProof/>
              </w:rPr>
              <w:t>Scope</w:t>
            </w:r>
            <w:r>
              <w:rPr>
                <w:noProof/>
                <w:webHidden/>
              </w:rPr>
              <w:tab/>
            </w:r>
            <w:r>
              <w:rPr>
                <w:noProof/>
                <w:webHidden/>
              </w:rPr>
              <w:fldChar w:fldCharType="begin"/>
            </w:r>
            <w:r>
              <w:rPr>
                <w:noProof/>
                <w:webHidden/>
              </w:rPr>
              <w:instrText xml:space="preserve"> PAGEREF _Toc163215277 \h </w:instrText>
            </w:r>
            <w:r>
              <w:rPr>
                <w:noProof/>
                <w:webHidden/>
              </w:rPr>
            </w:r>
            <w:r>
              <w:rPr>
                <w:noProof/>
                <w:webHidden/>
              </w:rPr>
              <w:fldChar w:fldCharType="separate"/>
            </w:r>
            <w:r>
              <w:rPr>
                <w:noProof/>
                <w:webHidden/>
              </w:rPr>
              <w:t>13</w:t>
            </w:r>
            <w:r>
              <w:rPr>
                <w:noProof/>
                <w:webHidden/>
              </w:rPr>
              <w:fldChar w:fldCharType="end"/>
            </w:r>
          </w:hyperlink>
        </w:p>
        <w:p w14:paraId="41A501EC" w14:textId="3C3C7458" w:rsidR="00F0590C" w:rsidRDefault="00F0590C">
          <w:pPr>
            <w:pStyle w:val="TOC2"/>
            <w:tabs>
              <w:tab w:val="left" w:pos="876"/>
              <w:tab w:val="right" w:leader="dot" w:pos="9050"/>
            </w:tabs>
            <w:rPr>
              <w:rFonts w:asciiTheme="minorHAnsi" w:eastAsiaTheme="minorEastAsia" w:hAnsiTheme="minorHAnsi" w:cstheme="minorBidi"/>
              <w:b w:val="0"/>
              <w:bCs w:val="0"/>
              <w:noProof/>
              <w:sz w:val="22"/>
              <w:szCs w:val="22"/>
              <w:lang w:val="en-AU" w:eastAsia="en-AU"/>
            </w:rPr>
          </w:pPr>
          <w:hyperlink w:anchor="_Toc163215278" w:history="1">
            <w:r w:rsidRPr="008B2B79">
              <w:rPr>
                <w:rStyle w:val="Hyperlink"/>
                <w:rFonts w:ascii="Arial" w:hAnsi="Arial" w:cs="Arial"/>
                <w:noProof/>
              </w:rPr>
              <w:t>3.2</w:t>
            </w:r>
            <w:r>
              <w:rPr>
                <w:rFonts w:asciiTheme="minorHAnsi" w:eastAsiaTheme="minorEastAsia" w:hAnsiTheme="minorHAnsi" w:cstheme="minorBidi"/>
                <w:b w:val="0"/>
                <w:bCs w:val="0"/>
                <w:noProof/>
                <w:sz w:val="22"/>
                <w:szCs w:val="22"/>
                <w:lang w:val="en-AU" w:eastAsia="en-AU"/>
              </w:rPr>
              <w:tab/>
            </w:r>
            <w:r w:rsidRPr="008B2B79">
              <w:rPr>
                <w:rStyle w:val="Hyperlink"/>
                <w:rFonts w:ascii="Arial" w:hAnsi="Arial" w:cs="Arial"/>
                <w:noProof/>
              </w:rPr>
              <w:t>Resource Base</w:t>
            </w:r>
            <w:r>
              <w:rPr>
                <w:noProof/>
                <w:webHidden/>
              </w:rPr>
              <w:tab/>
            </w:r>
            <w:r>
              <w:rPr>
                <w:noProof/>
                <w:webHidden/>
              </w:rPr>
              <w:fldChar w:fldCharType="begin"/>
            </w:r>
            <w:r>
              <w:rPr>
                <w:noProof/>
                <w:webHidden/>
              </w:rPr>
              <w:instrText xml:space="preserve"> PAGEREF _Toc163215278 \h </w:instrText>
            </w:r>
            <w:r>
              <w:rPr>
                <w:noProof/>
                <w:webHidden/>
              </w:rPr>
            </w:r>
            <w:r>
              <w:rPr>
                <w:noProof/>
                <w:webHidden/>
              </w:rPr>
              <w:fldChar w:fldCharType="separate"/>
            </w:r>
            <w:r>
              <w:rPr>
                <w:noProof/>
                <w:webHidden/>
              </w:rPr>
              <w:t>13</w:t>
            </w:r>
            <w:r>
              <w:rPr>
                <w:noProof/>
                <w:webHidden/>
              </w:rPr>
              <w:fldChar w:fldCharType="end"/>
            </w:r>
          </w:hyperlink>
        </w:p>
        <w:p w14:paraId="72478729" w14:textId="36ADC4C5" w:rsidR="00F0590C" w:rsidRDefault="00F0590C">
          <w:pPr>
            <w:pStyle w:val="TOC2"/>
            <w:tabs>
              <w:tab w:val="left" w:pos="876"/>
              <w:tab w:val="right" w:leader="dot" w:pos="9050"/>
            </w:tabs>
            <w:rPr>
              <w:rFonts w:asciiTheme="minorHAnsi" w:eastAsiaTheme="minorEastAsia" w:hAnsiTheme="minorHAnsi" w:cstheme="minorBidi"/>
              <w:b w:val="0"/>
              <w:bCs w:val="0"/>
              <w:noProof/>
              <w:sz w:val="22"/>
              <w:szCs w:val="22"/>
              <w:lang w:val="en-AU" w:eastAsia="en-AU"/>
            </w:rPr>
          </w:pPr>
          <w:hyperlink w:anchor="_Toc163215279" w:history="1">
            <w:r w:rsidRPr="008B2B79">
              <w:rPr>
                <w:rStyle w:val="Hyperlink"/>
                <w:rFonts w:ascii="Arial" w:hAnsi="Arial" w:cs="Arial"/>
                <w:noProof/>
              </w:rPr>
              <w:t>3.3</w:t>
            </w:r>
            <w:r>
              <w:rPr>
                <w:rFonts w:asciiTheme="minorHAnsi" w:eastAsiaTheme="minorEastAsia" w:hAnsiTheme="minorHAnsi" w:cstheme="minorBidi"/>
                <w:b w:val="0"/>
                <w:bCs w:val="0"/>
                <w:noProof/>
                <w:sz w:val="22"/>
                <w:szCs w:val="22"/>
                <w:lang w:val="en-AU" w:eastAsia="en-AU"/>
              </w:rPr>
              <w:tab/>
            </w:r>
            <w:r w:rsidRPr="008B2B79">
              <w:rPr>
                <w:rStyle w:val="Hyperlink"/>
                <w:rFonts w:ascii="Arial" w:hAnsi="Arial" w:cs="Arial"/>
                <w:noProof/>
              </w:rPr>
              <w:t>Defined Forest Area</w:t>
            </w:r>
            <w:r>
              <w:rPr>
                <w:noProof/>
                <w:webHidden/>
              </w:rPr>
              <w:tab/>
            </w:r>
            <w:r>
              <w:rPr>
                <w:noProof/>
                <w:webHidden/>
              </w:rPr>
              <w:fldChar w:fldCharType="begin"/>
            </w:r>
            <w:r>
              <w:rPr>
                <w:noProof/>
                <w:webHidden/>
              </w:rPr>
              <w:instrText xml:space="preserve"> PAGEREF _Toc163215279 \h </w:instrText>
            </w:r>
            <w:r>
              <w:rPr>
                <w:noProof/>
                <w:webHidden/>
              </w:rPr>
            </w:r>
            <w:r>
              <w:rPr>
                <w:noProof/>
                <w:webHidden/>
              </w:rPr>
              <w:fldChar w:fldCharType="separate"/>
            </w:r>
            <w:r>
              <w:rPr>
                <w:noProof/>
                <w:webHidden/>
              </w:rPr>
              <w:t>13</w:t>
            </w:r>
            <w:r>
              <w:rPr>
                <w:noProof/>
                <w:webHidden/>
              </w:rPr>
              <w:fldChar w:fldCharType="end"/>
            </w:r>
          </w:hyperlink>
        </w:p>
        <w:p w14:paraId="3D191439" w14:textId="4D7E85D7" w:rsidR="00F0590C" w:rsidRDefault="00F0590C">
          <w:pPr>
            <w:pStyle w:val="TOC2"/>
            <w:tabs>
              <w:tab w:val="left" w:pos="876"/>
              <w:tab w:val="right" w:leader="dot" w:pos="9050"/>
            </w:tabs>
            <w:rPr>
              <w:rFonts w:asciiTheme="minorHAnsi" w:eastAsiaTheme="minorEastAsia" w:hAnsiTheme="minorHAnsi" w:cstheme="minorBidi"/>
              <w:b w:val="0"/>
              <w:bCs w:val="0"/>
              <w:noProof/>
              <w:sz w:val="22"/>
              <w:szCs w:val="22"/>
              <w:lang w:val="en-AU" w:eastAsia="en-AU"/>
            </w:rPr>
          </w:pPr>
          <w:hyperlink w:anchor="_Toc163215280" w:history="1">
            <w:r w:rsidRPr="008B2B79">
              <w:rPr>
                <w:rStyle w:val="Hyperlink"/>
                <w:rFonts w:ascii="Arial" w:hAnsi="Arial" w:cs="Arial"/>
                <w:noProof/>
              </w:rPr>
              <w:t>3.4</w:t>
            </w:r>
            <w:r>
              <w:rPr>
                <w:rFonts w:asciiTheme="minorHAnsi" w:eastAsiaTheme="minorEastAsia" w:hAnsiTheme="minorHAnsi" w:cstheme="minorBidi"/>
                <w:b w:val="0"/>
                <w:bCs w:val="0"/>
                <w:noProof/>
                <w:sz w:val="22"/>
                <w:szCs w:val="22"/>
                <w:lang w:val="en-AU" w:eastAsia="en-AU"/>
              </w:rPr>
              <w:tab/>
            </w:r>
            <w:r w:rsidRPr="008B2B79">
              <w:rPr>
                <w:rStyle w:val="Hyperlink"/>
                <w:rFonts w:ascii="Arial" w:hAnsi="Arial" w:cs="Arial"/>
                <w:noProof/>
              </w:rPr>
              <w:t>Forest Operational Planning Principles</w:t>
            </w:r>
            <w:r>
              <w:rPr>
                <w:noProof/>
                <w:webHidden/>
              </w:rPr>
              <w:tab/>
            </w:r>
            <w:r>
              <w:rPr>
                <w:noProof/>
                <w:webHidden/>
              </w:rPr>
              <w:fldChar w:fldCharType="begin"/>
            </w:r>
            <w:r>
              <w:rPr>
                <w:noProof/>
                <w:webHidden/>
              </w:rPr>
              <w:instrText xml:space="preserve"> PAGEREF _Toc163215280 \h </w:instrText>
            </w:r>
            <w:r>
              <w:rPr>
                <w:noProof/>
                <w:webHidden/>
              </w:rPr>
            </w:r>
            <w:r>
              <w:rPr>
                <w:noProof/>
                <w:webHidden/>
              </w:rPr>
              <w:fldChar w:fldCharType="separate"/>
            </w:r>
            <w:r>
              <w:rPr>
                <w:noProof/>
                <w:webHidden/>
              </w:rPr>
              <w:t>14</w:t>
            </w:r>
            <w:r>
              <w:rPr>
                <w:noProof/>
                <w:webHidden/>
              </w:rPr>
              <w:fldChar w:fldCharType="end"/>
            </w:r>
          </w:hyperlink>
        </w:p>
        <w:p w14:paraId="0629B0F1" w14:textId="5C57BE8A" w:rsidR="00F0590C" w:rsidRDefault="00F0590C">
          <w:pPr>
            <w:pStyle w:val="TOC3"/>
            <w:tabs>
              <w:tab w:val="right" w:leader="dot" w:pos="9050"/>
            </w:tabs>
            <w:rPr>
              <w:rFonts w:asciiTheme="minorHAnsi" w:eastAsiaTheme="minorEastAsia" w:hAnsiTheme="minorHAnsi" w:cstheme="minorBidi"/>
              <w:noProof/>
              <w:sz w:val="22"/>
              <w:szCs w:val="22"/>
              <w:lang w:val="en-AU" w:eastAsia="en-AU"/>
            </w:rPr>
          </w:pPr>
          <w:hyperlink w:anchor="_Toc163215281" w:history="1">
            <w:r w:rsidRPr="008B2B79">
              <w:rPr>
                <w:rStyle w:val="Hyperlink"/>
                <w:rFonts w:ascii="Arial" w:hAnsi="Arial" w:cs="Arial"/>
                <w:noProof/>
              </w:rPr>
              <w:t>3.3.1 Overview of forestry regulation in Tasmania</w:t>
            </w:r>
            <w:r>
              <w:rPr>
                <w:noProof/>
                <w:webHidden/>
              </w:rPr>
              <w:tab/>
            </w:r>
            <w:r>
              <w:rPr>
                <w:noProof/>
                <w:webHidden/>
              </w:rPr>
              <w:fldChar w:fldCharType="begin"/>
            </w:r>
            <w:r>
              <w:rPr>
                <w:noProof/>
                <w:webHidden/>
              </w:rPr>
              <w:instrText xml:space="preserve"> PAGEREF _Toc163215281 \h </w:instrText>
            </w:r>
            <w:r>
              <w:rPr>
                <w:noProof/>
                <w:webHidden/>
              </w:rPr>
            </w:r>
            <w:r>
              <w:rPr>
                <w:noProof/>
                <w:webHidden/>
              </w:rPr>
              <w:fldChar w:fldCharType="separate"/>
            </w:r>
            <w:r>
              <w:rPr>
                <w:noProof/>
                <w:webHidden/>
              </w:rPr>
              <w:t>14</w:t>
            </w:r>
            <w:r>
              <w:rPr>
                <w:noProof/>
                <w:webHidden/>
              </w:rPr>
              <w:fldChar w:fldCharType="end"/>
            </w:r>
          </w:hyperlink>
        </w:p>
        <w:p w14:paraId="0875C60D" w14:textId="03175DC3" w:rsidR="00F0590C" w:rsidRDefault="00F0590C">
          <w:pPr>
            <w:pStyle w:val="TOC3"/>
            <w:tabs>
              <w:tab w:val="right" w:leader="dot" w:pos="9050"/>
            </w:tabs>
            <w:rPr>
              <w:rFonts w:asciiTheme="minorHAnsi" w:eastAsiaTheme="minorEastAsia" w:hAnsiTheme="minorHAnsi" w:cstheme="minorBidi"/>
              <w:noProof/>
              <w:sz w:val="22"/>
              <w:szCs w:val="22"/>
              <w:lang w:val="en-AU" w:eastAsia="en-AU"/>
            </w:rPr>
          </w:pPr>
          <w:hyperlink w:anchor="_Toc163215282" w:history="1">
            <w:r w:rsidRPr="008B2B79">
              <w:rPr>
                <w:rStyle w:val="Hyperlink"/>
                <w:rFonts w:ascii="Arial" w:hAnsi="Arial" w:cs="Arial"/>
                <w:noProof/>
              </w:rPr>
              <w:t>3.3.2 Forest Practices System</w:t>
            </w:r>
            <w:r>
              <w:rPr>
                <w:noProof/>
                <w:webHidden/>
              </w:rPr>
              <w:tab/>
            </w:r>
            <w:r>
              <w:rPr>
                <w:noProof/>
                <w:webHidden/>
              </w:rPr>
              <w:fldChar w:fldCharType="begin"/>
            </w:r>
            <w:r>
              <w:rPr>
                <w:noProof/>
                <w:webHidden/>
              </w:rPr>
              <w:instrText xml:space="preserve"> PAGEREF _Toc163215282 \h </w:instrText>
            </w:r>
            <w:r>
              <w:rPr>
                <w:noProof/>
                <w:webHidden/>
              </w:rPr>
            </w:r>
            <w:r>
              <w:rPr>
                <w:noProof/>
                <w:webHidden/>
              </w:rPr>
              <w:fldChar w:fldCharType="separate"/>
            </w:r>
            <w:r>
              <w:rPr>
                <w:noProof/>
                <w:webHidden/>
              </w:rPr>
              <w:t>14</w:t>
            </w:r>
            <w:r>
              <w:rPr>
                <w:noProof/>
                <w:webHidden/>
              </w:rPr>
              <w:fldChar w:fldCharType="end"/>
            </w:r>
          </w:hyperlink>
        </w:p>
        <w:p w14:paraId="293B928D" w14:textId="5E3F329E" w:rsidR="00F0590C" w:rsidRDefault="00F0590C">
          <w:pPr>
            <w:pStyle w:val="TOC3"/>
            <w:tabs>
              <w:tab w:val="right" w:leader="dot" w:pos="9050"/>
            </w:tabs>
            <w:rPr>
              <w:rFonts w:asciiTheme="minorHAnsi" w:eastAsiaTheme="minorEastAsia" w:hAnsiTheme="minorHAnsi" w:cstheme="minorBidi"/>
              <w:noProof/>
              <w:sz w:val="22"/>
              <w:szCs w:val="22"/>
              <w:lang w:val="en-AU" w:eastAsia="en-AU"/>
            </w:rPr>
          </w:pPr>
          <w:hyperlink w:anchor="_Toc163215283" w:history="1">
            <w:r w:rsidRPr="008B2B79">
              <w:rPr>
                <w:rStyle w:val="Hyperlink"/>
                <w:rFonts w:ascii="Arial" w:hAnsi="Arial" w:cs="Arial"/>
                <w:noProof/>
              </w:rPr>
              <w:t>3.3.3 Forest Practices Code</w:t>
            </w:r>
            <w:r>
              <w:rPr>
                <w:noProof/>
                <w:webHidden/>
              </w:rPr>
              <w:tab/>
            </w:r>
            <w:r>
              <w:rPr>
                <w:noProof/>
                <w:webHidden/>
              </w:rPr>
              <w:fldChar w:fldCharType="begin"/>
            </w:r>
            <w:r>
              <w:rPr>
                <w:noProof/>
                <w:webHidden/>
              </w:rPr>
              <w:instrText xml:space="preserve"> PAGEREF _Toc163215283 \h </w:instrText>
            </w:r>
            <w:r>
              <w:rPr>
                <w:noProof/>
                <w:webHidden/>
              </w:rPr>
            </w:r>
            <w:r>
              <w:rPr>
                <w:noProof/>
                <w:webHidden/>
              </w:rPr>
              <w:fldChar w:fldCharType="separate"/>
            </w:r>
            <w:r>
              <w:rPr>
                <w:noProof/>
                <w:webHidden/>
              </w:rPr>
              <w:t>15</w:t>
            </w:r>
            <w:r>
              <w:rPr>
                <w:noProof/>
                <w:webHidden/>
              </w:rPr>
              <w:fldChar w:fldCharType="end"/>
            </w:r>
          </w:hyperlink>
        </w:p>
        <w:p w14:paraId="6D71FD0B" w14:textId="441958A4" w:rsidR="00F0590C" w:rsidRDefault="00F0590C">
          <w:pPr>
            <w:pStyle w:val="TOC3"/>
            <w:tabs>
              <w:tab w:val="right" w:leader="dot" w:pos="9050"/>
            </w:tabs>
            <w:rPr>
              <w:rFonts w:asciiTheme="minorHAnsi" w:eastAsiaTheme="minorEastAsia" w:hAnsiTheme="minorHAnsi" w:cstheme="minorBidi"/>
              <w:noProof/>
              <w:sz w:val="22"/>
              <w:szCs w:val="22"/>
              <w:lang w:val="en-AU" w:eastAsia="en-AU"/>
            </w:rPr>
          </w:pPr>
          <w:hyperlink w:anchor="_Toc163215284" w:history="1">
            <w:r w:rsidRPr="008B2B79">
              <w:rPr>
                <w:rStyle w:val="Hyperlink"/>
                <w:rFonts w:ascii="Arial" w:hAnsi="Arial" w:cs="Arial"/>
                <w:noProof/>
              </w:rPr>
              <w:t>3.3.4 Forest Practices Officers</w:t>
            </w:r>
            <w:r>
              <w:rPr>
                <w:noProof/>
                <w:webHidden/>
              </w:rPr>
              <w:tab/>
            </w:r>
            <w:r>
              <w:rPr>
                <w:noProof/>
                <w:webHidden/>
              </w:rPr>
              <w:fldChar w:fldCharType="begin"/>
            </w:r>
            <w:r>
              <w:rPr>
                <w:noProof/>
                <w:webHidden/>
              </w:rPr>
              <w:instrText xml:space="preserve"> PAGEREF _Toc163215284 \h </w:instrText>
            </w:r>
            <w:r>
              <w:rPr>
                <w:noProof/>
                <w:webHidden/>
              </w:rPr>
            </w:r>
            <w:r>
              <w:rPr>
                <w:noProof/>
                <w:webHidden/>
              </w:rPr>
              <w:fldChar w:fldCharType="separate"/>
            </w:r>
            <w:r>
              <w:rPr>
                <w:noProof/>
                <w:webHidden/>
              </w:rPr>
              <w:t>15</w:t>
            </w:r>
            <w:r>
              <w:rPr>
                <w:noProof/>
                <w:webHidden/>
              </w:rPr>
              <w:fldChar w:fldCharType="end"/>
            </w:r>
          </w:hyperlink>
        </w:p>
        <w:p w14:paraId="49057652" w14:textId="5F1360E3" w:rsidR="00F0590C" w:rsidRDefault="00F0590C">
          <w:pPr>
            <w:pStyle w:val="TOC3"/>
            <w:tabs>
              <w:tab w:val="right" w:leader="dot" w:pos="9050"/>
            </w:tabs>
            <w:rPr>
              <w:rFonts w:asciiTheme="minorHAnsi" w:eastAsiaTheme="minorEastAsia" w:hAnsiTheme="minorHAnsi" w:cstheme="minorBidi"/>
              <w:noProof/>
              <w:sz w:val="22"/>
              <w:szCs w:val="22"/>
              <w:lang w:val="en-AU" w:eastAsia="en-AU"/>
            </w:rPr>
          </w:pPr>
          <w:hyperlink w:anchor="_Toc163215285" w:history="1">
            <w:r w:rsidRPr="008B2B79">
              <w:rPr>
                <w:rStyle w:val="Hyperlink"/>
                <w:rFonts w:ascii="Arial" w:hAnsi="Arial" w:cs="Arial"/>
                <w:noProof/>
              </w:rPr>
              <w:t>3.3.5 Forest Practices Plans</w:t>
            </w:r>
            <w:r>
              <w:rPr>
                <w:noProof/>
                <w:webHidden/>
              </w:rPr>
              <w:tab/>
            </w:r>
            <w:r>
              <w:rPr>
                <w:noProof/>
                <w:webHidden/>
              </w:rPr>
              <w:fldChar w:fldCharType="begin"/>
            </w:r>
            <w:r>
              <w:rPr>
                <w:noProof/>
                <w:webHidden/>
              </w:rPr>
              <w:instrText xml:space="preserve"> PAGEREF _Toc163215285 \h </w:instrText>
            </w:r>
            <w:r>
              <w:rPr>
                <w:noProof/>
                <w:webHidden/>
              </w:rPr>
            </w:r>
            <w:r>
              <w:rPr>
                <w:noProof/>
                <w:webHidden/>
              </w:rPr>
              <w:fldChar w:fldCharType="separate"/>
            </w:r>
            <w:r>
              <w:rPr>
                <w:noProof/>
                <w:webHidden/>
              </w:rPr>
              <w:t>15</w:t>
            </w:r>
            <w:r>
              <w:rPr>
                <w:noProof/>
                <w:webHidden/>
              </w:rPr>
              <w:fldChar w:fldCharType="end"/>
            </w:r>
          </w:hyperlink>
        </w:p>
        <w:p w14:paraId="71991435" w14:textId="0CBE0AA3" w:rsidR="00F0590C" w:rsidRDefault="00F0590C">
          <w:pPr>
            <w:pStyle w:val="TOC3"/>
            <w:tabs>
              <w:tab w:val="right" w:leader="dot" w:pos="9050"/>
            </w:tabs>
            <w:rPr>
              <w:rFonts w:asciiTheme="minorHAnsi" w:eastAsiaTheme="minorEastAsia" w:hAnsiTheme="minorHAnsi" w:cstheme="minorBidi"/>
              <w:noProof/>
              <w:sz w:val="22"/>
              <w:szCs w:val="22"/>
              <w:lang w:val="en-AU" w:eastAsia="en-AU"/>
            </w:rPr>
          </w:pPr>
          <w:hyperlink w:anchor="_Toc163215286" w:history="1">
            <w:r w:rsidRPr="008B2B79">
              <w:rPr>
                <w:rStyle w:val="Hyperlink"/>
                <w:rFonts w:ascii="Arial" w:hAnsi="Arial" w:cs="Arial"/>
                <w:noProof/>
              </w:rPr>
              <w:t>3.3.6 Forest Practices System Integrity</w:t>
            </w:r>
            <w:r>
              <w:rPr>
                <w:noProof/>
                <w:webHidden/>
              </w:rPr>
              <w:tab/>
            </w:r>
            <w:r>
              <w:rPr>
                <w:noProof/>
                <w:webHidden/>
              </w:rPr>
              <w:fldChar w:fldCharType="begin"/>
            </w:r>
            <w:r>
              <w:rPr>
                <w:noProof/>
                <w:webHidden/>
              </w:rPr>
              <w:instrText xml:space="preserve"> PAGEREF _Toc163215286 \h </w:instrText>
            </w:r>
            <w:r>
              <w:rPr>
                <w:noProof/>
                <w:webHidden/>
              </w:rPr>
            </w:r>
            <w:r>
              <w:rPr>
                <w:noProof/>
                <w:webHidden/>
              </w:rPr>
              <w:fldChar w:fldCharType="separate"/>
            </w:r>
            <w:r>
              <w:rPr>
                <w:noProof/>
                <w:webHidden/>
              </w:rPr>
              <w:t>16</w:t>
            </w:r>
            <w:r>
              <w:rPr>
                <w:noProof/>
                <w:webHidden/>
              </w:rPr>
              <w:fldChar w:fldCharType="end"/>
            </w:r>
          </w:hyperlink>
        </w:p>
        <w:p w14:paraId="18A92F17" w14:textId="3B9979A3" w:rsidR="00F0590C" w:rsidRDefault="00F0590C">
          <w:pPr>
            <w:pStyle w:val="TOC2"/>
            <w:tabs>
              <w:tab w:val="left" w:pos="876"/>
              <w:tab w:val="right" w:leader="dot" w:pos="9050"/>
            </w:tabs>
            <w:rPr>
              <w:rFonts w:asciiTheme="minorHAnsi" w:eastAsiaTheme="minorEastAsia" w:hAnsiTheme="minorHAnsi" w:cstheme="minorBidi"/>
              <w:b w:val="0"/>
              <w:bCs w:val="0"/>
              <w:noProof/>
              <w:sz w:val="22"/>
              <w:szCs w:val="22"/>
              <w:lang w:val="en-AU" w:eastAsia="en-AU"/>
            </w:rPr>
          </w:pPr>
          <w:hyperlink w:anchor="_Toc163215287" w:history="1">
            <w:r w:rsidRPr="008B2B79">
              <w:rPr>
                <w:rStyle w:val="Hyperlink"/>
                <w:rFonts w:ascii="Arial" w:hAnsi="Arial" w:cs="Arial"/>
                <w:noProof/>
              </w:rPr>
              <w:t>3.4</w:t>
            </w:r>
            <w:r>
              <w:rPr>
                <w:rFonts w:asciiTheme="minorHAnsi" w:eastAsiaTheme="minorEastAsia" w:hAnsiTheme="minorHAnsi" w:cstheme="minorBidi"/>
                <w:b w:val="0"/>
                <w:bCs w:val="0"/>
                <w:noProof/>
                <w:sz w:val="22"/>
                <w:szCs w:val="22"/>
                <w:lang w:val="en-AU" w:eastAsia="en-AU"/>
              </w:rPr>
              <w:tab/>
            </w:r>
            <w:r w:rsidRPr="008B2B79">
              <w:rPr>
                <w:rStyle w:val="Hyperlink"/>
                <w:rFonts w:ascii="Arial" w:hAnsi="Arial" w:cs="Arial"/>
                <w:noProof/>
              </w:rPr>
              <w:t>Property Operational Planning for Group Members</w:t>
            </w:r>
            <w:r>
              <w:rPr>
                <w:noProof/>
                <w:webHidden/>
              </w:rPr>
              <w:tab/>
            </w:r>
            <w:r>
              <w:rPr>
                <w:noProof/>
                <w:webHidden/>
              </w:rPr>
              <w:fldChar w:fldCharType="begin"/>
            </w:r>
            <w:r>
              <w:rPr>
                <w:noProof/>
                <w:webHidden/>
              </w:rPr>
              <w:instrText xml:space="preserve"> PAGEREF _Toc163215287 \h </w:instrText>
            </w:r>
            <w:r>
              <w:rPr>
                <w:noProof/>
                <w:webHidden/>
              </w:rPr>
            </w:r>
            <w:r>
              <w:rPr>
                <w:noProof/>
                <w:webHidden/>
              </w:rPr>
              <w:fldChar w:fldCharType="separate"/>
            </w:r>
            <w:r>
              <w:rPr>
                <w:noProof/>
                <w:webHidden/>
              </w:rPr>
              <w:t>17</w:t>
            </w:r>
            <w:r>
              <w:rPr>
                <w:noProof/>
                <w:webHidden/>
              </w:rPr>
              <w:fldChar w:fldCharType="end"/>
            </w:r>
          </w:hyperlink>
        </w:p>
        <w:p w14:paraId="2D804652" w14:textId="6161C706" w:rsidR="00F0590C" w:rsidRDefault="00F0590C">
          <w:pPr>
            <w:pStyle w:val="TOC3"/>
            <w:tabs>
              <w:tab w:val="right" w:leader="dot" w:pos="9050"/>
            </w:tabs>
            <w:rPr>
              <w:rFonts w:asciiTheme="minorHAnsi" w:eastAsiaTheme="minorEastAsia" w:hAnsiTheme="minorHAnsi" w:cstheme="minorBidi"/>
              <w:noProof/>
              <w:sz w:val="22"/>
              <w:szCs w:val="22"/>
              <w:lang w:val="en-AU" w:eastAsia="en-AU"/>
            </w:rPr>
          </w:pPr>
          <w:hyperlink w:anchor="_Toc163215288" w:history="1">
            <w:r w:rsidRPr="008B2B79">
              <w:rPr>
                <w:rStyle w:val="Hyperlink"/>
                <w:rFonts w:ascii="Arial" w:hAnsi="Arial" w:cs="Arial"/>
                <w:noProof/>
              </w:rPr>
              <w:t>3.4.1 Existing FPP Instruments</w:t>
            </w:r>
            <w:r>
              <w:rPr>
                <w:noProof/>
                <w:webHidden/>
              </w:rPr>
              <w:tab/>
            </w:r>
            <w:r>
              <w:rPr>
                <w:noProof/>
                <w:webHidden/>
              </w:rPr>
              <w:fldChar w:fldCharType="begin"/>
            </w:r>
            <w:r>
              <w:rPr>
                <w:noProof/>
                <w:webHidden/>
              </w:rPr>
              <w:instrText xml:space="preserve"> PAGEREF _Toc163215288 \h </w:instrText>
            </w:r>
            <w:r>
              <w:rPr>
                <w:noProof/>
                <w:webHidden/>
              </w:rPr>
            </w:r>
            <w:r>
              <w:rPr>
                <w:noProof/>
                <w:webHidden/>
              </w:rPr>
              <w:fldChar w:fldCharType="separate"/>
            </w:r>
            <w:r>
              <w:rPr>
                <w:noProof/>
                <w:webHidden/>
              </w:rPr>
              <w:t>17</w:t>
            </w:r>
            <w:r>
              <w:rPr>
                <w:noProof/>
                <w:webHidden/>
              </w:rPr>
              <w:fldChar w:fldCharType="end"/>
            </w:r>
          </w:hyperlink>
        </w:p>
        <w:p w14:paraId="2D167DC6" w14:textId="2C444DEF" w:rsidR="00F0590C" w:rsidRDefault="00F0590C">
          <w:pPr>
            <w:pStyle w:val="TOC3"/>
            <w:tabs>
              <w:tab w:val="right" w:leader="dot" w:pos="9050"/>
            </w:tabs>
            <w:rPr>
              <w:rFonts w:asciiTheme="minorHAnsi" w:eastAsiaTheme="minorEastAsia" w:hAnsiTheme="minorHAnsi" w:cstheme="minorBidi"/>
              <w:noProof/>
              <w:sz w:val="22"/>
              <w:szCs w:val="22"/>
              <w:lang w:val="en-AU" w:eastAsia="en-AU"/>
            </w:rPr>
          </w:pPr>
          <w:hyperlink w:anchor="_Toc163215289" w:history="1">
            <w:r w:rsidRPr="008B2B79">
              <w:rPr>
                <w:rStyle w:val="Hyperlink"/>
                <w:rFonts w:ascii="Arial" w:hAnsi="Arial" w:cs="Arial"/>
                <w:noProof/>
              </w:rPr>
              <w:t>3.4.2 No FPP Instruments</w:t>
            </w:r>
            <w:r>
              <w:rPr>
                <w:noProof/>
                <w:webHidden/>
              </w:rPr>
              <w:tab/>
            </w:r>
            <w:r>
              <w:rPr>
                <w:noProof/>
                <w:webHidden/>
              </w:rPr>
              <w:fldChar w:fldCharType="begin"/>
            </w:r>
            <w:r>
              <w:rPr>
                <w:noProof/>
                <w:webHidden/>
              </w:rPr>
              <w:instrText xml:space="preserve"> PAGEREF _Toc163215289 \h </w:instrText>
            </w:r>
            <w:r>
              <w:rPr>
                <w:noProof/>
                <w:webHidden/>
              </w:rPr>
            </w:r>
            <w:r>
              <w:rPr>
                <w:noProof/>
                <w:webHidden/>
              </w:rPr>
              <w:fldChar w:fldCharType="separate"/>
            </w:r>
            <w:r>
              <w:rPr>
                <w:noProof/>
                <w:webHidden/>
              </w:rPr>
              <w:t>17</w:t>
            </w:r>
            <w:r>
              <w:rPr>
                <w:noProof/>
                <w:webHidden/>
              </w:rPr>
              <w:fldChar w:fldCharType="end"/>
            </w:r>
          </w:hyperlink>
        </w:p>
        <w:p w14:paraId="52E3E16E" w14:textId="43583157" w:rsidR="00F0590C" w:rsidRDefault="00F0590C">
          <w:pPr>
            <w:pStyle w:val="TOC3"/>
            <w:tabs>
              <w:tab w:val="right" w:leader="dot" w:pos="9050"/>
            </w:tabs>
            <w:rPr>
              <w:rFonts w:asciiTheme="minorHAnsi" w:eastAsiaTheme="minorEastAsia" w:hAnsiTheme="minorHAnsi" w:cstheme="minorBidi"/>
              <w:noProof/>
              <w:sz w:val="22"/>
              <w:szCs w:val="22"/>
              <w:lang w:val="en-AU" w:eastAsia="en-AU"/>
            </w:rPr>
          </w:pPr>
          <w:hyperlink w:anchor="_Toc163215290" w:history="1">
            <w:r w:rsidRPr="008B2B79">
              <w:rPr>
                <w:rStyle w:val="Hyperlink"/>
                <w:rFonts w:ascii="Arial" w:hAnsi="Arial" w:cs="Arial"/>
                <w:noProof/>
              </w:rPr>
              <w:t>3.4.3 Coupe Planning</w:t>
            </w:r>
            <w:r>
              <w:rPr>
                <w:noProof/>
                <w:webHidden/>
              </w:rPr>
              <w:tab/>
            </w:r>
            <w:r>
              <w:rPr>
                <w:noProof/>
                <w:webHidden/>
              </w:rPr>
              <w:fldChar w:fldCharType="begin"/>
            </w:r>
            <w:r>
              <w:rPr>
                <w:noProof/>
                <w:webHidden/>
              </w:rPr>
              <w:instrText xml:space="preserve"> PAGEREF _Toc163215290 \h </w:instrText>
            </w:r>
            <w:r>
              <w:rPr>
                <w:noProof/>
                <w:webHidden/>
              </w:rPr>
            </w:r>
            <w:r>
              <w:rPr>
                <w:noProof/>
                <w:webHidden/>
              </w:rPr>
              <w:fldChar w:fldCharType="separate"/>
            </w:r>
            <w:r>
              <w:rPr>
                <w:noProof/>
                <w:webHidden/>
              </w:rPr>
              <w:t>17</w:t>
            </w:r>
            <w:r>
              <w:rPr>
                <w:noProof/>
                <w:webHidden/>
              </w:rPr>
              <w:fldChar w:fldCharType="end"/>
            </w:r>
          </w:hyperlink>
        </w:p>
        <w:p w14:paraId="0B4C2443" w14:textId="692BFD31" w:rsidR="00F0590C" w:rsidRDefault="00F0590C">
          <w:pPr>
            <w:pStyle w:val="TOC2"/>
            <w:tabs>
              <w:tab w:val="left" w:pos="876"/>
              <w:tab w:val="right" w:leader="dot" w:pos="9050"/>
            </w:tabs>
            <w:rPr>
              <w:rFonts w:asciiTheme="minorHAnsi" w:eastAsiaTheme="minorEastAsia" w:hAnsiTheme="minorHAnsi" w:cstheme="minorBidi"/>
              <w:b w:val="0"/>
              <w:bCs w:val="0"/>
              <w:noProof/>
              <w:sz w:val="22"/>
              <w:szCs w:val="22"/>
              <w:lang w:val="en-AU" w:eastAsia="en-AU"/>
            </w:rPr>
          </w:pPr>
          <w:hyperlink w:anchor="_Toc163215291" w:history="1">
            <w:r w:rsidRPr="008B2B79">
              <w:rPr>
                <w:rStyle w:val="Hyperlink"/>
                <w:rFonts w:ascii="Arial" w:hAnsi="Arial" w:cs="Arial"/>
                <w:noProof/>
              </w:rPr>
              <w:t>3.5</w:t>
            </w:r>
            <w:r>
              <w:rPr>
                <w:rFonts w:asciiTheme="minorHAnsi" w:eastAsiaTheme="minorEastAsia" w:hAnsiTheme="minorHAnsi" w:cstheme="minorBidi"/>
                <w:b w:val="0"/>
                <w:bCs w:val="0"/>
                <w:noProof/>
                <w:sz w:val="22"/>
                <w:szCs w:val="22"/>
                <w:lang w:val="en-AU" w:eastAsia="en-AU"/>
              </w:rPr>
              <w:tab/>
            </w:r>
            <w:r w:rsidRPr="008B2B79">
              <w:rPr>
                <w:rStyle w:val="Hyperlink"/>
                <w:rFonts w:ascii="Arial" w:hAnsi="Arial" w:cs="Arial"/>
                <w:noProof/>
              </w:rPr>
              <w:t>Legal</w:t>
            </w:r>
            <w:r w:rsidRPr="008B2B79">
              <w:rPr>
                <w:rStyle w:val="Hyperlink"/>
                <w:rFonts w:ascii="Arial" w:hAnsi="Arial" w:cs="Arial"/>
                <w:noProof/>
                <w:spacing w:val="-10"/>
              </w:rPr>
              <w:t xml:space="preserve"> </w:t>
            </w:r>
            <w:r w:rsidRPr="008B2B79">
              <w:rPr>
                <w:rStyle w:val="Hyperlink"/>
                <w:rFonts w:ascii="Arial" w:hAnsi="Arial" w:cs="Arial"/>
                <w:noProof/>
              </w:rPr>
              <w:t>Context</w:t>
            </w:r>
            <w:r>
              <w:rPr>
                <w:noProof/>
                <w:webHidden/>
              </w:rPr>
              <w:tab/>
            </w:r>
            <w:r>
              <w:rPr>
                <w:noProof/>
                <w:webHidden/>
              </w:rPr>
              <w:fldChar w:fldCharType="begin"/>
            </w:r>
            <w:r>
              <w:rPr>
                <w:noProof/>
                <w:webHidden/>
              </w:rPr>
              <w:instrText xml:space="preserve"> PAGEREF _Toc163215291 \h </w:instrText>
            </w:r>
            <w:r>
              <w:rPr>
                <w:noProof/>
                <w:webHidden/>
              </w:rPr>
            </w:r>
            <w:r>
              <w:rPr>
                <w:noProof/>
                <w:webHidden/>
              </w:rPr>
              <w:fldChar w:fldCharType="separate"/>
            </w:r>
            <w:r>
              <w:rPr>
                <w:noProof/>
                <w:webHidden/>
              </w:rPr>
              <w:t>17</w:t>
            </w:r>
            <w:r>
              <w:rPr>
                <w:noProof/>
                <w:webHidden/>
              </w:rPr>
              <w:fldChar w:fldCharType="end"/>
            </w:r>
          </w:hyperlink>
        </w:p>
        <w:p w14:paraId="0317D604" w14:textId="664FDA0D" w:rsidR="00F0590C" w:rsidRDefault="00F0590C">
          <w:pPr>
            <w:pStyle w:val="TOC2"/>
            <w:tabs>
              <w:tab w:val="left" w:pos="876"/>
              <w:tab w:val="right" w:leader="dot" w:pos="9050"/>
            </w:tabs>
            <w:rPr>
              <w:rFonts w:asciiTheme="minorHAnsi" w:eastAsiaTheme="minorEastAsia" w:hAnsiTheme="minorHAnsi" w:cstheme="minorBidi"/>
              <w:b w:val="0"/>
              <w:bCs w:val="0"/>
              <w:noProof/>
              <w:sz w:val="22"/>
              <w:szCs w:val="22"/>
              <w:lang w:val="en-AU" w:eastAsia="en-AU"/>
            </w:rPr>
          </w:pPr>
          <w:hyperlink w:anchor="_Toc163215292" w:history="1">
            <w:r w:rsidRPr="008B2B79">
              <w:rPr>
                <w:rStyle w:val="Hyperlink"/>
                <w:rFonts w:ascii="Arial" w:hAnsi="Arial" w:cs="Arial"/>
                <w:noProof/>
              </w:rPr>
              <w:t>3.6</w:t>
            </w:r>
            <w:r>
              <w:rPr>
                <w:rFonts w:asciiTheme="minorHAnsi" w:eastAsiaTheme="minorEastAsia" w:hAnsiTheme="minorHAnsi" w:cstheme="minorBidi"/>
                <w:b w:val="0"/>
                <w:bCs w:val="0"/>
                <w:noProof/>
                <w:sz w:val="22"/>
                <w:szCs w:val="22"/>
                <w:lang w:val="en-AU" w:eastAsia="en-AU"/>
              </w:rPr>
              <w:tab/>
            </w:r>
            <w:r w:rsidRPr="008B2B79">
              <w:rPr>
                <w:rStyle w:val="Hyperlink"/>
                <w:rFonts w:ascii="Arial" w:hAnsi="Arial" w:cs="Arial"/>
                <w:noProof/>
              </w:rPr>
              <w:t>Local</w:t>
            </w:r>
            <w:r w:rsidRPr="008B2B79">
              <w:rPr>
                <w:rStyle w:val="Hyperlink"/>
                <w:rFonts w:ascii="Arial" w:hAnsi="Arial" w:cs="Arial"/>
                <w:noProof/>
                <w:spacing w:val="-10"/>
              </w:rPr>
              <w:t xml:space="preserve"> </w:t>
            </w:r>
            <w:r w:rsidRPr="008B2B79">
              <w:rPr>
                <w:rStyle w:val="Hyperlink"/>
                <w:rFonts w:ascii="Arial" w:hAnsi="Arial" w:cs="Arial"/>
                <w:noProof/>
              </w:rPr>
              <w:t>Government</w:t>
            </w:r>
            <w:r>
              <w:rPr>
                <w:noProof/>
                <w:webHidden/>
              </w:rPr>
              <w:tab/>
            </w:r>
            <w:r>
              <w:rPr>
                <w:noProof/>
                <w:webHidden/>
              </w:rPr>
              <w:fldChar w:fldCharType="begin"/>
            </w:r>
            <w:r>
              <w:rPr>
                <w:noProof/>
                <w:webHidden/>
              </w:rPr>
              <w:instrText xml:space="preserve"> PAGEREF _Toc163215292 \h </w:instrText>
            </w:r>
            <w:r>
              <w:rPr>
                <w:noProof/>
                <w:webHidden/>
              </w:rPr>
            </w:r>
            <w:r>
              <w:rPr>
                <w:noProof/>
                <w:webHidden/>
              </w:rPr>
              <w:fldChar w:fldCharType="separate"/>
            </w:r>
            <w:r>
              <w:rPr>
                <w:noProof/>
                <w:webHidden/>
              </w:rPr>
              <w:t>18</w:t>
            </w:r>
            <w:r>
              <w:rPr>
                <w:noProof/>
                <w:webHidden/>
              </w:rPr>
              <w:fldChar w:fldCharType="end"/>
            </w:r>
          </w:hyperlink>
        </w:p>
        <w:p w14:paraId="447A095B" w14:textId="2734F792" w:rsidR="00F0590C" w:rsidRDefault="00F0590C">
          <w:pPr>
            <w:pStyle w:val="TOC2"/>
            <w:tabs>
              <w:tab w:val="left" w:pos="876"/>
              <w:tab w:val="right" w:leader="dot" w:pos="9050"/>
            </w:tabs>
            <w:rPr>
              <w:rFonts w:asciiTheme="minorHAnsi" w:eastAsiaTheme="minorEastAsia" w:hAnsiTheme="minorHAnsi" w:cstheme="minorBidi"/>
              <w:b w:val="0"/>
              <w:bCs w:val="0"/>
              <w:noProof/>
              <w:sz w:val="22"/>
              <w:szCs w:val="22"/>
              <w:lang w:val="en-AU" w:eastAsia="en-AU"/>
            </w:rPr>
          </w:pPr>
          <w:hyperlink w:anchor="_Toc163215293" w:history="1">
            <w:r w:rsidRPr="008B2B79">
              <w:rPr>
                <w:rStyle w:val="Hyperlink"/>
                <w:rFonts w:ascii="Arial" w:hAnsi="Arial" w:cs="Arial"/>
                <w:noProof/>
              </w:rPr>
              <w:t>3.7</w:t>
            </w:r>
            <w:r>
              <w:rPr>
                <w:rFonts w:asciiTheme="minorHAnsi" w:eastAsiaTheme="minorEastAsia" w:hAnsiTheme="minorHAnsi" w:cstheme="minorBidi"/>
                <w:b w:val="0"/>
                <w:bCs w:val="0"/>
                <w:noProof/>
                <w:sz w:val="22"/>
                <w:szCs w:val="22"/>
                <w:lang w:val="en-AU" w:eastAsia="en-AU"/>
              </w:rPr>
              <w:tab/>
            </w:r>
            <w:r w:rsidRPr="008B2B79">
              <w:rPr>
                <w:rStyle w:val="Hyperlink"/>
                <w:rFonts w:ascii="Arial" w:hAnsi="Arial" w:cs="Arial"/>
                <w:noProof/>
              </w:rPr>
              <w:t>Water Catchment Management</w:t>
            </w:r>
            <w:r w:rsidRPr="008B2B79">
              <w:rPr>
                <w:rStyle w:val="Hyperlink"/>
                <w:rFonts w:ascii="Arial" w:hAnsi="Arial" w:cs="Arial"/>
                <w:noProof/>
                <w:spacing w:val="-17"/>
              </w:rPr>
              <w:t xml:space="preserve"> </w:t>
            </w:r>
            <w:r w:rsidRPr="008B2B79">
              <w:rPr>
                <w:rStyle w:val="Hyperlink"/>
                <w:rFonts w:ascii="Arial" w:hAnsi="Arial" w:cs="Arial"/>
                <w:noProof/>
              </w:rPr>
              <w:t>Authorities</w:t>
            </w:r>
            <w:r>
              <w:rPr>
                <w:noProof/>
                <w:webHidden/>
              </w:rPr>
              <w:tab/>
            </w:r>
            <w:r>
              <w:rPr>
                <w:noProof/>
                <w:webHidden/>
              </w:rPr>
              <w:fldChar w:fldCharType="begin"/>
            </w:r>
            <w:r>
              <w:rPr>
                <w:noProof/>
                <w:webHidden/>
              </w:rPr>
              <w:instrText xml:space="preserve"> PAGEREF _Toc163215293 \h </w:instrText>
            </w:r>
            <w:r>
              <w:rPr>
                <w:noProof/>
                <w:webHidden/>
              </w:rPr>
            </w:r>
            <w:r>
              <w:rPr>
                <w:noProof/>
                <w:webHidden/>
              </w:rPr>
              <w:fldChar w:fldCharType="separate"/>
            </w:r>
            <w:r>
              <w:rPr>
                <w:noProof/>
                <w:webHidden/>
              </w:rPr>
              <w:t>18</w:t>
            </w:r>
            <w:r>
              <w:rPr>
                <w:noProof/>
                <w:webHidden/>
              </w:rPr>
              <w:fldChar w:fldCharType="end"/>
            </w:r>
          </w:hyperlink>
        </w:p>
        <w:p w14:paraId="18C5C0DB" w14:textId="6DF2CD57" w:rsidR="00F0590C" w:rsidRDefault="00F0590C">
          <w:pPr>
            <w:pStyle w:val="TOC2"/>
            <w:tabs>
              <w:tab w:val="left" w:pos="876"/>
              <w:tab w:val="right" w:leader="dot" w:pos="9050"/>
            </w:tabs>
            <w:rPr>
              <w:rFonts w:asciiTheme="minorHAnsi" w:eastAsiaTheme="minorEastAsia" w:hAnsiTheme="minorHAnsi" w:cstheme="minorBidi"/>
              <w:b w:val="0"/>
              <w:bCs w:val="0"/>
              <w:noProof/>
              <w:sz w:val="22"/>
              <w:szCs w:val="22"/>
              <w:lang w:val="en-AU" w:eastAsia="en-AU"/>
            </w:rPr>
          </w:pPr>
          <w:hyperlink w:anchor="_Toc163215294" w:history="1">
            <w:r w:rsidRPr="008B2B79">
              <w:rPr>
                <w:rStyle w:val="Hyperlink"/>
                <w:rFonts w:ascii="Arial" w:hAnsi="Arial" w:cs="Arial"/>
                <w:noProof/>
              </w:rPr>
              <w:t>3.8</w:t>
            </w:r>
            <w:r>
              <w:rPr>
                <w:rFonts w:asciiTheme="minorHAnsi" w:eastAsiaTheme="minorEastAsia" w:hAnsiTheme="minorHAnsi" w:cstheme="minorBidi"/>
                <w:b w:val="0"/>
                <w:bCs w:val="0"/>
                <w:noProof/>
                <w:sz w:val="22"/>
                <w:szCs w:val="22"/>
                <w:lang w:val="en-AU" w:eastAsia="en-AU"/>
              </w:rPr>
              <w:tab/>
            </w:r>
            <w:r w:rsidRPr="008B2B79">
              <w:rPr>
                <w:rStyle w:val="Hyperlink"/>
                <w:rFonts w:ascii="Arial" w:hAnsi="Arial" w:cs="Arial"/>
                <w:noProof/>
              </w:rPr>
              <w:t>Access and</w:t>
            </w:r>
            <w:r w:rsidRPr="008B2B79">
              <w:rPr>
                <w:rStyle w:val="Hyperlink"/>
                <w:rFonts w:ascii="Arial" w:hAnsi="Arial" w:cs="Arial"/>
                <w:noProof/>
                <w:spacing w:val="-8"/>
              </w:rPr>
              <w:t xml:space="preserve"> </w:t>
            </w:r>
            <w:r w:rsidRPr="008B2B79">
              <w:rPr>
                <w:rStyle w:val="Hyperlink"/>
                <w:rFonts w:ascii="Arial" w:hAnsi="Arial" w:cs="Arial"/>
                <w:noProof/>
              </w:rPr>
              <w:t>Security</w:t>
            </w:r>
            <w:r>
              <w:rPr>
                <w:noProof/>
                <w:webHidden/>
              </w:rPr>
              <w:tab/>
            </w:r>
            <w:r>
              <w:rPr>
                <w:noProof/>
                <w:webHidden/>
              </w:rPr>
              <w:fldChar w:fldCharType="begin"/>
            </w:r>
            <w:r>
              <w:rPr>
                <w:noProof/>
                <w:webHidden/>
              </w:rPr>
              <w:instrText xml:space="preserve"> PAGEREF _Toc163215294 \h </w:instrText>
            </w:r>
            <w:r>
              <w:rPr>
                <w:noProof/>
                <w:webHidden/>
              </w:rPr>
            </w:r>
            <w:r>
              <w:rPr>
                <w:noProof/>
                <w:webHidden/>
              </w:rPr>
              <w:fldChar w:fldCharType="separate"/>
            </w:r>
            <w:r>
              <w:rPr>
                <w:noProof/>
                <w:webHidden/>
              </w:rPr>
              <w:t>18</w:t>
            </w:r>
            <w:r>
              <w:rPr>
                <w:noProof/>
                <w:webHidden/>
              </w:rPr>
              <w:fldChar w:fldCharType="end"/>
            </w:r>
          </w:hyperlink>
        </w:p>
        <w:p w14:paraId="75843F0A" w14:textId="7F197FBF" w:rsidR="00F0590C" w:rsidRDefault="00F0590C">
          <w:pPr>
            <w:pStyle w:val="TOC3"/>
            <w:tabs>
              <w:tab w:val="right" w:leader="dot" w:pos="9050"/>
            </w:tabs>
            <w:rPr>
              <w:rFonts w:asciiTheme="minorHAnsi" w:eastAsiaTheme="minorEastAsia" w:hAnsiTheme="minorHAnsi" w:cstheme="minorBidi"/>
              <w:noProof/>
              <w:sz w:val="22"/>
              <w:szCs w:val="22"/>
              <w:lang w:val="en-AU" w:eastAsia="en-AU"/>
            </w:rPr>
          </w:pPr>
          <w:hyperlink w:anchor="_Toc163215295" w:history="1">
            <w:r w:rsidRPr="008B2B79">
              <w:rPr>
                <w:rStyle w:val="Hyperlink"/>
                <w:rFonts w:ascii="Arial" w:hAnsi="Arial" w:cs="Arial"/>
                <w:noProof/>
              </w:rPr>
              <w:t>3.8.1 Group Members</w:t>
            </w:r>
            <w:r>
              <w:rPr>
                <w:noProof/>
                <w:webHidden/>
              </w:rPr>
              <w:tab/>
            </w:r>
            <w:r>
              <w:rPr>
                <w:noProof/>
                <w:webHidden/>
              </w:rPr>
              <w:fldChar w:fldCharType="begin"/>
            </w:r>
            <w:r>
              <w:rPr>
                <w:noProof/>
                <w:webHidden/>
              </w:rPr>
              <w:instrText xml:space="preserve"> PAGEREF _Toc163215295 \h </w:instrText>
            </w:r>
            <w:r>
              <w:rPr>
                <w:noProof/>
                <w:webHidden/>
              </w:rPr>
            </w:r>
            <w:r>
              <w:rPr>
                <w:noProof/>
                <w:webHidden/>
              </w:rPr>
              <w:fldChar w:fldCharType="separate"/>
            </w:r>
            <w:r>
              <w:rPr>
                <w:noProof/>
                <w:webHidden/>
              </w:rPr>
              <w:t>18</w:t>
            </w:r>
            <w:r>
              <w:rPr>
                <w:noProof/>
                <w:webHidden/>
              </w:rPr>
              <w:fldChar w:fldCharType="end"/>
            </w:r>
          </w:hyperlink>
        </w:p>
        <w:p w14:paraId="6D734649" w14:textId="06A82258" w:rsidR="00F0590C" w:rsidRDefault="00F0590C">
          <w:pPr>
            <w:pStyle w:val="TOC3"/>
            <w:tabs>
              <w:tab w:val="right" w:leader="dot" w:pos="9050"/>
            </w:tabs>
            <w:rPr>
              <w:rFonts w:asciiTheme="minorHAnsi" w:eastAsiaTheme="minorEastAsia" w:hAnsiTheme="minorHAnsi" w:cstheme="minorBidi"/>
              <w:noProof/>
              <w:sz w:val="22"/>
              <w:szCs w:val="22"/>
              <w:lang w:val="en-AU" w:eastAsia="en-AU"/>
            </w:rPr>
          </w:pPr>
          <w:hyperlink w:anchor="_Toc163215296" w:history="1">
            <w:r w:rsidRPr="008B2B79">
              <w:rPr>
                <w:rStyle w:val="Hyperlink"/>
                <w:rFonts w:ascii="Arial" w:hAnsi="Arial" w:cs="Arial"/>
                <w:noProof/>
              </w:rPr>
              <w:t>3.8.2 Reliance Forest Fibre Pty Ltd private freehold properties</w:t>
            </w:r>
            <w:r>
              <w:rPr>
                <w:noProof/>
                <w:webHidden/>
              </w:rPr>
              <w:tab/>
            </w:r>
            <w:r>
              <w:rPr>
                <w:noProof/>
                <w:webHidden/>
              </w:rPr>
              <w:fldChar w:fldCharType="begin"/>
            </w:r>
            <w:r>
              <w:rPr>
                <w:noProof/>
                <w:webHidden/>
              </w:rPr>
              <w:instrText xml:space="preserve"> PAGEREF _Toc163215296 \h </w:instrText>
            </w:r>
            <w:r>
              <w:rPr>
                <w:noProof/>
                <w:webHidden/>
              </w:rPr>
            </w:r>
            <w:r>
              <w:rPr>
                <w:noProof/>
                <w:webHidden/>
              </w:rPr>
              <w:fldChar w:fldCharType="separate"/>
            </w:r>
            <w:r>
              <w:rPr>
                <w:noProof/>
                <w:webHidden/>
              </w:rPr>
              <w:t>18</w:t>
            </w:r>
            <w:r>
              <w:rPr>
                <w:noProof/>
                <w:webHidden/>
              </w:rPr>
              <w:fldChar w:fldCharType="end"/>
            </w:r>
          </w:hyperlink>
        </w:p>
        <w:p w14:paraId="7A5C4ED5" w14:textId="413F3028" w:rsidR="00F0590C" w:rsidRDefault="00F0590C">
          <w:pPr>
            <w:pStyle w:val="TOC2"/>
            <w:tabs>
              <w:tab w:val="left" w:pos="876"/>
              <w:tab w:val="right" w:leader="dot" w:pos="9050"/>
            </w:tabs>
            <w:rPr>
              <w:rFonts w:asciiTheme="minorHAnsi" w:eastAsiaTheme="minorEastAsia" w:hAnsiTheme="minorHAnsi" w:cstheme="minorBidi"/>
              <w:b w:val="0"/>
              <w:bCs w:val="0"/>
              <w:noProof/>
              <w:sz w:val="22"/>
              <w:szCs w:val="22"/>
              <w:lang w:val="en-AU" w:eastAsia="en-AU"/>
            </w:rPr>
          </w:pPr>
          <w:hyperlink w:anchor="_Toc163215297" w:history="1">
            <w:r w:rsidRPr="008B2B79">
              <w:rPr>
                <w:rStyle w:val="Hyperlink"/>
                <w:rFonts w:ascii="Arial" w:hAnsi="Arial" w:cs="Arial"/>
                <w:noProof/>
              </w:rPr>
              <w:t>3.9</w:t>
            </w:r>
            <w:r>
              <w:rPr>
                <w:rFonts w:asciiTheme="minorHAnsi" w:eastAsiaTheme="minorEastAsia" w:hAnsiTheme="minorHAnsi" w:cstheme="minorBidi"/>
                <w:b w:val="0"/>
                <w:bCs w:val="0"/>
                <w:noProof/>
                <w:sz w:val="22"/>
                <w:szCs w:val="22"/>
                <w:lang w:val="en-AU" w:eastAsia="en-AU"/>
              </w:rPr>
              <w:tab/>
            </w:r>
            <w:r w:rsidRPr="008B2B79">
              <w:rPr>
                <w:rStyle w:val="Hyperlink"/>
                <w:rFonts w:ascii="Arial" w:hAnsi="Arial" w:cs="Arial"/>
                <w:noProof/>
              </w:rPr>
              <w:t>Chain of</w:t>
            </w:r>
            <w:r w:rsidRPr="008B2B79">
              <w:rPr>
                <w:rStyle w:val="Hyperlink"/>
                <w:rFonts w:ascii="Arial" w:hAnsi="Arial" w:cs="Arial"/>
                <w:noProof/>
                <w:spacing w:val="-8"/>
              </w:rPr>
              <w:t xml:space="preserve"> </w:t>
            </w:r>
            <w:r w:rsidRPr="008B2B79">
              <w:rPr>
                <w:rStyle w:val="Hyperlink"/>
                <w:rFonts w:ascii="Arial" w:hAnsi="Arial" w:cs="Arial"/>
                <w:noProof/>
              </w:rPr>
              <w:t>Custody</w:t>
            </w:r>
            <w:r>
              <w:rPr>
                <w:noProof/>
                <w:webHidden/>
              </w:rPr>
              <w:tab/>
            </w:r>
            <w:r>
              <w:rPr>
                <w:noProof/>
                <w:webHidden/>
              </w:rPr>
              <w:fldChar w:fldCharType="begin"/>
            </w:r>
            <w:r>
              <w:rPr>
                <w:noProof/>
                <w:webHidden/>
              </w:rPr>
              <w:instrText xml:space="preserve"> PAGEREF _Toc163215297 \h </w:instrText>
            </w:r>
            <w:r>
              <w:rPr>
                <w:noProof/>
                <w:webHidden/>
              </w:rPr>
            </w:r>
            <w:r>
              <w:rPr>
                <w:noProof/>
                <w:webHidden/>
              </w:rPr>
              <w:fldChar w:fldCharType="separate"/>
            </w:r>
            <w:r>
              <w:rPr>
                <w:noProof/>
                <w:webHidden/>
              </w:rPr>
              <w:t>18</w:t>
            </w:r>
            <w:r>
              <w:rPr>
                <w:noProof/>
                <w:webHidden/>
              </w:rPr>
              <w:fldChar w:fldCharType="end"/>
            </w:r>
          </w:hyperlink>
        </w:p>
        <w:p w14:paraId="42494C5F" w14:textId="2DC258FB" w:rsidR="00F0590C" w:rsidRDefault="00F0590C">
          <w:pPr>
            <w:pStyle w:val="TOC1"/>
            <w:tabs>
              <w:tab w:val="right" w:leader="dot" w:pos="9050"/>
            </w:tabs>
            <w:rPr>
              <w:rFonts w:asciiTheme="minorHAnsi" w:eastAsiaTheme="minorEastAsia" w:hAnsiTheme="minorHAnsi" w:cstheme="minorBidi"/>
              <w:b w:val="0"/>
              <w:bCs w:val="0"/>
              <w:noProof/>
              <w:sz w:val="22"/>
              <w:szCs w:val="22"/>
              <w:lang w:val="en-AU" w:eastAsia="en-AU"/>
            </w:rPr>
          </w:pPr>
          <w:hyperlink w:anchor="_Toc163215298" w:history="1">
            <w:r w:rsidRPr="008B2B79">
              <w:rPr>
                <w:rStyle w:val="Hyperlink"/>
                <w:rFonts w:ascii="Arial" w:hAnsi="Arial" w:cs="Arial"/>
                <w:noProof/>
              </w:rPr>
              <w:t>4.0 Corporate</w:t>
            </w:r>
            <w:r w:rsidRPr="008B2B79">
              <w:rPr>
                <w:rStyle w:val="Hyperlink"/>
                <w:rFonts w:ascii="Arial" w:hAnsi="Arial" w:cs="Arial"/>
                <w:noProof/>
                <w:spacing w:val="-5"/>
              </w:rPr>
              <w:t xml:space="preserve"> </w:t>
            </w:r>
            <w:r w:rsidRPr="008B2B79">
              <w:rPr>
                <w:rStyle w:val="Hyperlink"/>
                <w:rFonts w:ascii="Arial" w:hAnsi="Arial" w:cs="Arial"/>
                <w:noProof/>
              </w:rPr>
              <w:t>Goals</w:t>
            </w:r>
            <w:r>
              <w:rPr>
                <w:noProof/>
                <w:webHidden/>
              </w:rPr>
              <w:tab/>
            </w:r>
            <w:r>
              <w:rPr>
                <w:noProof/>
                <w:webHidden/>
              </w:rPr>
              <w:fldChar w:fldCharType="begin"/>
            </w:r>
            <w:r>
              <w:rPr>
                <w:noProof/>
                <w:webHidden/>
              </w:rPr>
              <w:instrText xml:space="preserve"> PAGEREF _Toc163215298 \h </w:instrText>
            </w:r>
            <w:r>
              <w:rPr>
                <w:noProof/>
                <w:webHidden/>
              </w:rPr>
            </w:r>
            <w:r>
              <w:rPr>
                <w:noProof/>
                <w:webHidden/>
              </w:rPr>
              <w:fldChar w:fldCharType="separate"/>
            </w:r>
            <w:r>
              <w:rPr>
                <w:noProof/>
                <w:webHidden/>
              </w:rPr>
              <w:t>18</w:t>
            </w:r>
            <w:r>
              <w:rPr>
                <w:noProof/>
                <w:webHidden/>
              </w:rPr>
              <w:fldChar w:fldCharType="end"/>
            </w:r>
          </w:hyperlink>
        </w:p>
        <w:p w14:paraId="1103B042" w14:textId="2A691690" w:rsidR="00F0590C" w:rsidRDefault="00F0590C">
          <w:pPr>
            <w:pStyle w:val="TOC2"/>
            <w:tabs>
              <w:tab w:val="left" w:pos="876"/>
              <w:tab w:val="right" w:leader="dot" w:pos="9050"/>
            </w:tabs>
            <w:rPr>
              <w:rFonts w:asciiTheme="minorHAnsi" w:eastAsiaTheme="minorEastAsia" w:hAnsiTheme="minorHAnsi" w:cstheme="minorBidi"/>
              <w:b w:val="0"/>
              <w:bCs w:val="0"/>
              <w:noProof/>
              <w:sz w:val="22"/>
              <w:szCs w:val="22"/>
              <w:lang w:val="en-AU" w:eastAsia="en-AU"/>
            </w:rPr>
          </w:pPr>
          <w:hyperlink w:anchor="_Toc163215299" w:history="1">
            <w:r w:rsidRPr="008B2B79">
              <w:rPr>
                <w:rStyle w:val="Hyperlink"/>
                <w:rFonts w:ascii="Arial" w:hAnsi="Arial" w:cs="Arial"/>
                <w:noProof/>
              </w:rPr>
              <w:t>4.1</w:t>
            </w:r>
            <w:r>
              <w:rPr>
                <w:rFonts w:asciiTheme="minorHAnsi" w:eastAsiaTheme="minorEastAsia" w:hAnsiTheme="minorHAnsi" w:cstheme="minorBidi"/>
                <w:b w:val="0"/>
                <w:bCs w:val="0"/>
                <w:noProof/>
                <w:sz w:val="22"/>
                <w:szCs w:val="22"/>
                <w:lang w:val="en-AU" w:eastAsia="en-AU"/>
              </w:rPr>
              <w:tab/>
            </w:r>
            <w:r w:rsidRPr="008B2B79">
              <w:rPr>
                <w:rStyle w:val="Hyperlink"/>
                <w:rFonts w:ascii="Arial" w:hAnsi="Arial" w:cs="Arial"/>
                <w:noProof/>
              </w:rPr>
              <w:t>Goal: Sustainable Forest</w:t>
            </w:r>
            <w:r w:rsidRPr="008B2B79">
              <w:rPr>
                <w:rStyle w:val="Hyperlink"/>
                <w:rFonts w:ascii="Arial" w:hAnsi="Arial" w:cs="Arial"/>
                <w:noProof/>
                <w:spacing w:val="-15"/>
              </w:rPr>
              <w:t xml:space="preserve"> </w:t>
            </w:r>
            <w:r w:rsidRPr="008B2B79">
              <w:rPr>
                <w:rStyle w:val="Hyperlink"/>
                <w:rFonts w:ascii="Arial" w:hAnsi="Arial" w:cs="Arial"/>
                <w:noProof/>
              </w:rPr>
              <w:t>Management Value</w:t>
            </w:r>
            <w:r>
              <w:rPr>
                <w:noProof/>
                <w:webHidden/>
              </w:rPr>
              <w:tab/>
            </w:r>
            <w:r>
              <w:rPr>
                <w:noProof/>
                <w:webHidden/>
              </w:rPr>
              <w:fldChar w:fldCharType="begin"/>
            </w:r>
            <w:r>
              <w:rPr>
                <w:noProof/>
                <w:webHidden/>
              </w:rPr>
              <w:instrText xml:space="preserve"> PAGEREF _Toc163215299 \h </w:instrText>
            </w:r>
            <w:r>
              <w:rPr>
                <w:noProof/>
                <w:webHidden/>
              </w:rPr>
            </w:r>
            <w:r>
              <w:rPr>
                <w:noProof/>
                <w:webHidden/>
              </w:rPr>
              <w:fldChar w:fldCharType="separate"/>
            </w:r>
            <w:r>
              <w:rPr>
                <w:noProof/>
                <w:webHidden/>
              </w:rPr>
              <w:t>19</w:t>
            </w:r>
            <w:r>
              <w:rPr>
                <w:noProof/>
                <w:webHidden/>
              </w:rPr>
              <w:fldChar w:fldCharType="end"/>
            </w:r>
          </w:hyperlink>
        </w:p>
        <w:p w14:paraId="558D7BFD" w14:textId="74EF36AD" w:rsidR="00F0590C" w:rsidRDefault="00F0590C">
          <w:pPr>
            <w:pStyle w:val="TOC3"/>
            <w:tabs>
              <w:tab w:val="right" w:leader="dot" w:pos="9050"/>
            </w:tabs>
            <w:rPr>
              <w:rFonts w:asciiTheme="minorHAnsi" w:eastAsiaTheme="minorEastAsia" w:hAnsiTheme="minorHAnsi" w:cstheme="minorBidi"/>
              <w:noProof/>
              <w:sz w:val="22"/>
              <w:szCs w:val="22"/>
              <w:lang w:val="en-AU" w:eastAsia="en-AU"/>
            </w:rPr>
          </w:pPr>
          <w:hyperlink w:anchor="_Toc163215300" w:history="1">
            <w:r w:rsidRPr="008B2B79">
              <w:rPr>
                <w:rStyle w:val="Hyperlink"/>
                <w:rFonts w:ascii="Arial" w:hAnsi="Arial" w:cs="Arial"/>
                <w:noProof/>
              </w:rPr>
              <w:t>4.1.1 Native Forest</w:t>
            </w:r>
            <w:r>
              <w:rPr>
                <w:noProof/>
                <w:webHidden/>
              </w:rPr>
              <w:tab/>
            </w:r>
            <w:r>
              <w:rPr>
                <w:noProof/>
                <w:webHidden/>
              </w:rPr>
              <w:fldChar w:fldCharType="begin"/>
            </w:r>
            <w:r>
              <w:rPr>
                <w:noProof/>
                <w:webHidden/>
              </w:rPr>
              <w:instrText xml:space="preserve"> PAGEREF _Toc163215300 \h </w:instrText>
            </w:r>
            <w:r>
              <w:rPr>
                <w:noProof/>
                <w:webHidden/>
              </w:rPr>
            </w:r>
            <w:r>
              <w:rPr>
                <w:noProof/>
                <w:webHidden/>
              </w:rPr>
              <w:fldChar w:fldCharType="separate"/>
            </w:r>
            <w:r>
              <w:rPr>
                <w:noProof/>
                <w:webHidden/>
              </w:rPr>
              <w:t>19</w:t>
            </w:r>
            <w:r>
              <w:rPr>
                <w:noProof/>
                <w:webHidden/>
              </w:rPr>
              <w:fldChar w:fldCharType="end"/>
            </w:r>
          </w:hyperlink>
        </w:p>
        <w:p w14:paraId="2FDA729A" w14:textId="6D768835" w:rsidR="00F0590C" w:rsidRDefault="00F0590C">
          <w:pPr>
            <w:pStyle w:val="TOC3"/>
            <w:tabs>
              <w:tab w:val="right" w:leader="dot" w:pos="9050"/>
            </w:tabs>
            <w:rPr>
              <w:rFonts w:asciiTheme="minorHAnsi" w:eastAsiaTheme="minorEastAsia" w:hAnsiTheme="minorHAnsi" w:cstheme="minorBidi"/>
              <w:noProof/>
              <w:sz w:val="22"/>
              <w:szCs w:val="22"/>
              <w:lang w:val="en-AU" w:eastAsia="en-AU"/>
            </w:rPr>
          </w:pPr>
          <w:hyperlink w:anchor="_Toc163215301" w:history="1">
            <w:r w:rsidRPr="008B2B79">
              <w:rPr>
                <w:rStyle w:val="Hyperlink"/>
                <w:rFonts w:ascii="Arial" w:hAnsi="Arial" w:cs="Arial"/>
                <w:noProof/>
              </w:rPr>
              <w:t>4.1.2 Plantations</w:t>
            </w:r>
            <w:r>
              <w:rPr>
                <w:noProof/>
                <w:webHidden/>
              </w:rPr>
              <w:tab/>
            </w:r>
            <w:r>
              <w:rPr>
                <w:noProof/>
                <w:webHidden/>
              </w:rPr>
              <w:fldChar w:fldCharType="begin"/>
            </w:r>
            <w:r>
              <w:rPr>
                <w:noProof/>
                <w:webHidden/>
              </w:rPr>
              <w:instrText xml:space="preserve"> PAGEREF _Toc163215301 \h </w:instrText>
            </w:r>
            <w:r>
              <w:rPr>
                <w:noProof/>
                <w:webHidden/>
              </w:rPr>
            </w:r>
            <w:r>
              <w:rPr>
                <w:noProof/>
                <w:webHidden/>
              </w:rPr>
              <w:fldChar w:fldCharType="separate"/>
            </w:r>
            <w:r>
              <w:rPr>
                <w:noProof/>
                <w:webHidden/>
              </w:rPr>
              <w:t>20</w:t>
            </w:r>
            <w:r>
              <w:rPr>
                <w:noProof/>
                <w:webHidden/>
              </w:rPr>
              <w:fldChar w:fldCharType="end"/>
            </w:r>
          </w:hyperlink>
        </w:p>
        <w:p w14:paraId="6A6B41AE" w14:textId="671E52A8" w:rsidR="00F0590C" w:rsidRDefault="00F0590C">
          <w:pPr>
            <w:pStyle w:val="TOC3"/>
            <w:tabs>
              <w:tab w:val="right" w:leader="dot" w:pos="9050"/>
            </w:tabs>
            <w:rPr>
              <w:rFonts w:asciiTheme="minorHAnsi" w:eastAsiaTheme="minorEastAsia" w:hAnsiTheme="minorHAnsi" w:cstheme="minorBidi"/>
              <w:noProof/>
              <w:sz w:val="22"/>
              <w:szCs w:val="22"/>
              <w:lang w:val="en-AU" w:eastAsia="en-AU"/>
            </w:rPr>
          </w:pPr>
          <w:hyperlink w:anchor="_Toc163215302" w:history="1">
            <w:r w:rsidRPr="008B2B79">
              <w:rPr>
                <w:rStyle w:val="Hyperlink"/>
                <w:rFonts w:ascii="Arial" w:hAnsi="Arial" w:cs="Arial"/>
                <w:noProof/>
              </w:rPr>
              <w:t>4.1.3 Damage to Growing</w:t>
            </w:r>
            <w:r w:rsidRPr="008B2B79">
              <w:rPr>
                <w:rStyle w:val="Hyperlink"/>
                <w:rFonts w:ascii="Arial" w:hAnsi="Arial" w:cs="Arial"/>
                <w:noProof/>
                <w:spacing w:val="-14"/>
              </w:rPr>
              <w:t xml:space="preserve"> </w:t>
            </w:r>
            <w:r w:rsidRPr="008B2B79">
              <w:rPr>
                <w:rStyle w:val="Hyperlink"/>
                <w:rFonts w:ascii="Arial" w:hAnsi="Arial" w:cs="Arial"/>
                <w:noProof/>
              </w:rPr>
              <w:t>Stock</w:t>
            </w:r>
            <w:r>
              <w:rPr>
                <w:noProof/>
                <w:webHidden/>
              </w:rPr>
              <w:tab/>
            </w:r>
            <w:r>
              <w:rPr>
                <w:noProof/>
                <w:webHidden/>
              </w:rPr>
              <w:fldChar w:fldCharType="begin"/>
            </w:r>
            <w:r>
              <w:rPr>
                <w:noProof/>
                <w:webHidden/>
              </w:rPr>
              <w:instrText xml:space="preserve"> PAGEREF _Toc163215302 \h </w:instrText>
            </w:r>
            <w:r>
              <w:rPr>
                <w:noProof/>
                <w:webHidden/>
              </w:rPr>
            </w:r>
            <w:r>
              <w:rPr>
                <w:noProof/>
                <w:webHidden/>
              </w:rPr>
              <w:fldChar w:fldCharType="separate"/>
            </w:r>
            <w:r>
              <w:rPr>
                <w:noProof/>
                <w:webHidden/>
              </w:rPr>
              <w:t>22</w:t>
            </w:r>
            <w:r>
              <w:rPr>
                <w:noProof/>
                <w:webHidden/>
              </w:rPr>
              <w:fldChar w:fldCharType="end"/>
            </w:r>
          </w:hyperlink>
        </w:p>
        <w:p w14:paraId="2FC391D8" w14:textId="42AF248F" w:rsidR="00F0590C" w:rsidRDefault="00F0590C">
          <w:pPr>
            <w:pStyle w:val="TOC3"/>
            <w:tabs>
              <w:tab w:val="right" w:leader="dot" w:pos="9050"/>
            </w:tabs>
            <w:rPr>
              <w:rFonts w:asciiTheme="minorHAnsi" w:eastAsiaTheme="minorEastAsia" w:hAnsiTheme="minorHAnsi" w:cstheme="minorBidi"/>
              <w:noProof/>
              <w:sz w:val="22"/>
              <w:szCs w:val="22"/>
              <w:lang w:val="en-AU" w:eastAsia="en-AU"/>
            </w:rPr>
          </w:pPr>
          <w:hyperlink w:anchor="_Toc163215303" w:history="1">
            <w:r w:rsidRPr="008B2B79">
              <w:rPr>
                <w:rStyle w:val="Hyperlink"/>
                <w:rFonts w:ascii="Arial" w:hAnsi="Arial" w:cs="Arial"/>
                <w:noProof/>
              </w:rPr>
              <w:t>4.1.4 Product Segregation</w:t>
            </w:r>
            <w:r>
              <w:rPr>
                <w:noProof/>
                <w:webHidden/>
              </w:rPr>
              <w:tab/>
            </w:r>
            <w:r>
              <w:rPr>
                <w:noProof/>
                <w:webHidden/>
              </w:rPr>
              <w:fldChar w:fldCharType="begin"/>
            </w:r>
            <w:r>
              <w:rPr>
                <w:noProof/>
                <w:webHidden/>
              </w:rPr>
              <w:instrText xml:space="preserve"> PAGEREF _Toc163215303 \h </w:instrText>
            </w:r>
            <w:r>
              <w:rPr>
                <w:noProof/>
                <w:webHidden/>
              </w:rPr>
            </w:r>
            <w:r>
              <w:rPr>
                <w:noProof/>
                <w:webHidden/>
              </w:rPr>
              <w:fldChar w:fldCharType="separate"/>
            </w:r>
            <w:r>
              <w:rPr>
                <w:noProof/>
                <w:webHidden/>
              </w:rPr>
              <w:t>22</w:t>
            </w:r>
            <w:r>
              <w:rPr>
                <w:noProof/>
                <w:webHidden/>
              </w:rPr>
              <w:fldChar w:fldCharType="end"/>
            </w:r>
          </w:hyperlink>
        </w:p>
        <w:p w14:paraId="7CBED8F1" w14:textId="207760CA" w:rsidR="00F0590C" w:rsidRDefault="00F0590C">
          <w:pPr>
            <w:pStyle w:val="TOC3"/>
            <w:tabs>
              <w:tab w:val="right" w:leader="dot" w:pos="9050"/>
            </w:tabs>
            <w:rPr>
              <w:rFonts w:asciiTheme="minorHAnsi" w:eastAsiaTheme="minorEastAsia" w:hAnsiTheme="minorHAnsi" w:cstheme="minorBidi"/>
              <w:noProof/>
              <w:sz w:val="22"/>
              <w:szCs w:val="22"/>
              <w:lang w:val="en-AU" w:eastAsia="en-AU"/>
            </w:rPr>
          </w:pPr>
          <w:hyperlink w:anchor="_Toc163215304" w:history="1">
            <w:r w:rsidRPr="008B2B79">
              <w:rPr>
                <w:rStyle w:val="Hyperlink"/>
                <w:rFonts w:ascii="Arial" w:hAnsi="Arial" w:cs="Arial"/>
                <w:noProof/>
              </w:rPr>
              <w:t>4.1.5 Non-wood Products and Values</w:t>
            </w:r>
            <w:r>
              <w:rPr>
                <w:noProof/>
                <w:webHidden/>
              </w:rPr>
              <w:tab/>
            </w:r>
            <w:r>
              <w:rPr>
                <w:noProof/>
                <w:webHidden/>
              </w:rPr>
              <w:fldChar w:fldCharType="begin"/>
            </w:r>
            <w:r>
              <w:rPr>
                <w:noProof/>
                <w:webHidden/>
              </w:rPr>
              <w:instrText xml:space="preserve"> PAGEREF _Toc163215304 \h </w:instrText>
            </w:r>
            <w:r>
              <w:rPr>
                <w:noProof/>
                <w:webHidden/>
              </w:rPr>
            </w:r>
            <w:r>
              <w:rPr>
                <w:noProof/>
                <w:webHidden/>
              </w:rPr>
              <w:fldChar w:fldCharType="separate"/>
            </w:r>
            <w:r>
              <w:rPr>
                <w:noProof/>
                <w:webHidden/>
              </w:rPr>
              <w:t>22</w:t>
            </w:r>
            <w:r>
              <w:rPr>
                <w:noProof/>
                <w:webHidden/>
              </w:rPr>
              <w:fldChar w:fldCharType="end"/>
            </w:r>
          </w:hyperlink>
        </w:p>
        <w:p w14:paraId="40958EB6" w14:textId="64E2EE82" w:rsidR="00F0590C" w:rsidRDefault="00F0590C">
          <w:pPr>
            <w:pStyle w:val="TOC3"/>
            <w:tabs>
              <w:tab w:val="right" w:leader="dot" w:pos="9050"/>
            </w:tabs>
            <w:rPr>
              <w:rFonts w:asciiTheme="minorHAnsi" w:eastAsiaTheme="minorEastAsia" w:hAnsiTheme="minorHAnsi" w:cstheme="minorBidi"/>
              <w:noProof/>
              <w:sz w:val="22"/>
              <w:szCs w:val="22"/>
              <w:lang w:val="en-AU" w:eastAsia="en-AU"/>
            </w:rPr>
          </w:pPr>
          <w:hyperlink w:anchor="_Toc163215305" w:history="1">
            <w:r w:rsidRPr="008B2B79">
              <w:rPr>
                <w:rStyle w:val="Hyperlink"/>
                <w:rFonts w:ascii="Arial" w:hAnsi="Arial" w:cs="Arial"/>
                <w:noProof/>
              </w:rPr>
              <w:t>4.1.6 Clearance and conversion of plantation to agricultural use</w:t>
            </w:r>
            <w:r>
              <w:rPr>
                <w:noProof/>
                <w:webHidden/>
              </w:rPr>
              <w:tab/>
            </w:r>
            <w:r>
              <w:rPr>
                <w:noProof/>
                <w:webHidden/>
              </w:rPr>
              <w:fldChar w:fldCharType="begin"/>
            </w:r>
            <w:r>
              <w:rPr>
                <w:noProof/>
                <w:webHidden/>
              </w:rPr>
              <w:instrText xml:space="preserve"> PAGEREF _Toc163215305 \h </w:instrText>
            </w:r>
            <w:r>
              <w:rPr>
                <w:noProof/>
                <w:webHidden/>
              </w:rPr>
            </w:r>
            <w:r>
              <w:rPr>
                <w:noProof/>
                <w:webHidden/>
              </w:rPr>
              <w:fldChar w:fldCharType="separate"/>
            </w:r>
            <w:r>
              <w:rPr>
                <w:noProof/>
                <w:webHidden/>
              </w:rPr>
              <w:t>23</w:t>
            </w:r>
            <w:r>
              <w:rPr>
                <w:noProof/>
                <w:webHidden/>
              </w:rPr>
              <w:fldChar w:fldCharType="end"/>
            </w:r>
          </w:hyperlink>
        </w:p>
        <w:p w14:paraId="4490AB04" w14:textId="173D75EC" w:rsidR="00F0590C" w:rsidRDefault="00F0590C">
          <w:pPr>
            <w:pStyle w:val="TOC3"/>
            <w:tabs>
              <w:tab w:val="right" w:leader="dot" w:pos="9050"/>
            </w:tabs>
            <w:rPr>
              <w:rFonts w:asciiTheme="minorHAnsi" w:eastAsiaTheme="minorEastAsia" w:hAnsiTheme="minorHAnsi" w:cstheme="minorBidi"/>
              <w:noProof/>
              <w:sz w:val="22"/>
              <w:szCs w:val="22"/>
              <w:lang w:val="en-AU" w:eastAsia="en-AU"/>
            </w:rPr>
          </w:pPr>
          <w:hyperlink w:anchor="_Toc163215306" w:history="1">
            <w:r w:rsidRPr="008B2B79">
              <w:rPr>
                <w:rStyle w:val="Hyperlink"/>
                <w:rFonts w:ascii="Arial" w:hAnsi="Arial" w:cs="Arial"/>
                <w:noProof/>
              </w:rPr>
              <w:t>4.1.7 Pests and Diseases</w:t>
            </w:r>
            <w:r>
              <w:rPr>
                <w:noProof/>
                <w:webHidden/>
              </w:rPr>
              <w:tab/>
            </w:r>
            <w:r>
              <w:rPr>
                <w:noProof/>
                <w:webHidden/>
              </w:rPr>
              <w:fldChar w:fldCharType="begin"/>
            </w:r>
            <w:r>
              <w:rPr>
                <w:noProof/>
                <w:webHidden/>
              </w:rPr>
              <w:instrText xml:space="preserve"> PAGEREF _Toc163215306 \h </w:instrText>
            </w:r>
            <w:r>
              <w:rPr>
                <w:noProof/>
                <w:webHidden/>
              </w:rPr>
            </w:r>
            <w:r>
              <w:rPr>
                <w:noProof/>
                <w:webHidden/>
              </w:rPr>
              <w:fldChar w:fldCharType="separate"/>
            </w:r>
            <w:r>
              <w:rPr>
                <w:noProof/>
                <w:webHidden/>
              </w:rPr>
              <w:t>23</w:t>
            </w:r>
            <w:r>
              <w:rPr>
                <w:noProof/>
                <w:webHidden/>
              </w:rPr>
              <w:fldChar w:fldCharType="end"/>
            </w:r>
          </w:hyperlink>
        </w:p>
        <w:p w14:paraId="7CFD9C8E" w14:textId="00EA9329" w:rsidR="00F0590C" w:rsidRDefault="00F0590C">
          <w:pPr>
            <w:pStyle w:val="TOC2"/>
            <w:tabs>
              <w:tab w:val="left" w:pos="876"/>
              <w:tab w:val="right" w:leader="dot" w:pos="9050"/>
            </w:tabs>
            <w:rPr>
              <w:rFonts w:asciiTheme="minorHAnsi" w:eastAsiaTheme="minorEastAsia" w:hAnsiTheme="minorHAnsi" w:cstheme="minorBidi"/>
              <w:b w:val="0"/>
              <w:bCs w:val="0"/>
              <w:noProof/>
              <w:sz w:val="22"/>
              <w:szCs w:val="22"/>
              <w:lang w:val="en-AU" w:eastAsia="en-AU"/>
            </w:rPr>
          </w:pPr>
          <w:hyperlink w:anchor="_Toc163215307" w:history="1">
            <w:r w:rsidRPr="008B2B79">
              <w:rPr>
                <w:rStyle w:val="Hyperlink"/>
                <w:rFonts w:ascii="Arial" w:hAnsi="Arial" w:cs="Arial"/>
                <w:noProof/>
              </w:rPr>
              <w:t>4.2</w:t>
            </w:r>
            <w:r>
              <w:rPr>
                <w:rFonts w:asciiTheme="minorHAnsi" w:eastAsiaTheme="minorEastAsia" w:hAnsiTheme="minorHAnsi" w:cstheme="minorBidi"/>
                <w:b w:val="0"/>
                <w:bCs w:val="0"/>
                <w:noProof/>
                <w:sz w:val="22"/>
                <w:szCs w:val="22"/>
                <w:lang w:val="en-AU" w:eastAsia="en-AU"/>
              </w:rPr>
              <w:tab/>
            </w:r>
            <w:r w:rsidRPr="008B2B79">
              <w:rPr>
                <w:rStyle w:val="Hyperlink"/>
                <w:rFonts w:ascii="Arial" w:hAnsi="Arial" w:cs="Arial"/>
                <w:noProof/>
              </w:rPr>
              <w:t>Goal: Environmental Management and Protection</w:t>
            </w:r>
            <w:r>
              <w:rPr>
                <w:noProof/>
                <w:webHidden/>
              </w:rPr>
              <w:tab/>
            </w:r>
            <w:r>
              <w:rPr>
                <w:noProof/>
                <w:webHidden/>
              </w:rPr>
              <w:fldChar w:fldCharType="begin"/>
            </w:r>
            <w:r>
              <w:rPr>
                <w:noProof/>
                <w:webHidden/>
              </w:rPr>
              <w:instrText xml:space="preserve"> PAGEREF _Toc163215307 \h </w:instrText>
            </w:r>
            <w:r>
              <w:rPr>
                <w:noProof/>
                <w:webHidden/>
              </w:rPr>
            </w:r>
            <w:r>
              <w:rPr>
                <w:noProof/>
                <w:webHidden/>
              </w:rPr>
              <w:fldChar w:fldCharType="separate"/>
            </w:r>
            <w:r>
              <w:rPr>
                <w:noProof/>
                <w:webHidden/>
              </w:rPr>
              <w:t>23</w:t>
            </w:r>
            <w:r>
              <w:rPr>
                <w:noProof/>
                <w:webHidden/>
              </w:rPr>
              <w:fldChar w:fldCharType="end"/>
            </w:r>
          </w:hyperlink>
        </w:p>
        <w:p w14:paraId="286BE734" w14:textId="48B6C6EE" w:rsidR="00F0590C" w:rsidRDefault="00F0590C">
          <w:pPr>
            <w:pStyle w:val="TOC3"/>
            <w:tabs>
              <w:tab w:val="left" w:pos="1100"/>
              <w:tab w:val="right" w:leader="dot" w:pos="9050"/>
            </w:tabs>
            <w:rPr>
              <w:rFonts w:asciiTheme="minorHAnsi" w:eastAsiaTheme="minorEastAsia" w:hAnsiTheme="minorHAnsi" w:cstheme="minorBidi"/>
              <w:noProof/>
              <w:sz w:val="22"/>
              <w:szCs w:val="22"/>
              <w:lang w:val="en-AU" w:eastAsia="en-AU"/>
            </w:rPr>
          </w:pPr>
          <w:hyperlink w:anchor="_Toc163215308" w:history="1">
            <w:r w:rsidRPr="008B2B79">
              <w:rPr>
                <w:rStyle w:val="Hyperlink"/>
                <w:rFonts w:ascii="Arial" w:hAnsi="Arial" w:cs="Arial"/>
                <w:noProof/>
              </w:rPr>
              <w:t>4.2.1</w:t>
            </w:r>
            <w:r>
              <w:rPr>
                <w:rFonts w:asciiTheme="minorHAnsi" w:eastAsiaTheme="minorEastAsia" w:hAnsiTheme="minorHAnsi" w:cstheme="minorBidi"/>
                <w:noProof/>
                <w:sz w:val="22"/>
                <w:szCs w:val="22"/>
                <w:lang w:val="en-AU" w:eastAsia="en-AU"/>
              </w:rPr>
              <w:tab/>
            </w:r>
            <w:r w:rsidRPr="008B2B79">
              <w:rPr>
                <w:rStyle w:val="Hyperlink"/>
                <w:rFonts w:ascii="Arial" w:hAnsi="Arial" w:cs="Arial"/>
                <w:noProof/>
              </w:rPr>
              <w:t>Conservation Land Management Principles</w:t>
            </w:r>
            <w:r>
              <w:rPr>
                <w:noProof/>
                <w:webHidden/>
              </w:rPr>
              <w:tab/>
            </w:r>
            <w:r>
              <w:rPr>
                <w:noProof/>
                <w:webHidden/>
              </w:rPr>
              <w:fldChar w:fldCharType="begin"/>
            </w:r>
            <w:r>
              <w:rPr>
                <w:noProof/>
                <w:webHidden/>
              </w:rPr>
              <w:instrText xml:space="preserve"> PAGEREF _Toc163215308 \h </w:instrText>
            </w:r>
            <w:r>
              <w:rPr>
                <w:noProof/>
                <w:webHidden/>
              </w:rPr>
            </w:r>
            <w:r>
              <w:rPr>
                <w:noProof/>
                <w:webHidden/>
              </w:rPr>
              <w:fldChar w:fldCharType="separate"/>
            </w:r>
            <w:r>
              <w:rPr>
                <w:noProof/>
                <w:webHidden/>
              </w:rPr>
              <w:t>23</w:t>
            </w:r>
            <w:r>
              <w:rPr>
                <w:noProof/>
                <w:webHidden/>
              </w:rPr>
              <w:fldChar w:fldCharType="end"/>
            </w:r>
          </w:hyperlink>
        </w:p>
        <w:p w14:paraId="4E9173DB" w14:textId="77D27F30" w:rsidR="00F0590C" w:rsidRDefault="00F0590C">
          <w:pPr>
            <w:pStyle w:val="TOC3"/>
            <w:tabs>
              <w:tab w:val="left" w:pos="1100"/>
              <w:tab w:val="right" w:leader="dot" w:pos="9050"/>
            </w:tabs>
            <w:rPr>
              <w:rFonts w:asciiTheme="minorHAnsi" w:eastAsiaTheme="minorEastAsia" w:hAnsiTheme="minorHAnsi" w:cstheme="minorBidi"/>
              <w:noProof/>
              <w:sz w:val="22"/>
              <w:szCs w:val="22"/>
              <w:lang w:val="en-AU" w:eastAsia="en-AU"/>
            </w:rPr>
          </w:pPr>
          <w:hyperlink w:anchor="_Toc163215309" w:history="1">
            <w:r w:rsidRPr="008B2B79">
              <w:rPr>
                <w:rStyle w:val="Hyperlink"/>
                <w:rFonts w:ascii="Arial" w:hAnsi="Arial" w:cs="Arial"/>
                <w:noProof/>
              </w:rPr>
              <w:t>4.2.2</w:t>
            </w:r>
            <w:r>
              <w:rPr>
                <w:rFonts w:asciiTheme="minorHAnsi" w:eastAsiaTheme="minorEastAsia" w:hAnsiTheme="minorHAnsi" w:cstheme="minorBidi"/>
                <w:noProof/>
                <w:sz w:val="22"/>
                <w:szCs w:val="22"/>
                <w:lang w:val="en-AU" w:eastAsia="en-AU"/>
              </w:rPr>
              <w:tab/>
            </w:r>
            <w:r w:rsidRPr="008B2B79">
              <w:rPr>
                <w:rStyle w:val="Hyperlink"/>
                <w:rFonts w:ascii="Arial" w:hAnsi="Arial" w:cs="Arial"/>
                <w:noProof/>
              </w:rPr>
              <w:t>Biodiversity Monitoring</w:t>
            </w:r>
            <w:r>
              <w:rPr>
                <w:noProof/>
                <w:webHidden/>
              </w:rPr>
              <w:tab/>
            </w:r>
            <w:r>
              <w:rPr>
                <w:noProof/>
                <w:webHidden/>
              </w:rPr>
              <w:fldChar w:fldCharType="begin"/>
            </w:r>
            <w:r>
              <w:rPr>
                <w:noProof/>
                <w:webHidden/>
              </w:rPr>
              <w:instrText xml:space="preserve"> PAGEREF _Toc163215309 \h </w:instrText>
            </w:r>
            <w:r>
              <w:rPr>
                <w:noProof/>
                <w:webHidden/>
              </w:rPr>
            </w:r>
            <w:r>
              <w:rPr>
                <w:noProof/>
                <w:webHidden/>
              </w:rPr>
              <w:fldChar w:fldCharType="separate"/>
            </w:r>
            <w:r>
              <w:rPr>
                <w:noProof/>
                <w:webHidden/>
              </w:rPr>
              <w:t>23</w:t>
            </w:r>
            <w:r>
              <w:rPr>
                <w:noProof/>
                <w:webHidden/>
              </w:rPr>
              <w:fldChar w:fldCharType="end"/>
            </w:r>
          </w:hyperlink>
        </w:p>
        <w:p w14:paraId="3D167AB7" w14:textId="04565F4C" w:rsidR="00F0590C" w:rsidRDefault="00F0590C">
          <w:pPr>
            <w:pStyle w:val="TOC3"/>
            <w:tabs>
              <w:tab w:val="left" w:pos="1100"/>
              <w:tab w:val="right" w:leader="dot" w:pos="9050"/>
            </w:tabs>
            <w:rPr>
              <w:rFonts w:asciiTheme="minorHAnsi" w:eastAsiaTheme="minorEastAsia" w:hAnsiTheme="minorHAnsi" w:cstheme="minorBidi"/>
              <w:noProof/>
              <w:sz w:val="22"/>
              <w:szCs w:val="22"/>
              <w:lang w:val="en-AU" w:eastAsia="en-AU"/>
            </w:rPr>
          </w:pPr>
          <w:hyperlink w:anchor="_Toc163215310" w:history="1">
            <w:r w:rsidRPr="008B2B79">
              <w:rPr>
                <w:rStyle w:val="Hyperlink"/>
                <w:rFonts w:ascii="Arial" w:hAnsi="Arial" w:cs="Arial"/>
                <w:noProof/>
              </w:rPr>
              <w:t>4.2.3</w:t>
            </w:r>
            <w:r>
              <w:rPr>
                <w:rFonts w:asciiTheme="minorHAnsi" w:eastAsiaTheme="minorEastAsia" w:hAnsiTheme="minorHAnsi" w:cstheme="minorBidi"/>
                <w:noProof/>
                <w:sz w:val="22"/>
                <w:szCs w:val="22"/>
                <w:lang w:val="en-AU" w:eastAsia="en-AU"/>
              </w:rPr>
              <w:tab/>
            </w:r>
            <w:r w:rsidRPr="008B2B79">
              <w:rPr>
                <w:rStyle w:val="Hyperlink"/>
                <w:rFonts w:ascii="Arial" w:hAnsi="Arial" w:cs="Arial"/>
                <w:noProof/>
              </w:rPr>
              <w:t>Flora</w:t>
            </w:r>
            <w:r>
              <w:rPr>
                <w:noProof/>
                <w:webHidden/>
              </w:rPr>
              <w:tab/>
            </w:r>
            <w:r>
              <w:rPr>
                <w:noProof/>
                <w:webHidden/>
              </w:rPr>
              <w:fldChar w:fldCharType="begin"/>
            </w:r>
            <w:r>
              <w:rPr>
                <w:noProof/>
                <w:webHidden/>
              </w:rPr>
              <w:instrText xml:space="preserve"> PAGEREF _Toc163215310 \h </w:instrText>
            </w:r>
            <w:r>
              <w:rPr>
                <w:noProof/>
                <w:webHidden/>
              </w:rPr>
            </w:r>
            <w:r>
              <w:rPr>
                <w:noProof/>
                <w:webHidden/>
              </w:rPr>
              <w:fldChar w:fldCharType="separate"/>
            </w:r>
            <w:r>
              <w:rPr>
                <w:noProof/>
                <w:webHidden/>
              </w:rPr>
              <w:t>24</w:t>
            </w:r>
            <w:r>
              <w:rPr>
                <w:noProof/>
                <w:webHidden/>
              </w:rPr>
              <w:fldChar w:fldCharType="end"/>
            </w:r>
          </w:hyperlink>
        </w:p>
        <w:p w14:paraId="226E9660" w14:textId="59699EBB" w:rsidR="00F0590C" w:rsidRDefault="00F0590C">
          <w:pPr>
            <w:pStyle w:val="TOC3"/>
            <w:tabs>
              <w:tab w:val="left" w:pos="1100"/>
              <w:tab w:val="right" w:leader="dot" w:pos="9050"/>
            </w:tabs>
            <w:rPr>
              <w:rFonts w:asciiTheme="minorHAnsi" w:eastAsiaTheme="minorEastAsia" w:hAnsiTheme="minorHAnsi" w:cstheme="minorBidi"/>
              <w:noProof/>
              <w:sz w:val="22"/>
              <w:szCs w:val="22"/>
              <w:lang w:val="en-AU" w:eastAsia="en-AU"/>
            </w:rPr>
          </w:pPr>
          <w:hyperlink w:anchor="_Toc163215311" w:history="1">
            <w:r w:rsidRPr="008B2B79">
              <w:rPr>
                <w:rStyle w:val="Hyperlink"/>
                <w:rFonts w:ascii="Arial" w:hAnsi="Arial" w:cs="Arial"/>
                <w:noProof/>
              </w:rPr>
              <w:t>4.2.4</w:t>
            </w:r>
            <w:r>
              <w:rPr>
                <w:rFonts w:asciiTheme="minorHAnsi" w:eastAsiaTheme="minorEastAsia" w:hAnsiTheme="minorHAnsi" w:cstheme="minorBidi"/>
                <w:noProof/>
                <w:sz w:val="22"/>
                <w:szCs w:val="22"/>
                <w:lang w:val="en-AU" w:eastAsia="en-AU"/>
              </w:rPr>
              <w:tab/>
            </w:r>
            <w:r w:rsidRPr="008B2B79">
              <w:rPr>
                <w:rStyle w:val="Hyperlink"/>
                <w:rFonts w:ascii="Arial" w:hAnsi="Arial" w:cs="Arial"/>
                <w:noProof/>
              </w:rPr>
              <w:t>Fauna</w:t>
            </w:r>
            <w:r>
              <w:rPr>
                <w:noProof/>
                <w:webHidden/>
              </w:rPr>
              <w:tab/>
            </w:r>
            <w:r>
              <w:rPr>
                <w:noProof/>
                <w:webHidden/>
              </w:rPr>
              <w:fldChar w:fldCharType="begin"/>
            </w:r>
            <w:r>
              <w:rPr>
                <w:noProof/>
                <w:webHidden/>
              </w:rPr>
              <w:instrText xml:space="preserve"> PAGEREF _Toc163215311 \h </w:instrText>
            </w:r>
            <w:r>
              <w:rPr>
                <w:noProof/>
                <w:webHidden/>
              </w:rPr>
            </w:r>
            <w:r>
              <w:rPr>
                <w:noProof/>
                <w:webHidden/>
              </w:rPr>
              <w:fldChar w:fldCharType="separate"/>
            </w:r>
            <w:r>
              <w:rPr>
                <w:noProof/>
                <w:webHidden/>
              </w:rPr>
              <w:t>24</w:t>
            </w:r>
            <w:r>
              <w:rPr>
                <w:noProof/>
                <w:webHidden/>
              </w:rPr>
              <w:fldChar w:fldCharType="end"/>
            </w:r>
          </w:hyperlink>
        </w:p>
        <w:p w14:paraId="078B96D4" w14:textId="324AD2B4" w:rsidR="00F0590C" w:rsidRDefault="00F0590C">
          <w:pPr>
            <w:pStyle w:val="TOC3"/>
            <w:tabs>
              <w:tab w:val="right" w:leader="dot" w:pos="9050"/>
            </w:tabs>
            <w:rPr>
              <w:rFonts w:asciiTheme="minorHAnsi" w:eastAsiaTheme="minorEastAsia" w:hAnsiTheme="minorHAnsi" w:cstheme="minorBidi"/>
              <w:noProof/>
              <w:sz w:val="22"/>
              <w:szCs w:val="22"/>
              <w:lang w:val="en-AU" w:eastAsia="en-AU"/>
            </w:rPr>
          </w:pPr>
          <w:hyperlink w:anchor="_Toc163215312" w:history="1">
            <w:r w:rsidRPr="008B2B79">
              <w:rPr>
                <w:rStyle w:val="Hyperlink"/>
                <w:rFonts w:ascii="Arial" w:hAnsi="Arial" w:cs="Arial"/>
                <w:noProof/>
              </w:rPr>
              <w:t>4.2.4 Soil and Water Values</w:t>
            </w:r>
            <w:r>
              <w:rPr>
                <w:noProof/>
                <w:webHidden/>
              </w:rPr>
              <w:tab/>
            </w:r>
            <w:r>
              <w:rPr>
                <w:noProof/>
                <w:webHidden/>
              </w:rPr>
              <w:fldChar w:fldCharType="begin"/>
            </w:r>
            <w:r>
              <w:rPr>
                <w:noProof/>
                <w:webHidden/>
              </w:rPr>
              <w:instrText xml:space="preserve"> PAGEREF _Toc163215312 \h </w:instrText>
            </w:r>
            <w:r>
              <w:rPr>
                <w:noProof/>
                <w:webHidden/>
              </w:rPr>
            </w:r>
            <w:r>
              <w:rPr>
                <w:noProof/>
                <w:webHidden/>
              </w:rPr>
              <w:fldChar w:fldCharType="separate"/>
            </w:r>
            <w:r>
              <w:rPr>
                <w:noProof/>
                <w:webHidden/>
              </w:rPr>
              <w:t>25</w:t>
            </w:r>
            <w:r>
              <w:rPr>
                <w:noProof/>
                <w:webHidden/>
              </w:rPr>
              <w:fldChar w:fldCharType="end"/>
            </w:r>
          </w:hyperlink>
        </w:p>
        <w:p w14:paraId="1125EE1A" w14:textId="6D3644DC" w:rsidR="00F0590C" w:rsidRDefault="00F0590C">
          <w:pPr>
            <w:pStyle w:val="TOC3"/>
            <w:tabs>
              <w:tab w:val="right" w:leader="dot" w:pos="9050"/>
            </w:tabs>
            <w:rPr>
              <w:rFonts w:asciiTheme="minorHAnsi" w:eastAsiaTheme="minorEastAsia" w:hAnsiTheme="minorHAnsi" w:cstheme="minorBidi"/>
              <w:noProof/>
              <w:sz w:val="22"/>
              <w:szCs w:val="22"/>
              <w:lang w:val="en-AU" w:eastAsia="en-AU"/>
            </w:rPr>
          </w:pPr>
          <w:hyperlink w:anchor="_Toc163215313" w:history="1">
            <w:r w:rsidRPr="008B2B79">
              <w:rPr>
                <w:rStyle w:val="Hyperlink"/>
                <w:rFonts w:ascii="Arial" w:hAnsi="Arial" w:cs="Arial"/>
                <w:noProof/>
              </w:rPr>
              <w:t>4.2.5 Reserves</w:t>
            </w:r>
            <w:r>
              <w:rPr>
                <w:noProof/>
                <w:webHidden/>
              </w:rPr>
              <w:tab/>
            </w:r>
            <w:r>
              <w:rPr>
                <w:noProof/>
                <w:webHidden/>
              </w:rPr>
              <w:fldChar w:fldCharType="begin"/>
            </w:r>
            <w:r>
              <w:rPr>
                <w:noProof/>
                <w:webHidden/>
              </w:rPr>
              <w:instrText xml:space="preserve"> PAGEREF _Toc163215313 \h </w:instrText>
            </w:r>
            <w:r>
              <w:rPr>
                <w:noProof/>
                <w:webHidden/>
              </w:rPr>
            </w:r>
            <w:r>
              <w:rPr>
                <w:noProof/>
                <w:webHidden/>
              </w:rPr>
              <w:fldChar w:fldCharType="separate"/>
            </w:r>
            <w:r>
              <w:rPr>
                <w:noProof/>
                <w:webHidden/>
              </w:rPr>
              <w:t>25</w:t>
            </w:r>
            <w:r>
              <w:rPr>
                <w:noProof/>
                <w:webHidden/>
              </w:rPr>
              <w:fldChar w:fldCharType="end"/>
            </w:r>
          </w:hyperlink>
        </w:p>
        <w:p w14:paraId="772C1FED" w14:textId="359B1054" w:rsidR="00F0590C" w:rsidRDefault="00F0590C">
          <w:pPr>
            <w:pStyle w:val="TOC3"/>
            <w:tabs>
              <w:tab w:val="right" w:leader="dot" w:pos="9050"/>
            </w:tabs>
            <w:rPr>
              <w:rFonts w:asciiTheme="minorHAnsi" w:eastAsiaTheme="minorEastAsia" w:hAnsiTheme="minorHAnsi" w:cstheme="minorBidi"/>
              <w:noProof/>
              <w:sz w:val="22"/>
              <w:szCs w:val="22"/>
              <w:lang w:val="en-AU" w:eastAsia="en-AU"/>
            </w:rPr>
          </w:pPr>
          <w:hyperlink w:anchor="_Toc163215314" w:history="1">
            <w:r w:rsidRPr="008B2B79">
              <w:rPr>
                <w:rStyle w:val="Hyperlink"/>
                <w:rFonts w:ascii="Arial" w:hAnsi="Arial" w:cs="Arial"/>
                <w:noProof/>
              </w:rPr>
              <w:t>4.2.6 Cultural Heritage</w:t>
            </w:r>
            <w:r>
              <w:rPr>
                <w:noProof/>
                <w:webHidden/>
              </w:rPr>
              <w:tab/>
            </w:r>
            <w:r>
              <w:rPr>
                <w:noProof/>
                <w:webHidden/>
              </w:rPr>
              <w:fldChar w:fldCharType="begin"/>
            </w:r>
            <w:r>
              <w:rPr>
                <w:noProof/>
                <w:webHidden/>
              </w:rPr>
              <w:instrText xml:space="preserve"> PAGEREF _Toc163215314 \h </w:instrText>
            </w:r>
            <w:r>
              <w:rPr>
                <w:noProof/>
                <w:webHidden/>
              </w:rPr>
            </w:r>
            <w:r>
              <w:rPr>
                <w:noProof/>
                <w:webHidden/>
              </w:rPr>
              <w:fldChar w:fldCharType="separate"/>
            </w:r>
            <w:r>
              <w:rPr>
                <w:noProof/>
                <w:webHidden/>
              </w:rPr>
              <w:t>25</w:t>
            </w:r>
            <w:r>
              <w:rPr>
                <w:noProof/>
                <w:webHidden/>
              </w:rPr>
              <w:fldChar w:fldCharType="end"/>
            </w:r>
          </w:hyperlink>
        </w:p>
        <w:p w14:paraId="72D1C80C" w14:textId="399E0C21" w:rsidR="00F0590C" w:rsidRDefault="00F0590C">
          <w:pPr>
            <w:pStyle w:val="TOC3"/>
            <w:tabs>
              <w:tab w:val="right" w:leader="dot" w:pos="9050"/>
            </w:tabs>
            <w:rPr>
              <w:rFonts w:asciiTheme="minorHAnsi" w:eastAsiaTheme="minorEastAsia" w:hAnsiTheme="minorHAnsi" w:cstheme="minorBidi"/>
              <w:noProof/>
              <w:sz w:val="22"/>
              <w:szCs w:val="22"/>
              <w:lang w:val="en-AU" w:eastAsia="en-AU"/>
            </w:rPr>
          </w:pPr>
          <w:hyperlink w:anchor="_Toc163215315" w:history="1">
            <w:r w:rsidRPr="008B2B79">
              <w:rPr>
                <w:rStyle w:val="Hyperlink"/>
                <w:rFonts w:ascii="Arial" w:hAnsi="Arial" w:cs="Arial"/>
                <w:noProof/>
              </w:rPr>
              <w:t>4.2.7 Visual Assessment</w:t>
            </w:r>
            <w:r>
              <w:rPr>
                <w:noProof/>
                <w:webHidden/>
              </w:rPr>
              <w:tab/>
            </w:r>
            <w:r>
              <w:rPr>
                <w:noProof/>
                <w:webHidden/>
              </w:rPr>
              <w:fldChar w:fldCharType="begin"/>
            </w:r>
            <w:r>
              <w:rPr>
                <w:noProof/>
                <w:webHidden/>
              </w:rPr>
              <w:instrText xml:space="preserve"> PAGEREF _Toc163215315 \h </w:instrText>
            </w:r>
            <w:r>
              <w:rPr>
                <w:noProof/>
                <w:webHidden/>
              </w:rPr>
            </w:r>
            <w:r>
              <w:rPr>
                <w:noProof/>
                <w:webHidden/>
              </w:rPr>
              <w:fldChar w:fldCharType="separate"/>
            </w:r>
            <w:r>
              <w:rPr>
                <w:noProof/>
                <w:webHidden/>
              </w:rPr>
              <w:t>26</w:t>
            </w:r>
            <w:r>
              <w:rPr>
                <w:noProof/>
                <w:webHidden/>
              </w:rPr>
              <w:fldChar w:fldCharType="end"/>
            </w:r>
          </w:hyperlink>
        </w:p>
        <w:p w14:paraId="74F4656C" w14:textId="09350713" w:rsidR="00F0590C" w:rsidRDefault="00F0590C">
          <w:pPr>
            <w:pStyle w:val="TOC2"/>
            <w:tabs>
              <w:tab w:val="right" w:leader="dot" w:pos="9050"/>
            </w:tabs>
            <w:rPr>
              <w:rFonts w:asciiTheme="minorHAnsi" w:eastAsiaTheme="minorEastAsia" w:hAnsiTheme="minorHAnsi" w:cstheme="minorBidi"/>
              <w:b w:val="0"/>
              <w:bCs w:val="0"/>
              <w:noProof/>
              <w:sz w:val="22"/>
              <w:szCs w:val="22"/>
              <w:lang w:val="en-AU" w:eastAsia="en-AU"/>
            </w:rPr>
          </w:pPr>
          <w:hyperlink w:anchor="_Toc163215316" w:history="1">
            <w:r w:rsidRPr="008B2B79">
              <w:rPr>
                <w:rStyle w:val="Hyperlink"/>
                <w:rFonts w:ascii="Arial" w:hAnsi="Arial" w:cs="Arial"/>
                <w:noProof/>
              </w:rPr>
              <w:t>4.3 Goal: Social Responsibility</w:t>
            </w:r>
            <w:r>
              <w:rPr>
                <w:noProof/>
                <w:webHidden/>
              </w:rPr>
              <w:tab/>
            </w:r>
            <w:r>
              <w:rPr>
                <w:noProof/>
                <w:webHidden/>
              </w:rPr>
              <w:fldChar w:fldCharType="begin"/>
            </w:r>
            <w:r>
              <w:rPr>
                <w:noProof/>
                <w:webHidden/>
              </w:rPr>
              <w:instrText xml:space="preserve"> PAGEREF _Toc163215316 \h </w:instrText>
            </w:r>
            <w:r>
              <w:rPr>
                <w:noProof/>
                <w:webHidden/>
              </w:rPr>
            </w:r>
            <w:r>
              <w:rPr>
                <w:noProof/>
                <w:webHidden/>
              </w:rPr>
              <w:fldChar w:fldCharType="separate"/>
            </w:r>
            <w:r>
              <w:rPr>
                <w:noProof/>
                <w:webHidden/>
              </w:rPr>
              <w:t>26</w:t>
            </w:r>
            <w:r>
              <w:rPr>
                <w:noProof/>
                <w:webHidden/>
              </w:rPr>
              <w:fldChar w:fldCharType="end"/>
            </w:r>
          </w:hyperlink>
        </w:p>
        <w:p w14:paraId="5EE3E42E" w14:textId="732D0F66" w:rsidR="00F0590C" w:rsidRDefault="00F0590C">
          <w:pPr>
            <w:pStyle w:val="TOC3"/>
            <w:tabs>
              <w:tab w:val="right" w:leader="dot" w:pos="9050"/>
            </w:tabs>
            <w:rPr>
              <w:rFonts w:asciiTheme="minorHAnsi" w:eastAsiaTheme="minorEastAsia" w:hAnsiTheme="minorHAnsi" w:cstheme="minorBidi"/>
              <w:noProof/>
              <w:sz w:val="22"/>
              <w:szCs w:val="22"/>
              <w:lang w:val="en-AU" w:eastAsia="en-AU"/>
            </w:rPr>
          </w:pPr>
          <w:hyperlink w:anchor="_Toc163215317" w:history="1">
            <w:r w:rsidRPr="008B2B79">
              <w:rPr>
                <w:rStyle w:val="Hyperlink"/>
                <w:rFonts w:ascii="Arial" w:hAnsi="Arial" w:cs="Arial"/>
                <w:i/>
                <w:noProof/>
              </w:rPr>
              <w:t>Supporting Regional Communities</w:t>
            </w:r>
            <w:r>
              <w:rPr>
                <w:noProof/>
                <w:webHidden/>
              </w:rPr>
              <w:tab/>
            </w:r>
            <w:r>
              <w:rPr>
                <w:noProof/>
                <w:webHidden/>
              </w:rPr>
              <w:fldChar w:fldCharType="begin"/>
            </w:r>
            <w:r>
              <w:rPr>
                <w:noProof/>
                <w:webHidden/>
              </w:rPr>
              <w:instrText xml:space="preserve"> PAGEREF _Toc163215317 \h </w:instrText>
            </w:r>
            <w:r>
              <w:rPr>
                <w:noProof/>
                <w:webHidden/>
              </w:rPr>
            </w:r>
            <w:r>
              <w:rPr>
                <w:noProof/>
                <w:webHidden/>
              </w:rPr>
              <w:fldChar w:fldCharType="separate"/>
            </w:r>
            <w:r>
              <w:rPr>
                <w:noProof/>
                <w:webHidden/>
              </w:rPr>
              <w:t>26</w:t>
            </w:r>
            <w:r>
              <w:rPr>
                <w:noProof/>
                <w:webHidden/>
              </w:rPr>
              <w:fldChar w:fldCharType="end"/>
            </w:r>
          </w:hyperlink>
        </w:p>
        <w:p w14:paraId="67B5B3F7" w14:textId="11E60D59" w:rsidR="00F0590C" w:rsidRDefault="00F0590C">
          <w:pPr>
            <w:pStyle w:val="TOC2"/>
            <w:tabs>
              <w:tab w:val="left" w:pos="876"/>
              <w:tab w:val="right" w:leader="dot" w:pos="9050"/>
            </w:tabs>
            <w:rPr>
              <w:rFonts w:asciiTheme="minorHAnsi" w:eastAsiaTheme="minorEastAsia" w:hAnsiTheme="minorHAnsi" w:cstheme="minorBidi"/>
              <w:b w:val="0"/>
              <w:bCs w:val="0"/>
              <w:noProof/>
              <w:sz w:val="22"/>
              <w:szCs w:val="22"/>
              <w:lang w:val="en-AU" w:eastAsia="en-AU"/>
            </w:rPr>
          </w:pPr>
          <w:hyperlink w:anchor="_Toc163215318" w:history="1">
            <w:r w:rsidRPr="008B2B79">
              <w:rPr>
                <w:rStyle w:val="Hyperlink"/>
                <w:rFonts w:ascii="Arial" w:hAnsi="Arial" w:cs="Arial"/>
                <w:noProof/>
              </w:rPr>
              <w:t>4.3</w:t>
            </w:r>
            <w:r>
              <w:rPr>
                <w:rFonts w:asciiTheme="minorHAnsi" w:eastAsiaTheme="minorEastAsia" w:hAnsiTheme="minorHAnsi" w:cstheme="minorBidi"/>
                <w:b w:val="0"/>
                <w:bCs w:val="0"/>
                <w:noProof/>
                <w:sz w:val="22"/>
                <w:szCs w:val="22"/>
                <w:lang w:val="en-AU" w:eastAsia="en-AU"/>
              </w:rPr>
              <w:tab/>
            </w:r>
            <w:r w:rsidRPr="008B2B79">
              <w:rPr>
                <w:rStyle w:val="Hyperlink"/>
                <w:rFonts w:ascii="Arial" w:hAnsi="Arial" w:cs="Arial"/>
                <w:noProof/>
              </w:rPr>
              <w:t>Goal: Risk Identification and Management</w:t>
            </w:r>
            <w:r>
              <w:rPr>
                <w:noProof/>
                <w:webHidden/>
              </w:rPr>
              <w:tab/>
            </w:r>
            <w:r>
              <w:rPr>
                <w:noProof/>
                <w:webHidden/>
              </w:rPr>
              <w:fldChar w:fldCharType="begin"/>
            </w:r>
            <w:r>
              <w:rPr>
                <w:noProof/>
                <w:webHidden/>
              </w:rPr>
              <w:instrText xml:space="preserve"> PAGEREF _Toc163215318 \h </w:instrText>
            </w:r>
            <w:r>
              <w:rPr>
                <w:noProof/>
                <w:webHidden/>
              </w:rPr>
            </w:r>
            <w:r>
              <w:rPr>
                <w:noProof/>
                <w:webHidden/>
              </w:rPr>
              <w:fldChar w:fldCharType="separate"/>
            </w:r>
            <w:r>
              <w:rPr>
                <w:noProof/>
                <w:webHidden/>
              </w:rPr>
              <w:t>29</w:t>
            </w:r>
            <w:r>
              <w:rPr>
                <w:noProof/>
                <w:webHidden/>
              </w:rPr>
              <w:fldChar w:fldCharType="end"/>
            </w:r>
          </w:hyperlink>
        </w:p>
        <w:p w14:paraId="40C60337" w14:textId="201646FA" w:rsidR="00F0590C" w:rsidRDefault="00F0590C">
          <w:pPr>
            <w:pStyle w:val="TOC3"/>
            <w:tabs>
              <w:tab w:val="right" w:leader="dot" w:pos="9050"/>
            </w:tabs>
            <w:rPr>
              <w:rFonts w:asciiTheme="minorHAnsi" w:eastAsiaTheme="minorEastAsia" w:hAnsiTheme="minorHAnsi" w:cstheme="minorBidi"/>
              <w:noProof/>
              <w:sz w:val="22"/>
              <w:szCs w:val="22"/>
              <w:lang w:val="en-AU" w:eastAsia="en-AU"/>
            </w:rPr>
          </w:pPr>
          <w:hyperlink w:anchor="_Toc163215319" w:history="1">
            <w:r w:rsidRPr="008B2B79">
              <w:rPr>
                <w:rStyle w:val="Hyperlink"/>
                <w:rFonts w:ascii="Arial" w:hAnsi="Arial" w:cs="Arial"/>
                <w:noProof/>
              </w:rPr>
              <w:t>4.3.1 Adjacent Land and Landscape-Level Impact</w:t>
            </w:r>
            <w:r>
              <w:rPr>
                <w:noProof/>
                <w:webHidden/>
              </w:rPr>
              <w:tab/>
            </w:r>
            <w:r>
              <w:rPr>
                <w:noProof/>
                <w:webHidden/>
              </w:rPr>
              <w:fldChar w:fldCharType="begin"/>
            </w:r>
            <w:r>
              <w:rPr>
                <w:noProof/>
                <w:webHidden/>
              </w:rPr>
              <w:instrText xml:space="preserve"> PAGEREF _Toc163215319 \h </w:instrText>
            </w:r>
            <w:r>
              <w:rPr>
                <w:noProof/>
                <w:webHidden/>
              </w:rPr>
            </w:r>
            <w:r>
              <w:rPr>
                <w:noProof/>
                <w:webHidden/>
              </w:rPr>
              <w:fldChar w:fldCharType="separate"/>
            </w:r>
            <w:r>
              <w:rPr>
                <w:noProof/>
                <w:webHidden/>
              </w:rPr>
              <w:t>29</w:t>
            </w:r>
            <w:r>
              <w:rPr>
                <w:noProof/>
                <w:webHidden/>
              </w:rPr>
              <w:fldChar w:fldCharType="end"/>
            </w:r>
          </w:hyperlink>
        </w:p>
        <w:p w14:paraId="077631D2" w14:textId="655E1158" w:rsidR="00F0590C" w:rsidRDefault="00F0590C">
          <w:pPr>
            <w:pStyle w:val="TOC3"/>
            <w:tabs>
              <w:tab w:val="right" w:leader="dot" w:pos="9050"/>
            </w:tabs>
            <w:rPr>
              <w:rFonts w:asciiTheme="minorHAnsi" w:eastAsiaTheme="minorEastAsia" w:hAnsiTheme="minorHAnsi" w:cstheme="minorBidi"/>
              <w:noProof/>
              <w:sz w:val="22"/>
              <w:szCs w:val="22"/>
              <w:lang w:val="en-AU" w:eastAsia="en-AU"/>
            </w:rPr>
          </w:pPr>
          <w:hyperlink w:anchor="_Toc163215320" w:history="1">
            <w:r w:rsidRPr="008B2B79">
              <w:rPr>
                <w:rStyle w:val="Hyperlink"/>
                <w:rFonts w:ascii="Arial" w:hAnsi="Arial" w:cs="Arial"/>
                <w:noProof/>
              </w:rPr>
              <w:t>4.3.2 Operational Monitoring</w:t>
            </w:r>
            <w:r>
              <w:rPr>
                <w:noProof/>
                <w:webHidden/>
              </w:rPr>
              <w:tab/>
            </w:r>
            <w:r>
              <w:rPr>
                <w:noProof/>
                <w:webHidden/>
              </w:rPr>
              <w:fldChar w:fldCharType="begin"/>
            </w:r>
            <w:r>
              <w:rPr>
                <w:noProof/>
                <w:webHidden/>
              </w:rPr>
              <w:instrText xml:space="preserve"> PAGEREF _Toc163215320 \h </w:instrText>
            </w:r>
            <w:r>
              <w:rPr>
                <w:noProof/>
                <w:webHidden/>
              </w:rPr>
            </w:r>
            <w:r>
              <w:rPr>
                <w:noProof/>
                <w:webHidden/>
              </w:rPr>
              <w:fldChar w:fldCharType="separate"/>
            </w:r>
            <w:r>
              <w:rPr>
                <w:noProof/>
                <w:webHidden/>
              </w:rPr>
              <w:t>29</w:t>
            </w:r>
            <w:r>
              <w:rPr>
                <w:noProof/>
                <w:webHidden/>
              </w:rPr>
              <w:fldChar w:fldCharType="end"/>
            </w:r>
          </w:hyperlink>
        </w:p>
        <w:p w14:paraId="5C61FAC9" w14:textId="5C840F62" w:rsidR="00F0590C" w:rsidRDefault="00F0590C">
          <w:pPr>
            <w:pStyle w:val="TOC3"/>
            <w:tabs>
              <w:tab w:val="right" w:leader="dot" w:pos="9050"/>
            </w:tabs>
            <w:rPr>
              <w:rFonts w:asciiTheme="minorHAnsi" w:eastAsiaTheme="minorEastAsia" w:hAnsiTheme="minorHAnsi" w:cstheme="minorBidi"/>
              <w:noProof/>
              <w:sz w:val="22"/>
              <w:szCs w:val="22"/>
              <w:lang w:val="en-AU" w:eastAsia="en-AU"/>
            </w:rPr>
          </w:pPr>
          <w:hyperlink w:anchor="_Toc163215321" w:history="1">
            <w:r w:rsidRPr="008B2B79">
              <w:rPr>
                <w:rStyle w:val="Hyperlink"/>
                <w:rFonts w:ascii="Arial" w:hAnsi="Arial" w:cs="Arial"/>
                <w:noProof/>
              </w:rPr>
              <w:t>4.3.3 Use of Chemicals</w:t>
            </w:r>
            <w:r>
              <w:rPr>
                <w:noProof/>
                <w:webHidden/>
              </w:rPr>
              <w:tab/>
            </w:r>
            <w:r>
              <w:rPr>
                <w:noProof/>
                <w:webHidden/>
              </w:rPr>
              <w:fldChar w:fldCharType="begin"/>
            </w:r>
            <w:r>
              <w:rPr>
                <w:noProof/>
                <w:webHidden/>
              </w:rPr>
              <w:instrText xml:space="preserve"> PAGEREF _Toc163215321 \h </w:instrText>
            </w:r>
            <w:r>
              <w:rPr>
                <w:noProof/>
                <w:webHidden/>
              </w:rPr>
            </w:r>
            <w:r>
              <w:rPr>
                <w:noProof/>
                <w:webHidden/>
              </w:rPr>
              <w:fldChar w:fldCharType="separate"/>
            </w:r>
            <w:r>
              <w:rPr>
                <w:noProof/>
                <w:webHidden/>
              </w:rPr>
              <w:t>30</w:t>
            </w:r>
            <w:r>
              <w:rPr>
                <w:noProof/>
                <w:webHidden/>
              </w:rPr>
              <w:fldChar w:fldCharType="end"/>
            </w:r>
          </w:hyperlink>
        </w:p>
        <w:p w14:paraId="35DEE562" w14:textId="4156CE3E" w:rsidR="00F0590C" w:rsidRDefault="00F0590C">
          <w:pPr>
            <w:pStyle w:val="TOC3"/>
            <w:tabs>
              <w:tab w:val="right" w:leader="dot" w:pos="9050"/>
            </w:tabs>
            <w:rPr>
              <w:rFonts w:asciiTheme="minorHAnsi" w:eastAsiaTheme="minorEastAsia" w:hAnsiTheme="minorHAnsi" w:cstheme="minorBidi"/>
              <w:noProof/>
              <w:sz w:val="22"/>
              <w:szCs w:val="22"/>
              <w:lang w:val="en-AU" w:eastAsia="en-AU"/>
            </w:rPr>
          </w:pPr>
          <w:hyperlink w:anchor="_Toc163215322" w:history="1">
            <w:r w:rsidRPr="008B2B79">
              <w:rPr>
                <w:rStyle w:val="Hyperlink"/>
                <w:rFonts w:ascii="Arial" w:hAnsi="Arial" w:cs="Arial"/>
                <w:noProof/>
              </w:rPr>
              <w:t>4.3.4 Pollution Prevention</w:t>
            </w:r>
            <w:r>
              <w:rPr>
                <w:noProof/>
                <w:webHidden/>
              </w:rPr>
              <w:tab/>
            </w:r>
            <w:r>
              <w:rPr>
                <w:noProof/>
                <w:webHidden/>
              </w:rPr>
              <w:fldChar w:fldCharType="begin"/>
            </w:r>
            <w:r>
              <w:rPr>
                <w:noProof/>
                <w:webHidden/>
              </w:rPr>
              <w:instrText xml:space="preserve"> PAGEREF _Toc163215322 \h </w:instrText>
            </w:r>
            <w:r>
              <w:rPr>
                <w:noProof/>
                <w:webHidden/>
              </w:rPr>
            </w:r>
            <w:r>
              <w:rPr>
                <w:noProof/>
                <w:webHidden/>
              </w:rPr>
              <w:fldChar w:fldCharType="separate"/>
            </w:r>
            <w:r>
              <w:rPr>
                <w:noProof/>
                <w:webHidden/>
              </w:rPr>
              <w:t>30</w:t>
            </w:r>
            <w:r>
              <w:rPr>
                <w:noProof/>
                <w:webHidden/>
              </w:rPr>
              <w:fldChar w:fldCharType="end"/>
            </w:r>
          </w:hyperlink>
        </w:p>
        <w:p w14:paraId="4312BDD0" w14:textId="1685B616" w:rsidR="00F0590C" w:rsidRDefault="00F0590C">
          <w:pPr>
            <w:pStyle w:val="TOC3"/>
            <w:tabs>
              <w:tab w:val="right" w:leader="dot" w:pos="9050"/>
            </w:tabs>
            <w:rPr>
              <w:rFonts w:asciiTheme="minorHAnsi" w:eastAsiaTheme="minorEastAsia" w:hAnsiTheme="minorHAnsi" w:cstheme="minorBidi"/>
              <w:noProof/>
              <w:sz w:val="22"/>
              <w:szCs w:val="22"/>
              <w:lang w:val="en-AU" w:eastAsia="en-AU"/>
            </w:rPr>
          </w:pPr>
          <w:hyperlink w:anchor="_Toc163215323" w:history="1">
            <w:r w:rsidRPr="008B2B79">
              <w:rPr>
                <w:rStyle w:val="Hyperlink"/>
                <w:rFonts w:ascii="Arial" w:hAnsi="Arial" w:cs="Arial"/>
                <w:noProof/>
              </w:rPr>
              <w:t>4.3.5 Genetic pollution of native eucalypt species</w:t>
            </w:r>
            <w:r>
              <w:rPr>
                <w:noProof/>
                <w:webHidden/>
              </w:rPr>
              <w:tab/>
            </w:r>
            <w:r>
              <w:rPr>
                <w:noProof/>
                <w:webHidden/>
              </w:rPr>
              <w:fldChar w:fldCharType="begin"/>
            </w:r>
            <w:r>
              <w:rPr>
                <w:noProof/>
                <w:webHidden/>
              </w:rPr>
              <w:instrText xml:space="preserve"> PAGEREF _Toc163215323 \h </w:instrText>
            </w:r>
            <w:r>
              <w:rPr>
                <w:noProof/>
                <w:webHidden/>
              </w:rPr>
            </w:r>
            <w:r>
              <w:rPr>
                <w:noProof/>
                <w:webHidden/>
              </w:rPr>
              <w:fldChar w:fldCharType="separate"/>
            </w:r>
            <w:r>
              <w:rPr>
                <w:noProof/>
                <w:webHidden/>
              </w:rPr>
              <w:t>30</w:t>
            </w:r>
            <w:r>
              <w:rPr>
                <w:noProof/>
                <w:webHidden/>
              </w:rPr>
              <w:fldChar w:fldCharType="end"/>
            </w:r>
          </w:hyperlink>
        </w:p>
        <w:p w14:paraId="4108ACE7" w14:textId="449F6C23" w:rsidR="00F0590C" w:rsidRDefault="00F0590C">
          <w:pPr>
            <w:pStyle w:val="TOC3"/>
            <w:tabs>
              <w:tab w:val="right" w:leader="dot" w:pos="9050"/>
            </w:tabs>
            <w:rPr>
              <w:rFonts w:asciiTheme="minorHAnsi" w:eastAsiaTheme="minorEastAsia" w:hAnsiTheme="minorHAnsi" w:cstheme="minorBidi"/>
              <w:noProof/>
              <w:sz w:val="22"/>
              <w:szCs w:val="22"/>
              <w:lang w:val="en-AU" w:eastAsia="en-AU"/>
            </w:rPr>
          </w:pPr>
          <w:hyperlink w:anchor="_Toc163215324" w:history="1">
            <w:r w:rsidRPr="008B2B79">
              <w:rPr>
                <w:rStyle w:val="Hyperlink"/>
                <w:rFonts w:ascii="Arial" w:hAnsi="Arial" w:cs="Arial"/>
                <w:noProof/>
              </w:rPr>
              <w:t>4.3.6 Carbon</w:t>
            </w:r>
            <w:r>
              <w:rPr>
                <w:noProof/>
                <w:webHidden/>
              </w:rPr>
              <w:tab/>
            </w:r>
            <w:r>
              <w:rPr>
                <w:noProof/>
                <w:webHidden/>
              </w:rPr>
              <w:fldChar w:fldCharType="begin"/>
            </w:r>
            <w:r>
              <w:rPr>
                <w:noProof/>
                <w:webHidden/>
              </w:rPr>
              <w:instrText xml:space="preserve"> PAGEREF _Toc163215324 \h </w:instrText>
            </w:r>
            <w:r>
              <w:rPr>
                <w:noProof/>
                <w:webHidden/>
              </w:rPr>
            </w:r>
            <w:r>
              <w:rPr>
                <w:noProof/>
                <w:webHidden/>
              </w:rPr>
              <w:fldChar w:fldCharType="separate"/>
            </w:r>
            <w:r>
              <w:rPr>
                <w:noProof/>
                <w:webHidden/>
              </w:rPr>
              <w:t>30</w:t>
            </w:r>
            <w:r>
              <w:rPr>
                <w:noProof/>
                <w:webHidden/>
              </w:rPr>
              <w:fldChar w:fldCharType="end"/>
            </w:r>
          </w:hyperlink>
        </w:p>
        <w:p w14:paraId="04DDF9AE" w14:textId="38168198" w:rsidR="00F0590C" w:rsidRDefault="00F0590C">
          <w:pPr>
            <w:pStyle w:val="TOC3"/>
            <w:tabs>
              <w:tab w:val="right" w:leader="dot" w:pos="9050"/>
            </w:tabs>
            <w:rPr>
              <w:rFonts w:asciiTheme="minorHAnsi" w:eastAsiaTheme="minorEastAsia" w:hAnsiTheme="minorHAnsi" w:cstheme="minorBidi"/>
              <w:noProof/>
              <w:sz w:val="22"/>
              <w:szCs w:val="22"/>
              <w:lang w:val="en-AU" w:eastAsia="en-AU"/>
            </w:rPr>
          </w:pPr>
          <w:hyperlink w:anchor="_Toc163215325" w:history="1">
            <w:r w:rsidRPr="008B2B79">
              <w:rPr>
                <w:rStyle w:val="Hyperlink"/>
                <w:rFonts w:ascii="Arial" w:hAnsi="Arial" w:cs="Arial"/>
                <w:noProof/>
              </w:rPr>
              <w:t>4.3.7 Unplanned Fire</w:t>
            </w:r>
            <w:r>
              <w:rPr>
                <w:noProof/>
                <w:webHidden/>
              </w:rPr>
              <w:tab/>
            </w:r>
            <w:r>
              <w:rPr>
                <w:noProof/>
                <w:webHidden/>
              </w:rPr>
              <w:fldChar w:fldCharType="begin"/>
            </w:r>
            <w:r>
              <w:rPr>
                <w:noProof/>
                <w:webHidden/>
              </w:rPr>
              <w:instrText xml:space="preserve"> PAGEREF _Toc163215325 \h </w:instrText>
            </w:r>
            <w:r>
              <w:rPr>
                <w:noProof/>
                <w:webHidden/>
              </w:rPr>
            </w:r>
            <w:r>
              <w:rPr>
                <w:noProof/>
                <w:webHidden/>
              </w:rPr>
              <w:fldChar w:fldCharType="separate"/>
            </w:r>
            <w:r>
              <w:rPr>
                <w:noProof/>
                <w:webHidden/>
              </w:rPr>
              <w:t>31</w:t>
            </w:r>
            <w:r>
              <w:rPr>
                <w:noProof/>
                <w:webHidden/>
              </w:rPr>
              <w:fldChar w:fldCharType="end"/>
            </w:r>
          </w:hyperlink>
        </w:p>
        <w:p w14:paraId="52C040EE" w14:textId="4DC6DBC0" w:rsidR="00F0590C" w:rsidRDefault="00F0590C">
          <w:pPr>
            <w:pStyle w:val="TOC3"/>
            <w:tabs>
              <w:tab w:val="right" w:leader="dot" w:pos="9050"/>
            </w:tabs>
            <w:rPr>
              <w:rFonts w:asciiTheme="minorHAnsi" w:eastAsiaTheme="minorEastAsia" w:hAnsiTheme="minorHAnsi" w:cstheme="minorBidi"/>
              <w:noProof/>
              <w:sz w:val="22"/>
              <w:szCs w:val="22"/>
              <w:lang w:val="en-AU" w:eastAsia="en-AU"/>
            </w:rPr>
          </w:pPr>
          <w:hyperlink w:anchor="_Toc163215326" w:history="1">
            <w:r w:rsidRPr="008B2B79">
              <w:rPr>
                <w:rStyle w:val="Hyperlink"/>
                <w:rFonts w:ascii="Arial" w:hAnsi="Arial" w:cs="Arial"/>
                <w:noProof/>
              </w:rPr>
              <w:t>4.3.8 Pests and Diseases</w:t>
            </w:r>
            <w:r>
              <w:rPr>
                <w:noProof/>
                <w:webHidden/>
              </w:rPr>
              <w:tab/>
            </w:r>
            <w:r>
              <w:rPr>
                <w:noProof/>
                <w:webHidden/>
              </w:rPr>
              <w:fldChar w:fldCharType="begin"/>
            </w:r>
            <w:r>
              <w:rPr>
                <w:noProof/>
                <w:webHidden/>
              </w:rPr>
              <w:instrText xml:space="preserve"> PAGEREF _Toc163215326 \h </w:instrText>
            </w:r>
            <w:r>
              <w:rPr>
                <w:noProof/>
                <w:webHidden/>
              </w:rPr>
            </w:r>
            <w:r>
              <w:rPr>
                <w:noProof/>
                <w:webHidden/>
              </w:rPr>
              <w:fldChar w:fldCharType="separate"/>
            </w:r>
            <w:r>
              <w:rPr>
                <w:noProof/>
                <w:webHidden/>
              </w:rPr>
              <w:t>31</w:t>
            </w:r>
            <w:r>
              <w:rPr>
                <w:noProof/>
                <w:webHidden/>
              </w:rPr>
              <w:fldChar w:fldCharType="end"/>
            </w:r>
          </w:hyperlink>
        </w:p>
        <w:p w14:paraId="3487D78F" w14:textId="63A5DC2E" w:rsidR="00F0590C" w:rsidRDefault="00F0590C">
          <w:pPr>
            <w:pStyle w:val="TOC3"/>
            <w:tabs>
              <w:tab w:val="right" w:leader="dot" w:pos="9050"/>
            </w:tabs>
            <w:rPr>
              <w:rFonts w:asciiTheme="minorHAnsi" w:eastAsiaTheme="minorEastAsia" w:hAnsiTheme="minorHAnsi" w:cstheme="minorBidi"/>
              <w:noProof/>
              <w:sz w:val="22"/>
              <w:szCs w:val="22"/>
              <w:lang w:val="en-AU" w:eastAsia="en-AU"/>
            </w:rPr>
          </w:pPr>
          <w:hyperlink w:anchor="_Toc163215327" w:history="1">
            <w:r w:rsidRPr="008B2B79">
              <w:rPr>
                <w:rStyle w:val="Hyperlink"/>
                <w:rFonts w:ascii="Arial" w:hAnsi="Arial" w:cs="Arial"/>
                <w:noProof/>
              </w:rPr>
              <w:t>4.3.9 Soil Loss</w:t>
            </w:r>
            <w:r>
              <w:rPr>
                <w:noProof/>
                <w:webHidden/>
              </w:rPr>
              <w:tab/>
            </w:r>
            <w:r>
              <w:rPr>
                <w:noProof/>
                <w:webHidden/>
              </w:rPr>
              <w:fldChar w:fldCharType="begin"/>
            </w:r>
            <w:r>
              <w:rPr>
                <w:noProof/>
                <w:webHidden/>
              </w:rPr>
              <w:instrText xml:space="preserve"> PAGEREF _Toc163215327 \h </w:instrText>
            </w:r>
            <w:r>
              <w:rPr>
                <w:noProof/>
                <w:webHidden/>
              </w:rPr>
            </w:r>
            <w:r>
              <w:rPr>
                <w:noProof/>
                <w:webHidden/>
              </w:rPr>
              <w:fldChar w:fldCharType="separate"/>
            </w:r>
            <w:r>
              <w:rPr>
                <w:noProof/>
                <w:webHidden/>
              </w:rPr>
              <w:t>32</w:t>
            </w:r>
            <w:r>
              <w:rPr>
                <w:noProof/>
                <w:webHidden/>
              </w:rPr>
              <w:fldChar w:fldCharType="end"/>
            </w:r>
          </w:hyperlink>
        </w:p>
        <w:p w14:paraId="5A654E68" w14:textId="03ED95B9" w:rsidR="00F0590C" w:rsidRDefault="00F0590C">
          <w:pPr>
            <w:pStyle w:val="TOC3"/>
            <w:tabs>
              <w:tab w:val="right" w:leader="dot" w:pos="9050"/>
            </w:tabs>
            <w:rPr>
              <w:rFonts w:asciiTheme="minorHAnsi" w:eastAsiaTheme="minorEastAsia" w:hAnsiTheme="minorHAnsi" w:cstheme="minorBidi"/>
              <w:noProof/>
              <w:sz w:val="22"/>
              <w:szCs w:val="22"/>
              <w:lang w:val="en-AU" w:eastAsia="en-AU"/>
            </w:rPr>
          </w:pPr>
          <w:hyperlink w:anchor="_Toc163215328" w:history="1">
            <w:r w:rsidRPr="008B2B79">
              <w:rPr>
                <w:rStyle w:val="Hyperlink"/>
                <w:rFonts w:ascii="Arial" w:hAnsi="Arial" w:cs="Arial"/>
                <w:noProof/>
              </w:rPr>
              <w:t>4.3.10 Illegal Activities</w:t>
            </w:r>
            <w:r>
              <w:rPr>
                <w:noProof/>
                <w:webHidden/>
              </w:rPr>
              <w:tab/>
            </w:r>
            <w:r>
              <w:rPr>
                <w:noProof/>
                <w:webHidden/>
              </w:rPr>
              <w:fldChar w:fldCharType="begin"/>
            </w:r>
            <w:r>
              <w:rPr>
                <w:noProof/>
                <w:webHidden/>
              </w:rPr>
              <w:instrText xml:space="preserve"> PAGEREF _Toc163215328 \h </w:instrText>
            </w:r>
            <w:r>
              <w:rPr>
                <w:noProof/>
                <w:webHidden/>
              </w:rPr>
            </w:r>
            <w:r>
              <w:rPr>
                <w:noProof/>
                <w:webHidden/>
              </w:rPr>
              <w:fldChar w:fldCharType="separate"/>
            </w:r>
            <w:r>
              <w:rPr>
                <w:noProof/>
                <w:webHidden/>
              </w:rPr>
              <w:t>32</w:t>
            </w:r>
            <w:r>
              <w:rPr>
                <w:noProof/>
                <w:webHidden/>
              </w:rPr>
              <w:fldChar w:fldCharType="end"/>
            </w:r>
          </w:hyperlink>
        </w:p>
        <w:p w14:paraId="7B7DD43A" w14:textId="5790E1B2" w:rsidR="00F0590C" w:rsidRDefault="00F0590C">
          <w:pPr>
            <w:pStyle w:val="TOC2"/>
            <w:tabs>
              <w:tab w:val="left" w:pos="876"/>
              <w:tab w:val="right" w:leader="dot" w:pos="9050"/>
            </w:tabs>
            <w:rPr>
              <w:rFonts w:asciiTheme="minorHAnsi" w:eastAsiaTheme="minorEastAsia" w:hAnsiTheme="minorHAnsi" w:cstheme="minorBidi"/>
              <w:b w:val="0"/>
              <w:bCs w:val="0"/>
              <w:noProof/>
              <w:sz w:val="22"/>
              <w:szCs w:val="22"/>
              <w:lang w:val="en-AU" w:eastAsia="en-AU"/>
            </w:rPr>
          </w:pPr>
          <w:hyperlink w:anchor="_Toc163215329" w:history="1">
            <w:r w:rsidRPr="008B2B79">
              <w:rPr>
                <w:rStyle w:val="Hyperlink"/>
                <w:rFonts w:ascii="Arial" w:hAnsi="Arial" w:cs="Arial"/>
                <w:noProof/>
              </w:rPr>
              <w:t>4.4</w:t>
            </w:r>
            <w:r>
              <w:rPr>
                <w:rFonts w:asciiTheme="minorHAnsi" w:eastAsiaTheme="minorEastAsia" w:hAnsiTheme="minorHAnsi" w:cstheme="minorBidi"/>
                <w:b w:val="0"/>
                <w:bCs w:val="0"/>
                <w:noProof/>
                <w:sz w:val="22"/>
                <w:szCs w:val="22"/>
                <w:lang w:val="en-AU" w:eastAsia="en-AU"/>
              </w:rPr>
              <w:tab/>
            </w:r>
            <w:r w:rsidRPr="008B2B79">
              <w:rPr>
                <w:rStyle w:val="Hyperlink"/>
                <w:rFonts w:ascii="Arial" w:hAnsi="Arial" w:cs="Arial"/>
                <w:noProof/>
              </w:rPr>
              <w:t>Monitoring Compliance and Continual Improvement</w:t>
            </w:r>
            <w:r>
              <w:rPr>
                <w:noProof/>
                <w:webHidden/>
              </w:rPr>
              <w:tab/>
            </w:r>
            <w:r>
              <w:rPr>
                <w:noProof/>
                <w:webHidden/>
              </w:rPr>
              <w:fldChar w:fldCharType="begin"/>
            </w:r>
            <w:r>
              <w:rPr>
                <w:noProof/>
                <w:webHidden/>
              </w:rPr>
              <w:instrText xml:space="preserve"> PAGEREF _Toc163215329 \h </w:instrText>
            </w:r>
            <w:r>
              <w:rPr>
                <w:noProof/>
                <w:webHidden/>
              </w:rPr>
            </w:r>
            <w:r>
              <w:rPr>
                <w:noProof/>
                <w:webHidden/>
              </w:rPr>
              <w:fldChar w:fldCharType="separate"/>
            </w:r>
            <w:r>
              <w:rPr>
                <w:noProof/>
                <w:webHidden/>
              </w:rPr>
              <w:t>33</w:t>
            </w:r>
            <w:r>
              <w:rPr>
                <w:noProof/>
                <w:webHidden/>
              </w:rPr>
              <w:fldChar w:fldCharType="end"/>
            </w:r>
          </w:hyperlink>
        </w:p>
        <w:p w14:paraId="2543BD38" w14:textId="4ACCDE45" w:rsidR="00F0590C" w:rsidRDefault="00F0590C">
          <w:pPr>
            <w:pStyle w:val="TOC3"/>
            <w:tabs>
              <w:tab w:val="right" w:leader="dot" w:pos="9050"/>
            </w:tabs>
            <w:rPr>
              <w:rFonts w:asciiTheme="minorHAnsi" w:eastAsiaTheme="minorEastAsia" w:hAnsiTheme="minorHAnsi" w:cstheme="minorBidi"/>
              <w:noProof/>
              <w:sz w:val="22"/>
              <w:szCs w:val="22"/>
              <w:lang w:val="en-AU" w:eastAsia="en-AU"/>
            </w:rPr>
          </w:pPr>
          <w:hyperlink w:anchor="_Toc163215330" w:history="1">
            <w:r w:rsidRPr="008B2B79">
              <w:rPr>
                <w:rStyle w:val="Hyperlink"/>
                <w:rFonts w:ascii="Arial" w:hAnsi="Arial" w:cs="Arial"/>
                <w:noProof/>
              </w:rPr>
              <w:t>4.4.1 Auditing</w:t>
            </w:r>
            <w:r>
              <w:rPr>
                <w:noProof/>
                <w:webHidden/>
              </w:rPr>
              <w:tab/>
            </w:r>
            <w:r>
              <w:rPr>
                <w:noProof/>
                <w:webHidden/>
              </w:rPr>
              <w:fldChar w:fldCharType="begin"/>
            </w:r>
            <w:r>
              <w:rPr>
                <w:noProof/>
                <w:webHidden/>
              </w:rPr>
              <w:instrText xml:space="preserve"> PAGEREF _Toc163215330 \h </w:instrText>
            </w:r>
            <w:r>
              <w:rPr>
                <w:noProof/>
                <w:webHidden/>
              </w:rPr>
            </w:r>
            <w:r>
              <w:rPr>
                <w:noProof/>
                <w:webHidden/>
              </w:rPr>
              <w:fldChar w:fldCharType="separate"/>
            </w:r>
            <w:r>
              <w:rPr>
                <w:noProof/>
                <w:webHidden/>
              </w:rPr>
              <w:t>34</w:t>
            </w:r>
            <w:r>
              <w:rPr>
                <w:noProof/>
                <w:webHidden/>
              </w:rPr>
              <w:fldChar w:fldCharType="end"/>
            </w:r>
          </w:hyperlink>
        </w:p>
        <w:p w14:paraId="32BEC278" w14:textId="261942D8" w:rsidR="00F0590C" w:rsidRDefault="00F0590C">
          <w:pPr>
            <w:pStyle w:val="TOC3"/>
            <w:tabs>
              <w:tab w:val="right" w:leader="dot" w:pos="9050"/>
            </w:tabs>
            <w:rPr>
              <w:rFonts w:asciiTheme="minorHAnsi" w:eastAsiaTheme="minorEastAsia" w:hAnsiTheme="minorHAnsi" w:cstheme="minorBidi"/>
              <w:noProof/>
              <w:sz w:val="22"/>
              <w:szCs w:val="22"/>
              <w:lang w:val="en-AU" w:eastAsia="en-AU"/>
            </w:rPr>
          </w:pPr>
          <w:hyperlink w:anchor="_Toc163215331" w:history="1">
            <w:r w:rsidRPr="008B2B79">
              <w:rPr>
                <w:rStyle w:val="Hyperlink"/>
                <w:rFonts w:ascii="Arial" w:hAnsi="Arial" w:cs="Arial"/>
                <w:noProof/>
              </w:rPr>
              <w:t>4.4.2 Review of Forest Management Plan</w:t>
            </w:r>
            <w:r>
              <w:rPr>
                <w:noProof/>
                <w:webHidden/>
              </w:rPr>
              <w:tab/>
            </w:r>
            <w:r>
              <w:rPr>
                <w:noProof/>
                <w:webHidden/>
              </w:rPr>
              <w:fldChar w:fldCharType="begin"/>
            </w:r>
            <w:r>
              <w:rPr>
                <w:noProof/>
                <w:webHidden/>
              </w:rPr>
              <w:instrText xml:space="preserve"> PAGEREF _Toc163215331 \h </w:instrText>
            </w:r>
            <w:r>
              <w:rPr>
                <w:noProof/>
                <w:webHidden/>
              </w:rPr>
            </w:r>
            <w:r>
              <w:rPr>
                <w:noProof/>
                <w:webHidden/>
              </w:rPr>
              <w:fldChar w:fldCharType="separate"/>
            </w:r>
            <w:r>
              <w:rPr>
                <w:noProof/>
                <w:webHidden/>
              </w:rPr>
              <w:t>34</w:t>
            </w:r>
            <w:r>
              <w:rPr>
                <w:noProof/>
                <w:webHidden/>
              </w:rPr>
              <w:fldChar w:fldCharType="end"/>
            </w:r>
          </w:hyperlink>
        </w:p>
        <w:p w14:paraId="5B37471D" w14:textId="3A69243B" w:rsidR="00F0590C" w:rsidRDefault="00F0590C">
          <w:pPr>
            <w:pStyle w:val="TOC3"/>
            <w:tabs>
              <w:tab w:val="right" w:leader="dot" w:pos="9050"/>
            </w:tabs>
            <w:rPr>
              <w:rFonts w:asciiTheme="minorHAnsi" w:eastAsiaTheme="minorEastAsia" w:hAnsiTheme="minorHAnsi" w:cstheme="minorBidi"/>
              <w:noProof/>
              <w:sz w:val="22"/>
              <w:szCs w:val="22"/>
              <w:lang w:val="en-AU" w:eastAsia="en-AU"/>
            </w:rPr>
          </w:pPr>
          <w:hyperlink w:anchor="_Toc163215332" w:history="1">
            <w:r w:rsidRPr="008B2B79">
              <w:rPr>
                <w:rStyle w:val="Hyperlink"/>
                <w:rFonts w:ascii="Arial" w:hAnsi="Arial" w:cs="Arial"/>
                <w:noProof/>
              </w:rPr>
              <w:t>4.4.3 Reporting and Re-certification</w:t>
            </w:r>
            <w:r>
              <w:rPr>
                <w:noProof/>
                <w:webHidden/>
              </w:rPr>
              <w:tab/>
            </w:r>
            <w:r>
              <w:rPr>
                <w:noProof/>
                <w:webHidden/>
              </w:rPr>
              <w:fldChar w:fldCharType="begin"/>
            </w:r>
            <w:r>
              <w:rPr>
                <w:noProof/>
                <w:webHidden/>
              </w:rPr>
              <w:instrText xml:space="preserve"> PAGEREF _Toc163215332 \h </w:instrText>
            </w:r>
            <w:r>
              <w:rPr>
                <w:noProof/>
                <w:webHidden/>
              </w:rPr>
            </w:r>
            <w:r>
              <w:rPr>
                <w:noProof/>
                <w:webHidden/>
              </w:rPr>
              <w:fldChar w:fldCharType="separate"/>
            </w:r>
            <w:r>
              <w:rPr>
                <w:noProof/>
                <w:webHidden/>
              </w:rPr>
              <w:t>35</w:t>
            </w:r>
            <w:r>
              <w:rPr>
                <w:noProof/>
                <w:webHidden/>
              </w:rPr>
              <w:fldChar w:fldCharType="end"/>
            </w:r>
          </w:hyperlink>
        </w:p>
        <w:p w14:paraId="72B01559" w14:textId="64DE81AD" w:rsidR="00F0590C" w:rsidRDefault="00F0590C">
          <w:pPr>
            <w:pStyle w:val="TOC3"/>
            <w:tabs>
              <w:tab w:val="right" w:leader="dot" w:pos="9050"/>
            </w:tabs>
            <w:rPr>
              <w:rFonts w:asciiTheme="minorHAnsi" w:eastAsiaTheme="minorEastAsia" w:hAnsiTheme="minorHAnsi" w:cstheme="minorBidi"/>
              <w:noProof/>
              <w:sz w:val="22"/>
              <w:szCs w:val="22"/>
              <w:lang w:val="en-AU" w:eastAsia="en-AU"/>
            </w:rPr>
          </w:pPr>
          <w:hyperlink w:anchor="_Toc163215333" w:history="1">
            <w:r w:rsidRPr="008B2B79">
              <w:rPr>
                <w:rStyle w:val="Hyperlink"/>
                <w:rFonts w:ascii="Arial" w:hAnsi="Arial" w:cs="Arial"/>
                <w:noProof/>
              </w:rPr>
              <w:t>4.4.4 Monitoring</w:t>
            </w:r>
            <w:r>
              <w:rPr>
                <w:noProof/>
                <w:webHidden/>
              </w:rPr>
              <w:tab/>
            </w:r>
            <w:r>
              <w:rPr>
                <w:noProof/>
                <w:webHidden/>
              </w:rPr>
              <w:fldChar w:fldCharType="begin"/>
            </w:r>
            <w:r>
              <w:rPr>
                <w:noProof/>
                <w:webHidden/>
              </w:rPr>
              <w:instrText xml:space="preserve"> PAGEREF _Toc163215333 \h </w:instrText>
            </w:r>
            <w:r>
              <w:rPr>
                <w:noProof/>
                <w:webHidden/>
              </w:rPr>
            </w:r>
            <w:r>
              <w:rPr>
                <w:noProof/>
                <w:webHidden/>
              </w:rPr>
              <w:fldChar w:fldCharType="separate"/>
            </w:r>
            <w:r>
              <w:rPr>
                <w:noProof/>
                <w:webHidden/>
              </w:rPr>
              <w:t>35</w:t>
            </w:r>
            <w:r>
              <w:rPr>
                <w:noProof/>
                <w:webHidden/>
              </w:rPr>
              <w:fldChar w:fldCharType="end"/>
            </w:r>
          </w:hyperlink>
        </w:p>
        <w:p w14:paraId="682FF429" w14:textId="34843D49" w:rsidR="00F0590C" w:rsidRDefault="00F0590C">
          <w:pPr>
            <w:pStyle w:val="TOC1"/>
            <w:tabs>
              <w:tab w:val="right" w:leader="dot" w:pos="9050"/>
            </w:tabs>
            <w:rPr>
              <w:rFonts w:asciiTheme="minorHAnsi" w:eastAsiaTheme="minorEastAsia" w:hAnsiTheme="minorHAnsi" w:cstheme="minorBidi"/>
              <w:b w:val="0"/>
              <w:bCs w:val="0"/>
              <w:noProof/>
              <w:sz w:val="22"/>
              <w:szCs w:val="22"/>
              <w:lang w:val="en-AU" w:eastAsia="en-AU"/>
            </w:rPr>
          </w:pPr>
          <w:hyperlink w:anchor="_Toc163215334" w:history="1">
            <w:r w:rsidRPr="008B2B79">
              <w:rPr>
                <w:rStyle w:val="Hyperlink"/>
                <w:rFonts w:ascii="Arial" w:hAnsi="Arial" w:cs="Arial"/>
                <w:noProof/>
              </w:rPr>
              <w:t>Appendix A: Legal &amp; Compliance</w:t>
            </w:r>
            <w:r>
              <w:rPr>
                <w:noProof/>
                <w:webHidden/>
              </w:rPr>
              <w:tab/>
            </w:r>
            <w:r>
              <w:rPr>
                <w:noProof/>
                <w:webHidden/>
              </w:rPr>
              <w:fldChar w:fldCharType="begin"/>
            </w:r>
            <w:r>
              <w:rPr>
                <w:noProof/>
                <w:webHidden/>
              </w:rPr>
              <w:instrText xml:space="preserve"> PAGEREF _Toc163215334 \h </w:instrText>
            </w:r>
            <w:r>
              <w:rPr>
                <w:noProof/>
                <w:webHidden/>
              </w:rPr>
            </w:r>
            <w:r>
              <w:rPr>
                <w:noProof/>
                <w:webHidden/>
              </w:rPr>
              <w:fldChar w:fldCharType="separate"/>
            </w:r>
            <w:r>
              <w:rPr>
                <w:noProof/>
                <w:webHidden/>
              </w:rPr>
              <w:t>36</w:t>
            </w:r>
            <w:r>
              <w:rPr>
                <w:noProof/>
                <w:webHidden/>
              </w:rPr>
              <w:fldChar w:fldCharType="end"/>
            </w:r>
          </w:hyperlink>
        </w:p>
        <w:p w14:paraId="12B6BA6A" w14:textId="101D95A4" w:rsidR="00F0590C" w:rsidRDefault="00F0590C">
          <w:pPr>
            <w:pStyle w:val="TOC1"/>
            <w:tabs>
              <w:tab w:val="right" w:leader="dot" w:pos="9050"/>
            </w:tabs>
            <w:rPr>
              <w:rFonts w:asciiTheme="minorHAnsi" w:eastAsiaTheme="minorEastAsia" w:hAnsiTheme="minorHAnsi" w:cstheme="minorBidi"/>
              <w:b w:val="0"/>
              <w:bCs w:val="0"/>
              <w:noProof/>
              <w:sz w:val="22"/>
              <w:szCs w:val="22"/>
              <w:lang w:val="en-AU" w:eastAsia="en-AU"/>
            </w:rPr>
          </w:pPr>
          <w:hyperlink w:anchor="_Toc163215335" w:history="1">
            <w:r w:rsidRPr="008B2B79">
              <w:rPr>
                <w:rStyle w:val="Hyperlink"/>
                <w:rFonts w:ascii="Arial" w:hAnsi="Arial" w:cs="Arial"/>
                <w:noProof/>
              </w:rPr>
              <w:t>Appendix B – at risk species</w:t>
            </w:r>
            <w:r>
              <w:rPr>
                <w:noProof/>
                <w:webHidden/>
              </w:rPr>
              <w:tab/>
            </w:r>
            <w:r>
              <w:rPr>
                <w:noProof/>
                <w:webHidden/>
              </w:rPr>
              <w:fldChar w:fldCharType="begin"/>
            </w:r>
            <w:r>
              <w:rPr>
                <w:noProof/>
                <w:webHidden/>
              </w:rPr>
              <w:instrText xml:space="preserve"> PAGEREF _Toc163215335 \h </w:instrText>
            </w:r>
            <w:r>
              <w:rPr>
                <w:noProof/>
                <w:webHidden/>
              </w:rPr>
            </w:r>
            <w:r>
              <w:rPr>
                <w:noProof/>
                <w:webHidden/>
              </w:rPr>
              <w:fldChar w:fldCharType="separate"/>
            </w:r>
            <w:r>
              <w:rPr>
                <w:noProof/>
                <w:webHidden/>
              </w:rPr>
              <w:t>38</w:t>
            </w:r>
            <w:r>
              <w:rPr>
                <w:noProof/>
                <w:webHidden/>
              </w:rPr>
              <w:fldChar w:fldCharType="end"/>
            </w:r>
          </w:hyperlink>
        </w:p>
        <w:p w14:paraId="52010AC8" w14:textId="071A2F1B" w:rsidR="00DE3C9D" w:rsidRPr="00A54FBA" w:rsidRDefault="009B44F2">
          <w:pPr>
            <w:rPr>
              <w:rFonts w:ascii="Arial" w:hAnsi="Arial" w:cs="Arial"/>
            </w:rPr>
          </w:pPr>
          <w:r w:rsidRPr="000148D2">
            <w:rPr>
              <w:rFonts w:ascii="Arial" w:hAnsi="Arial" w:cs="Arial"/>
              <w:b/>
              <w:bCs/>
              <w:noProof/>
            </w:rPr>
            <w:fldChar w:fldCharType="end"/>
          </w:r>
        </w:p>
      </w:sdtContent>
    </w:sdt>
    <w:p w14:paraId="253F5207" w14:textId="3C2CEED4" w:rsidR="005D4EDA" w:rsidRDefault="005D4EDA">
      <w:pPr>
        <w:rPr>
          <w:rFonts w:ascii="Arial" w:hAnsi="Arial" w:cs="Arial"/>
          <w:b/>
          <w:bCs/>
          <w:sz w:val="28"/>
          <w:szCs w:val="28"/>
        </w:rPr>
      </w:pPr>
      <w:r>
        <w:rPr>
          <w:rFonts w:ascii="Arial" w:hAnsi="Arial" w:cs="Arial"/>
        </w:rPr>
        <w:br w:type="page"/>
      </w:r>
    </w:p>
    <w:p w14:paraId="22D3019A" w14:textId="77777777" w:rsidR="009640E5" w:rsidRDefault="009640E5" w:rsidP="00936395">
      <w:pPr>
        <w:pStyle w:val="Heading1"/>
        <w:rPr>
          <w:rFonts w:ascii="Arial" w:hAnsi="Arial" w:cs="Arial"/>
        </w:rPr>
      </w:pPr>
    </w:p>
    <w:p w14:paraId="17DFC8D9" w14:textId="63433B1A" w:rsidR="00936395" w:rsidRPr="000148D2" w:rsidRDefault="00936395" w:rsidP="00936395">
      <w:pPr>
        <w:pStyle w:val="Heading1"/>
        <w:rPr>
          <w:rFonts w:ascii="Arial" w:hAnsi="Arial" w:cs="Arial"/>
        </w:rPr>
      </w:pPr>
      <w:bookmarkStart w:id="2" w:name="_Toc163215261"/>
      <w:r w:rsidRPr="000148D2">
        <w:rPr>
          <w:rFonts w:ascii="Arial" w:hAnsi="Arial" w:cs="Arial"/>
        </w:rPr>
        <w:t>Preface</w:t>
      </w:r>
      <w:bookmarkEnd w:id="2"/>
    </w:p>
    <w:p w14:paraId="659D4629" w14:textId="605E6B30" w:rsidR="00F73E75" w:rsidRPr="000148D2" w:rsidRDefault="00F73E75" w:rsidP="00F73E75">
      <w:pPr>
        <w:pStyle w:val="BodyText"/>
        <w:rPr>
          <w:rFonts w:ascii="Arial" w:hAnsi="Arial" w:cs="Arial"/>
          <w:b/>
          <w:sz w:val="20"/>
          <w:szCs w:val="20"/>
        </w:rPr>
      </w:pPr>
      <w:r w:rsidRPr="000148D2">
        <w:rPr>
          <w:rFonts w:ascii="Arial" w:hAnsi="Arial" w:cs="Arial"/>
          <w:b/>
          <w:sz w:val="20"/>
          <w:szCs w:val="20"/>
        </w:rPr>
        <w:t>Forest Certification Principles</w:t>
      </w:r>
    </w:p>
    <w:p w14:paraId="737E424B" w14:textId="416E5D5C" w:rsidR="00936395" w:rsidRPr="000148D2" w:rsidRDefault="00936395" w:rsidP="00936395">
      <w:pPr>
        <w:pStyle w:val="BodyText"/>
        <w:rPr>
          <w:rFonts w:ascii="Arial" w:hAnsi="Arial" w:cs="Arial"/>
          <w:sz w:val="20"/>
          <w:szCs w:val="20"/>
        </w:rPr>
      </w:pPr>
      <w:r w:rsidRPr="000148D2">
        <w:rPr>
          <w:rFonts w:ascii="Arial" w:hAnsi="Arial" w:cs="Arial"/>
          <w:sz w:val="20"/>
          <w:szCs w:val="20"/>
        </w:rPr>
        <w:t>This Australian Forest Management Standard AS/NZS4708:2021 (the ‘Standard’)</w:t>
      </w:r>
      <w:r w:rsidR="00B633C6" w:rsidRPr="000148D2">
        <w:rPr>
          <w:rFonts w:ascii="Arial" w:hAnsi="Arial" w:cs="Arial"/>
          <w:sz w:val="20"/>
          <w:szCs w:val="20"/>
        </w:rPr>
        <w:t xml:space="preserve"> i</w:t>
      </w:r>
      <w:r w:rsidRPr="000148D2">
        <w:rPr>
          <w:rFonts w:ascii="Arial" w:hAnsi="Arial" w:cs="Arial"/>
          <w:sz w:val="20"/>
          <w:szCs w:val="20"/>
        </w:rPr>
        <w:t>s based on the following factors underlying the three forest certification principles of:</w:t>
      </w:r>
    </w:p>
    <w:p w14:paraId="4DC22D55" w14:textId="77777777" w:rsidR="00936395" w:rsidRPr="000148D2" w:rsidRDefault="00936395" w:rsidP="00936395">
      <w:pPr>
        <w:pStyle w:val="BodyText"/>
        <w:rPr>
          <w:rFonts w:ascii="Arial" w:hAnsi="Arial" w:cs="Arial"/>
          <w:i/>
          <w:sz w:val="20"/>
          <w:szCs w:val="20"/>
        </w:rPr>
      </w:pPr>
      <w:r w:rsidRPr="000148D2">
        <w:rPr>
          <w:rFonts w:ascii="Arial" w:hAnsi="Arial" w:cs="Arial"/>
          <w:i/>
          <w:sz w:val="20"/>
          <w:szCs w:val="20"/>
        </w:rPr>
        <w:t>Governance:</w:t>
      </w:r>
    </w:p>
    <w:p w14:paraId="2D51F9E9" w14:textId="77777777" w:rsidR="00936395" w:rsidRPr="000148D2" w:rsidRDefault="00936395" w:rsidP="000A5C87">
      <w:pPr>
        <w:pStyle w:val="BodyText"/>
        <w:numPr>
          <w:ilvl w:val="0"/>
          <w:numId w:val="10"/>
        </w:numPr>
        <w:spacing w:before="0"/>
        <w:rPr>
          <w:rFonts w:ascii="Arial" w:hAnsi="Arial" w:cs="Arial"/>
          <w:sz w:val="20"/>
          <w:szCs w:val="20"/>
        </w:rPr>
      </w:pPr>
      <w:r w:rsidRPr="000148D2">
        <w:rPr>
          <w:rFonts w:ascii="Arial" w:hAnsi="Arial" w:cs="Arial"/>
          <w:sz w:val="20"/>
          <w:szCs w:val="20"/>
        </w:rPr>
        <w:t>being independent and impartial, including a clear separation between development of standards and accreditation of certification bodies</w:t>
      </w:r>
    </w:p>
    <w:p w14:paraId="3CED25EE" w14:textId="77777777" w:rsidR="00936395" w:rsidRPr="000148D2" w:rsidRDefault="00936395" w:rsidP="000A5C87">
      <w:pPr>
        <w:pStyle w:val="BodyText"/>
        <w:numPr>
          <w:ilvl w:val="0"/>
          <w:numId w:val="10"/>
        </w:numPr>
        <w:spacing w:before="0"/>
        <w:rPr>
          <w:rFonts w:ascii="Arial" w:hAnsi="Arial" w:cs="Arial"/>
          <w:sz w:val="20"/>
          <w:szCs w:val="20"/>
        </w:rPr>
      </w:pPr>
      <w:r w:rsidRPr="000148D2">
        <w:rPr>
          <w:rFonts w:ascii="Arial" w:hAnsi="Arial" w:cs="Arial"/>
          <w:sz w:val="20"/>
          <w:szCs w:val="20"/>
        </w:rPr>
        <w:t>complying with and where practical exceeding, legal and other requirements and</w:t>
      </w:r>
    </w:p>
    <w:p w14:paraId="70D4DD78" w14:textId="77777777" w:rsidR="00936395" w:rsidRPr="000148D2" w:rsidRDefault="00936395" w:rsidP="000A5C87">
      <w:pPr>
        <w:pStyle w:val="BodyText"/>
        <w:numPr>
          <w:ilvl w:val="0"/>
          <w:numId w:val="10"/>
        </w:numPr>
        <w:spacing w:before="0"/>
        <w:rPr>
          <w:rFonts w:ascii="Arial" w:hAnsi="Arial" w:cs="Arial"/>
          <w:sz w:val="20"/>
          <w:szCs w:val="20"/>
        </w:rPr>
      </w:pPr>
      <w:r w:rsidRPr="000148D2">
        <w:rPr>
          <w:rFonts w:ascii="Arial" w:hAnsi="Arial" w:cs="Arial"/>
          <w:sz w:val="20"/>
          <w:szCs w:val="20"/>
        </w:rPr>
        <w:t>involving competent national accreditation bodies and independent, accredited third party certification bodies.</w:t>
      </w:r>
    </w:p>
    <w:p w14:paraId="314145C5" w14:textId="77777777" w:rsidR="00936395" w:rsidRPr="000148D2" w:rsidRDefault="00936395" w:rsidP="00936395">
      <w:pPr>
        <w:pStyle w:val="BodyText"/>
        <w:rPr>
          <w:rFonts w:ascii="Arial" w:hAnsi="Arial" w:cs="Arial"/>
          <w:i/>
          <w:sz w:val="20"/>
          <w:szCs w:val="20"/>
        </w:rPr>
      </w:pPr>
      <w:r w:rsidRPr="000148D2">
        <w:rPr>
          <w:rFonts w:ascii="Arial" w:hAnsi="Arial" w:cs="Arial"/>
          <w:i/>
          <w:sz w:val="20"/>
          <w:szCs w:val="20"/>
        </w:rPr>
        <w:t>Quality:</w:t>
      </w:r>
    </w:p>
    <w:p w14:paraId="301E761A" w14:textId="77777777" w:rsidR="00936395" w:rsidRPr="000148D2" w:rsidRDefault="00936395" w:rsidP="000A5C87">
      <w:pPr>
        <w:pStyle w:val="BodyText"/>
        <w:numPr>
          <w:ilvl w:val="0"/>
          <w:numId w:val="11"/>
        </w:numPr>
        <w:spacing w:before="0"/>
        <w:rPr>
          <w:rFonts w:ascii="Arial" w:hAnsi="Arial" w:cs="Arial"/>
          <w:sz w:val="20"/>
          <w:szCs w:val="20"/>
        </w:rPr>
      </w:pPr>
      <w:r w:rsidRPr="000148D2">
        <w:rPr>
          <w:rFonts w:ascii="Arial" w:hAnsi="Arial" w:cs="Arial"/>
          <w:sz w:val="20"/>
          <w:szCs w:val="20"/>
        </w:rPr>
        <w:t>being scientifically based and involving the scientific community in its development</w:t>
      </w:r>
    </w:p>
    <w:p w14:paraId="1BA58DA0" w14:textId="77777777" w:rsidR="00936395" w:rsidRPr="000148D2" w:rsidRDefault="00936395" w:rsidP="000A5C87">
      <w:pPr>
        <w:pStyle w:val="BodyText"/>
        <w:numPr>
          <w:ilvl w:val="0"/>
          <w:numId w:val="11"/>
        </w:numPr>
        <w:spacing w:before="0"/>
        <w:rPr>
          <w:rFonts w:ascii="Arial" w:hAnsi="Arial" w:cs="Arial"/>
          <w:sz w:val="20"/>
          <w:szCs w:val="20"/>
        </w:rPr>
      </w:pPr>
      <w:r w:rsidRPr="000148D2">
        <w:rPr>
          <w:rFonts w:ascii="Arial" w:hAnsi="Arial" w:cs="Arial"/>
          <w:sz w:val="20"/>
          <w:szCs w:val="20"/>
        </w:rPr>
        <w:t>incorporating performance levels at appropriate scales through an open process involving all interested stakeholders</w:t>
      </w:r>
    </w:p>
    <w:p w14:paraId="39370639" w14:textId="77777777" w:rsidR="00936395" w:rsidRPr="000148D2" w:rsidRDefault="00936395" w:rsidP="000A5C87">
      <w:pPr>
        <w:pStyle w:val="BodyText"/>
        <w:numPr>
          <w:ilvl w:val="0"/>
          <w:numId w:val="11"/>
        </w:numPr>
        <w:spacing w:before="0"/>
        <w:rPr>
          <w:rFonts w:ascii="Arial" w:hAnsi="Arial" w:cs="Arial"/>
          <w:sz w:val="20"/>
          <w:szCs w:val="20"/>
        </w:rPr>
      </w:pPr>
      <w:r w:rsidRPr="000148D2">
        <w:rPr>
          <w:rFonts w:ascii="Arial" w:hAnsi="Arial" w:cs="Arial"/>
          <w:sz w:val="20"/>
          <w:szCs w:val="20"/>
        </w:rPr>
        <w:t>being based on the principles of sustainability</w:t>
      </w:r>
    </w:p>
    <w:p w14:paraId="0EF67D0C" w14:textId="77777777" w:rsidR="00936395" w:rsidRPr="000148D2" w:rsidRDefault="00936395" w:rsidP="000A5C87">
      <w:pPr>
        <w:pStyle w:val="BodyText"/>
        <w:numPr>
          <w:ilvl w:val="0"/>
          <w:numId w:val="11"/>
        </w:numPr>
        <w:spacing w:before="0"/>
        <w:rPr>
          <w:rFonts w:ascii="Arial" w:hAnsi="Arial" w:cs="Arial"/>
          <w:sz w:val="20"/>
          <w:szCs w:val="20"/>
        </w:rPr>
      </w:pPr>
      <w:r w:rsidRPr="000148D2">
        <w:rPr>
          <w:rFonts w:ascii="Arial" w:hAnsi="Arial" w:cs="Arial"/>
          <w:sz w:val="20"/>
          <w:szCs w:val="20"/>
        </w:rPr>
        <w:t xml:space="preserve">compatibility with an </w:t>
      </w:r>
      <w:proofErr w:type="gramStart"/>
      <w:r w:rsidRPr="000148D2">
        <w:rPr>
          <w:rFonts w:ascii="Arial" w:hAnsi="Arial" w:cs="Arial"/>
          <w:sz w:val="20"/>
          <w:szCs w:val="20"/>
        </w:rPr>
        <w:t>internationally-recognized</w:t>
      </w:r>
      <w:proofErr w:type="gramEnd"/>
      <w:r w:rsidRPr="000148D2">
        <w:rPr>
          <w:rFonts w:ascii="Arial" w:hAnsi="Arial" w:cs="Arial"/>
          <w:sz w:val="20"/>
          <w:szCs w:val="20"/>
        </w:rPr>
        <w:t xml:space="preserve"> environmental management system</w:t>
      </w:r>
    </w:p>
    <w:p w14:paraId="2127DBA6" w14:textId="77777777" w:rsidR="00936395" w:rsidRPr="000148D2" w:rsidRDefault="00936395" w:rsidP="000A5C87">
      <w:pPr>
        <w:pStyle w:val="BodyText"/>
        <w:numPr>
          <w:ilvl w:val="0"/>
          <w:numId w:val="11"/>
        </w:numPr>
        <w:spacing w:before="0"/>
        <w:rPr>
          <w:rFonts w:ascii="Arial" w:hAnsi="Arial" w:cs="Arial"/>
          <w:sz w:val="20"/>
          <w:szCs w:val="20"/>
        </w:rPr>
      </w:pPr>
      <w:r w:rsidRPr="000148D2">
        <w:rPr>
          <w:rFonts w:ascii="Arial" w:hAnsi="Arial" w:cs="Arial"/>
          <w:sz w:val="20"/>
          <w:szCs w:val="20"/>
        </w:rPr>
        <w:t>being easily understood and leading to the same results when used by different certification bodies and</w:t>
      </w:r>
    </w:p>
    <w:p w14:paraId="1122422E" w14:textId="77777777" w:rsidR="00936395" w:rsidRPr="000148D2" w:rsidRDefault="00936395" w:rsidP="000A5C87">
      <w:pPr>
        <w:pStyle w:val="BodyText"/>
        <w:numPr>
          <w:ilvl w:val="0"/>
          <w:numId w:val="11"/>
        </w:numPr>
        <w:spacing w:before="0"/>
        <w:rPr>
          <w:rFonts w:ascii="Arial" w:hAnsi="Arial" w:cs="Arial"/>
          <w:sz w:val="20"/>
          <w:szCs w:val="20"/>
        </w:rPr>
      </w:pPr>
      <w:r w:rsidRPr="000148D2">
        <w:rPr>
          <w:rFonts w:ascii="Arial" w:hAnsi="Arial" w:cs="Arial"/>
          <w:sz w:val="20"/>
          <w:szCs w:val="20"/>
        </w:rPr>
        <w:t>being regularly assessed, revised, and updated in the light of new knowledge as part of a continual improvement process.</w:t>
      </w:r>
    </w:p>
    <w:p w14:paraId="55C6D418" w14:textId="726AD9D8" w:rsidR="00936395" w:rsidRPr="000148D2" w:rsidRDefault="00936395" w:rsidP="000148D2">
      <w:pPr>
        <w:pStyle w:val="BodyText"/>
        <w:rPr>
          <w:rFonts w:ascii="Arial" w:hAnsi="Arial" w:cs="Arial"/>
          <w:i/>
          <w:sz w:val="20"/>
          <w:szCs w:val="20"/>
        </w:rPr>
      </w:pPr>
      <w:r w:rsidRPr="000148D2">
        <w:rPr>
          <w:rFonts w:ascii="Arial" w:hAnsi="Arial" w:cs="Arial"/>
          <w:i/>
          <w:sz w:val="20"/>
          <w:szCs w:val="20"/>
        </w:rPr>
        <w:t>Accessibility:</w:t>
      </w:r>
    </w:p>
    <w:p w14:paraId="47C36E77" w14:textId="77777777" w:rsidR="00936395" w:rsidRPr="000148D2" w:rsidRDefault="00936395" w:rsidP="000A5C87">
      <w:pPr>
        <w:pStyle w:val="BodyText"/>
        <w:numPr>
          <w:ilvl w:val="0"/>
          <w:numId w:val="12"/>
        </w:numPr>
        <w:spacing w:before="0"/>
        <w:rPr>
          <w:rFonts w:ascii="Arial" w:hAnsi="Arial" w:cs="Arial"/>
          <w:sz w:val="20"/>
          <w:szCs w:val="20"/>
        </w:rPr>
      </w:pPr>
      <w:r w:rsidRPr="000148D2">
        <w:rPr>
          <w:rFonts w:ascii="Arial" w:hAnsi="Arial" w:cs="Arial"/>
          <w:sz w:val="20"/>
          <w:szCs w:val="20"/>
        </w:rPr>
        <w:t>having transparent and understandable processes that are accessible to all stakeholders</w:t>
      </w:r>
    </w:p>
    <w:p w14:paraId="2F71AB97" w14:textId="77777777" w:rsidR="00936395" w:rsidRPr="000148D2" w:rsidRDefault="00936395" w:rsidP="000A5C87">
      <w:pPr>
        <w:pStyle w:val="BodyText"/>
        <w:numPr>
          <w:ilvl w:val="0"/>
          <w:numId w:val="12"/>
        </w:numPr>
        <w:spacing w:before="0"/>
        <w:rPr>
          <w:rFonts w:ascii="Arial" w:hAnsi="Arial" w:cs="Arial"/>
          <w:sz w:val="20"/>
          <w:szCs w:val="20"/>
        </w:rPr>
      </w:pPr>
      <w:r w:rsidRPr="000148D2">
        <w:rPr>
          <w:rFonts w:ascii="Arial" w:hAnsi="Arial" w:cs="Arial"/>
          <w:sz w:val="20"/>
          <w:szCs w:val="20"/>
        </w:rPr>
        <w:t>being accessible to stakeholders with a balance of interests</w:t>
      </w:r>
    </w:p>
    <w:p w14:paraId="36D089F6" w14:textId="77777777" w:rsidR="00936395" w:rsidRPr="000148D2" w:rsidRDefault="00936395" w:rsidP="000A5C87">
      <w:pPr>
        <w:pStyle w:val="BodyText"/>
        <w:numPr>
          <w:ilvl w:val="0"/>
          <w:numId w:val="12"/>
        </w:numPr>
        <w:spacing w:before="0"/>
        <w:rPr>
          <w:rFonts w:ascii="Arial" w:hAnsi="Arial" w:cs="Arial"/>
          <w:sz w:val="20"/>
          <w:szCs w:val="20"/>
        </w:rPr>
      </w:pPr>
      <w:r w:rsidRPr="000148D2">
        <w:rPr>
          <w:rFonts w:ascii="Arial" w:hAnsi="Arial" w:cs="Arial"/>
          <w:sz w:val="20"/>
          <w:szCs w:val="20"/>
        </w:rPr>
        <w:t>being voluntary and including the broad participation of forest managers</w:t>
      </w:r>
    </w:p>
    <w:p w14:paraId="79496E7E" w14:textId="77777777" w:rsidR="00936395" w:rsidRPr="000148D2" w:rsidRDefault="00936395" w:rsidP="000A5C87">
      <w:pPr>
        <w:pStyle w:val="BodyText"/>
        <w:numPr>
          <w:ilvl w:val="0"/>
          <w:numId w:val="12"/>
        </w:numPr>
        <w:spacing w:before="0"/>
        <w:rPr>
          <w:rFonts w:ascii="Arial" w:hAnsi="Arial" w:cs="Arial"/>
          <w:sz w:val="20"/>
          <w:szCs w:val="20"/>
        </w:rPr>
      </w:pPr>
      <w:r w:rsidRPr="000148D2">
        <w:rPr>
          <w:rFonts w:ascii="Arial" w:hAnsi="Arial" w:cs="Arial"/>
          <w:sz w:val="20"/>
          <w:szCs w:val="20"/>
        </w:rPr>
        <w:t>accommodating all forest types, scales, and ownership structures and</w:t>
      </w:r>
    </w:p>
    <w:p w14:paraId="1120C698" w14:textId="77777777" w:rsidR="00936395" w:rsidRPr="000148D2" w:rsidRDefault="00936395" w:rsidP="000A5C87">
      <w:pPr>
        <w:pStyle w:val="BodyText"/>
        <w:numPr>
          <w:ilvl w:val="0"/>
          <w:numId w:val="12"/>
        </w:numPr>
        <w:spacing w:before="0"/>
        <w:rPr>
          <w:rFonts w:ascii="Arial" w:hAnsi="Arial" w:cs="Arial"/>
          <w:sz w:val="20"/>
          <w:szCs w:val="20"/>
        </w:rPr>
      </w:pPr>
      <w:proofErr w:type="spellStart"/>
      <w:r w:rsidRPr="000148D2">
        <w:rPr>
          <w:rFonts w:ascii="Arial" w:hAnsi="Arial" w:cs="Arial"/>
          <w:sz w:val="20"/>
          <w:szCs w:val="20"/>
        </w:rPr>
        <w:t>minimising</w:t>
      </w:r>
      <w:proofErr w:type="spellEnd"/>
      <w:r w:rsidRPr="000148D2">
        <w:rPr>
          <w:rFonts w:ascii="Arial" w:hAnsi="Arial" w:cs="Arial"/>
          <w:sz w:val="20"/>
          <w:szCs w:val="20"/>
        </w:rPr>
        <w:t xml:space="preserve"> costs of certification</w:t>
      </w:r>
    </w:p>
    <w:p w14:paraId="1DCA9B67" w14:textId="77777777" w:rsidR="00936395" w:rsidRPr="000148D2" w:rsidRDefault="00936395" w:rsidP="00936395">
      <w:pPr>
        <w:pStyle w:val="BodyText"/>
        <w:rPr>
          <w:rFonts w:ascii="Arial" w:hAnsi="Arial" w:cs="Arial"/>
          <w:sz w:val="20"/>
          <w:szCs w:val="20"/>
        </w:rPr>
      </w:pPr>
    </w:p>
    <w:p w14:paraId="00B87E56" w14:textId="77777777" w:rsidR="00936395" w:rsidRPr="000148D2" w:rsidRDefault="00936395" w:rsidP="00936395">
      <w:pPr>
        <w:pStyle w:val="BodyText"/>
        <w:rPr>
          <w:rFonts w:ascii="Arial" w:hAnsi="Arial" w:cs="Arial"/>
          <w:b/>
          <w:sz w:val="20"/>
          <w:szCs w:val="20"/>
        </w:rPr>
      </w:pPr>
      <w:r w:rsidRPr="000148D2">
        <w:rPr>
          <w:rStyle w:val="BodytextblueitalicChar"/>
          <w:rFonts w:ascii="Arial" w:eastAsia="Century Gothic" w:hAnsi="Arial" w:cs="Arial"/>
          <w:b/>
          <w:i w:val="0"/>
          <w:color w:val="auto"/>
          <w:sz w:val="20"/>
          <w:lang w:val="en-US" w:eastAsia="en-US"/>
        </w:rPr>
        <w:t xml:space="preserve">Reliance Forest </w:t>
      </w:r>
      <w:proofErr w:type="spellStart"/>
      <w:r w:rsidRPr="000148D2">
        <w:rPr>
          <w:rStyle w:val="BodytextblueitalicChar"/>
          <w:rFonts w:ascii="Arial" w:eastAsia="Century Gothic" w:hAnsi="Arial" w:cs="Arial"/>
          <w:b/>
          <w:i w:val="0"/>
          <w:color w:val="auto"/>
          <w:sz w:val="20"/>
          <w:lang w:val="en-US" w:eastAsia="en-US"/>
        </w:rPr>
        <w:t>Fibre</w:t>
      </w:r>
      <w:proofErr w:type="spellEnd"/>
      <w:r w:rsidRPr="000148D2">
        <w:rPr>
          <w:rStyle w:val="BodytextblueitalicChar"/>
          <w:rFonts w:ascii="Arial" w:eastAsia="Century Gothic" w:hAnsi="Arial" w:cs="Arial"/>
          <w:b/>
          <w:i w:val="0"/>
          <w:color w:val="auto"/>
          <w:sz w:val="20"/>
          <w:lang w:val="en-US" w:eastAsia="en-US"/>
        </w:rPr>
        <w:t xml:space="preserve"> Group Scheme</w:t>
      </w:r>
    </w:p>
    <w:p w14:paraId="40D35A65" w14:textId="77777777" w:rsidR="00936395" w:rsidRPr="0058386C" w:rsidRDefault="00936395" w:rsidP="00936395">
      <w:pPr>
        <w:pStyle w:val="BodyText"/>
        <w:rPr>
          <w:rFonts w:ascii="Arial" w:hAnsi="Arial" w:cs="Arial"/>
          <w:sz w:val="20"/>
          <w:szCs w:val="20"/>
        </w:rPr>
      </w:pPr>
      <w:r w:rsidRPr="0058386C">
        <w:rPr>
          <w:rFonts w:ascii="Arial" w:hAnsi="Arial" w:cs="Arial"/>
          <w:sz w:val="20"/>
          <w:szCs w:val="20"/>
        </w:rPr>
        <w:t>The Standard allows Group Certification whereby individual forest owners or managers come together under a group structure.  The certification process involves evaluating and certifying forest owners or managers under a single certificate for the group which covers the total area of the participating Group Members.</w:t>
      </w:r>
    </w:p>
    <w:p w14:paraId="073FB488" w14:textId="6EF510F4" w:rsidR="00936395" w:rsidRPr="0058386C" w:rsidRDefault="00936395" w:rsidP="00936395">
      <w:pPr>
        <w:pStyle w:val="BodyText"/>
        <w:rPr>
          <w:rFonts w:ascii="Arial" w:hAnsi="Arial" w:cs="Arial"/>
          <w:sz w:val="20"/>
          <w:szCs w:val="20"/>
        </w:rPr>
      </w:pPr>
      <w:r w:rsidRPr="0058386C">
        <w:rPr>
          <w:rFonts w:ascii="Arial" w:hAnsi="Arial" w:cs="Arial"/>
          <w:sz w:val="20"/>
          <w:szCs w:val="20"/>
        </w:rPr>
        <w:t xml:space="preserve">Reliance Forest </w:t>
      </w:r>
      <w:proofErr w:type="spellStart"/>
      <w:r w:rsidRPr="0058386C">
        <w:rPr>
          <w:rFonts w:ascii="Arial" w:hAnsi="Arial" w:cs="Arial"/>
          <w:sz w:val="20"/>
          <w:szCs w:val="20"/>
        </w:rPr>
        <w:t>Fibre</w:t>
      </w:r>
      <w:proofErr w:type="spellEnd"/>
      <w:r w:rsidRPr="0058386C">
        <w:rPr>
          <w:rFonts w:ascii="Arial" w:hAnsi="Arial" w:cs="Arial"/>
          <w:sz w:val="20"/>
          <w:szCs w:val="20"/>
        </w:rPr>
        <w:t xml:space="preserve"> Pty Ltd, </w:t>
      </w:r>
      <w:r w:rsidRPr="0058386C">
        <w:rPr>
          <w:rFonts w:ascii="Arial" w:eastAsia="Calibri" w:hAnsi="Arial" w:cs="Arial"/>
          <w:sz w:val="20"/>
          <w:szCs w:val="20"/>
          <w:lang w:val="en-AU"/>
        </w:rPr>
        <w:t>(as Group Entity)</w:t>
      </w:r>
      <w:r w:rsidRPr="0058386C">
        <w:rPr>
          <w:rFonts w:ascii="Arial" w:hAnsi="Arial" w:cs="Arial"/>
          <w:sz w:val="20"/>
          <w:szCs w:val="20"/>
        </w:rPr>
        <w:t xml:space="preserve">, has </w:t>
      </w:r>
      <w:r w:rsidR="00E7112F">
        <w:rPr>
          <w:rFonts w:ascii="Arial" w:hAnsi="Arial" w:cs="Arial"/>
          <w:sz w:val="20"/>
          <w:szCs w:val="20"/>
        </w:rPr>
        <w:t>chose</w:t>
      </w:r>
      <w:r w:rsidR="003A5F43">
        <w:rPr>
          <w:rFonts w:ascii="Arial" w:hAnsi="Arial" w:cs="Arial"/>
          <w:sz w:val="20"/>
          <w:szCs w:val="20"/>
        </w:rPr>
        <w:t>n</w:t>
      </w:r>
      <w:r w:rsidRPr="0058386C">
        <w:rPr>
          <w:rFonts w:ascii="Arial" w:hAnsi="Arial" w:cs="Arial"/>
          <w:sz w:val="20"/>
          <w:szCs w:val="20"/>
        </w:rPr>
        <w:t xml:space="preserve"> to implement a Group Forest Certification Scheme known as the </w:t>
      </w:r>
      <w:r w:rsidRPr="0058386C">
        <w:rPr>
          <w:rStyle w:val="BodytextblueitalicChar"/>
          <w:rFonts w:ascii="Arial" w:eastAsia="Century Gothic" w:hAnsi="Arial" w:cs="Arial"/>
          <w:i w:val="0"/>
          <w:color w:val="auto"/>
          <w:sz w:val="20"/>
          <w:lang w:val="en-US" w:eastAsia="en-US"/>
        </w:rPr>
        <w:t xml:space="preserve">Reliance Forest </w:t>
      </w:r>
      <w:proofErr w:type="spellStart"/>
      <w:r w:rsidRPr="0058386C">
        <w:rPr>
          <w:rStyle w:val="BodytextblueitalicChar"/>
          <w:rFonts w:ascii="Arial" w:eastAsia="Century Gothic" w:hAnsi="Arial" w:cs="Arial"/>
          <w:i w:val="0"/>
          <w:color w:val="auto"/>
          <w:sz w:val="20"/>
          <w:lang w:val="en-US" w:eastAsia="en-US"/>
        </w:rPr>
        <w:t>Fibre</w:t>
      </w:r>
      <w:proofErr w:type="spellEnd"/>
      <w:r w:rsidRPr="0058386C">
        <w:rPr>
          <w:rStyle w:val="BodytextblueitalicChar"/>
          <w:rFonts w:ascii="Arial" w:eastAsia="Century Gothic" w:hAnsi="Arial" w:cs="Arial"/>
          <w:i w:val="0"/>
          <w:color w:val="auto"/>
          <w:sz w:val="20"/>
          <w:lang w:val="en-US" w:eastAsia="en-US"/>
        </w:rPr>
        <w:t xml:space="preserve"> Group Scheme.  Group Members can join the Scheme if they can satisfy certain requirements for forest management practices.</w:t>
      </w:r>
    </w:p>
    <w:p w14:paraId="211C5642" w14:textId="24968746" w:rsidR="00EE7191" w:rsidRPr="0058386C" w:rsidRDefault="00936395" w:rsidP="0058386C">
      <w:pPr>
        <w:pStyle w:val="BodyText"/>
        <w:rPr>
          <w:rStyle w:val="BodytextblueitalicChar"/>
          <w:rFonts w:ascii="Arial" w:eastAsia="Century Gothic" w:hAnsi="Arial" w:cs="Arial"/>
          <w:i w:val="0"/>
          <w:color w:val="auto"/>
          <w:lang w:val="en-US" w:eastAsia="en-US"/>
        </w:rPr>
      </w:pPr>
      <w:r w:rsidRPr="0058386C">
        <w:rPr>
          <w:rStyle w:val="BodytextblueitalicChar"/>
          <w:rFonts w:ascii="Arial" w:eastAsia="Century Gothic" w:hAnsi="Arial" w:cs="Arial"/>
          <w:b/>
          <w:i w:val="0"/>
          <w:color w:val="auto"/>
          <w:sz w:val="20"/>
          <w:lang w:val="en-US" w:eastAsia="en-US"/>
        </w:rPr>
        <w:t xml:space="preserve">Reliance Forest </w:t>
      </w:r>
      <w:proofErr w:type="spellStart"/>
      <w:r w:rsidRPr="0058386C">
        <w:rPr>
          <w:rStyle w:val="BodytextblueitalicChar"/>
          <w:rFonts w:ascii="Arial" w:eastAsia="Century Gothic" w:hAnsi="Arial" w:cs="Arial"/>
          <w:b/>
          <w:i w:val="0"/>
          <w:color w:val="auto"/>
          <w:sz w:val="20"/>
          <w:lang w:val="en-US" w:eastAsia="en-US"/>
        </w:rPr>
        <w:t>Fibre</w:t>
      </w:r>
      <w:proofErr w:type="spellEnd"/>
      <w:r w:rsidRPr="0058386C">
        <w:rPr>
          <w:rStyle w:val="BodytextblueitalicChar"/>
          <w:rFonts w:ascii="Arial" w:eastAsia="Century Gothic" w:hAnsi="Arial" w:cs="Arial"/>
          <w:b/>
          <w:i w:val="0"/>
          <w:color w:val="auto"/>
          <w:sz w:val="20"/>
          <w:lang w:val="en-US" w:eastAsia="en-US"/>
        </w:rPr>
        <w:t xml:space="preserve"> Pty Ltd (as Group Entity) Forest Management Plan</w:t>
      </w:r>
    </w:p>
    <w:p w14:paraId="0A69C047" w14:textId="0C833887" w:rsidR="00936395" w:rsidRPr="000148D2" w:rsidRDefault="00936395" w:rsidP="0058386C">
      <w:pPr>
        <w:pStyle w:val="BodyText"/>
        <w:rPr>
          <w:rFonts w:ascii="Arial" w:hAnsi="Arial" w:cs="Arial"/>
          <w:color w:val="000000"/>
          <w:sz w:val="20"/>
        </w:rPr>
      </w:pPr>
      <w:r w:rsidRPr="0058386C">
        <w:rPr>
          <w:rFonts w:ascii="Arial" w:hAnsi="Arial" w:cs="Arial"/>
          <w:iCs/>
          <w:sz w:val="20"/>
        </w:rPr>
        <w:t>The Group Entity represents the Group Members and has overall responsibility for ensuring the conformity</w:t>
      </w:r>
      <w:r w:rsidRPr="0058386C">
        <w:rPr>
          <w:rFonts w:ascii="Arial" w:hAnsi="Arial" w:cs="Arial"/>
          <w:sz w:val="20"/>
        </w:rPr>
        <w:t xml:space="preserve"> of forest management in the certified area to the</w:t>
      </w:r>
      <w:r w:rsidR="005C4F5E" w:rsidRPr="0058386C">
        <w:rPr>
          <w:rFonts w:ascii="Arial" w:hAnsi="Arial" w:cs="Arial"/>
          <w:sz w:val="20"/>
        </w:rPr>
        <w:t xml:space="preserve"> Standard</w:t>
      </w:r>
      <w:r w:rsidRPr="0058386C">
        <w:rPr>
          <w:rFonts w:ascii="Arial" w:hAnsi="Arial" w:cs="Arial"/>
          <w:sz w:val="20"/>
        </w:rPr>
        <w:t xml:space="preserve"> and other applicable requirements of the forest certification scheme</w:t>
      </w:r>
      <w:r w:rsidRPr="000148D2">
        <w:rPr>
          <w:rFonts w:ascii="Arial" w:hAnsi="Arial" w:cs="Arial"/>
          <w:color w:val="000000"/>
          <w:sz w:val="20"/>
        </w:rPr>
        <w:t>.</w:t>
      </w:r>
    </w:p>
    <w:p w14:paraId="578E68C0" w14:textId="5CD029E1" w:rsidR="00936395" w:rsidRPr="002D632D" w:rsidRDefault="00936395" w:rsidP="001D0FA8">
      <w:pPr>
        <w:pStyle w:val="BodyText2"/>
        <w:jc w:val="both"/>
        <w:rPr>
          <w:rFonts w:ascii="Arial" w:hAnsi="Arial" w:cs="Arial"/>
          <w:sz w:val="20"/>
        </w:rPr>
      </w:pPr>
      <w:r w:rsidRPr="000148D2">
        <w:rPr>
          <w:rFonts w:ascii="Arial" w:hAnsi="Arial" w:cs="Arial"/>
          <w:color w:val="000000"/>
          <w:sz w:val="20"/>
        </w:rPr>
        <w:t xml:space="preserve">The Group Entity </w:t>
      </w:r>
      <w:r w:rsidRPr="000148D2">
        <w:rPr>
          <w:rFonts w:ascii="Arial" w:hAnsi="Arial" w:cs="Arial"/>
          <w:sz w:val="20"/>
        </w:rPr>
        <w:t>enters the Certification Agreement with the accredited and notified Certification Body.</w:t>
      </w:r>
    </w:p>
    <w:p w14:paraId="0D556A97" w14:textId="77777777" w:rsidR="00936395" w:rsidRPr="002D632D" w:rsidRDefault="00936395" w:rsidP="00936395">
      <w:pPr>
        <w:pStyle w:val="BodyText"/>
        <w:rPr>
          <w:rFonts w:ascii="Arial" w:hAnsi="Arial" w:cs="Arial"/>
          <w:sz w:val="20"/>
          <w:szCs w:val="20"/>
        </w:rPr>
      </w:pPr>
      <w:r w:rsidRPr="002D632D">
        <w:rPr>
          <w:rFonts w:ascii="Arial" w:hAnsi="Arial" w:cs="Arial"/>
          <w:sz w:val="20"/>
          <w:szCs w:val="20"/>
        </w:rPr>
        <w:t xml:space="preserve">The purpose of this </w:t>
      </w:r>
      <w:r w:rsidRPr="002D632D">
        <w:rPr>
          <w:rFonts w:ascii="Arial" w:hAnsi="Arial" w:cs="Arial"/>
          <w:b/>
          <w:sz w:val="20"/>
          <w:szCs w:val="20"/>
        </w:rPr>
        <w:t>Forest Management Plan</w:t>
      </w:r>
      <w:r w:rsidRPr="002D632D">
        <w:rPr>
          <w:rFonts w:ascii="Arial" w:hAnsi="Arial" w:cs="Arial"/>
          <w:sz w:val="20"/>
          <w:szCs w:val="20"/>
        </w:rPr>
        <w:t xml:space="preserve"> (the Plan), a strategic planning framework, is to communicate management objectives and principles as applied to Reliance Forest </w:t>
      </w:r>
      <w:proofErr w:type="spellStart"/>
      <w:r w:rsidRPr="002D632D">
        <w:rPr>
          <w:rFonts w:ascii="Arial" w:hAnsi="Arial" w:cs="Arial"/>
          <w:sz w:val="20"/>
          <w:szCs w:val="20"/>
        </w:rPr>
        <w:t>Fibre</w:t>
      </w:r>
      <w:proofErr w:type="spellEnd"/>
      <w:r w:rsidRPr="002D632D">
        <w:rPr>
          <w:rFonts w:ascii="Arial" w:hAnsi="Arial" w:cs="Arial"/>
          <w:sz w:val="20"/>
          <w:szCs w:val="20"/>
        </w:rPr>
        <w:t xml:space="preserve"> Pty Ltd ’s </w:t>
      </w:r>
      <w:r w:rsidRPr="002D632D">
        <w:rPr>
          <w:rFonts w:ascii="Arial" w:eastAsia="Calibri" w:hAnsi="Arial" w:cs="Arial"/>
          <w:sz w:val="20"/>
          <w:szCs w:val="20"/>
          <w:lang w:val="en-AU"/>
        </w:rPr>
        <w:t xml:space="preserve">(as Group Entity) </w:t>
      </w:r>
      <w:r w:rsidRPr="002D632D">
        <w:rPr>
          <w:rFonts w:ascii="Arial" w:hAnsi="Arial" w:cs="Arial"/>
          <w:sz w:val="20"/>
          <w:szCs w:val="20"/>
        </w:rPr>
        <w:t>DFA and the systems and procedures to achieve them.</w:t>
      </w:r>
    </w:p>
    <w:p w14:paraId="20E6D85B" w14:textId="77777777" w:rsidR="00936395" w:rsidRPr="002D632D" w:rsidRDefault="00936395" w:rsidP="00936395">
      <w:pPr>
        <w:pStyle w:val="BodyText"/>
        <w:rPr>
          <w:rFonts w:ascii="Arial" w:hAnsi="Arial" w:cs="Arial"/>
          <w:sz w:val="20"/>
          <w:szCs w:val="20"/>
        </w:rPr>
      </w:pPr>
      <w:r w:rsidRPr="002D632D">
        <w:rPr>
          <w:rFonts w:ascii="Arial" w:hAnsi="Arial" w:cs="Arial"/>
          <w:sz w:val="20"/>
          <w:szCs w:val="20"/>
        </w:rPr>
        <w:t xml:space="preserve">This Plan is the oversight document supported by the Tasmanian Forest Practices System.  The Tasmanian Forest Practices System works in an adaptive management framework considering social, economic, environmental, and cultural outcomes of its decision-making processes.  It is supported by legislation, the </w:t>
      </w:r>
      <w:r w:rsidRPr="002D632D">
        <w:rPr>
          <w:rFonts w:ascii="Arial" w:hAnsi="Arial" w:cs="Arial"/>
          <w:i/>
          <w:sz w:val="20"/>
          <w:szCs w:val="20"/>
        </w:rPr>
        <w:t>Forest Practices Act 1985</w:t>
      </w:r>
      <w:r w:rsidRPr="002D632D">
        <w:rPr>
          <w:rFonts w:ascii="Arial" w:hAnsi="Arial" w:cs="Arial"/>
          <w:sz w:val="20"/>
          <w:szCs w:val="20"/>
        </w:rPr>
        <w:t>, a code of practice, the Forest Practice Code 2020, a regulator, the Forest Practices Authority, a specialist group, on ground research, trained and appointed planners and supervisors, Forest Practices Officers (FPO’s) and detailed operational plans, Forest Practices Plans, (FPP’s).</w:t>
      </w:r>
    </w:p>
    <w:p w14:paraId="5306E90F" w14:textId="77777777" w:rsidR="00936395" w:rsidRPr="002D632D" w:rsidRDefault="00936395" w:rsidP="00936395">
      <w:pPr>
        <w:pStyle w:val="BodyText"/>
        <w:rPr>
          <w:rFonts w:ascii="Arial" w:hAnsi="Arial" w:cs="Arial"/>
          <w:sz w:val="20"/>
          <w:szCs w:val="20"/>
        </w:rPr>
      </w:pPr>
      <w:r w:rsidRPr="002D632D">
        <w:rPr>
          <w:rFonts w:ascii="Arial" w:hAnsi="Arial" w:cs="Arial"/>
          <w:sz w:val="20"/>
          <w:szCs w:val="20"/>
        </w:rPr>
        <w:lastRenderedPageBreak/>
        <w:t xml:space="preserve">This Plan is a critical component of the documentation and management practices that are in place for the certification of the </w:t>
      </w:r>
      <w:r w:rsidRPr="002D632D">
        <w:rPr>
          <w:rStyle w:val="BodytextblueitalicChar"/>
          <w:rFonts w:ascii="Arial" w:eastAsia="Century Gothic" w:hAnsi="Arial" w:cs="Arial"/>
          <w:b/>
          <w:i w:val="0"/>
          <w:color w:val="auto"/>
          <w:sz w:val="20"/>
          <w:lang w:val="en-US" w:eastAsia="en-US"/>
        </w:rPr>
        <w:t xml:space="preserve">Reliance Forest </w:t>
      </w:r>
      <w:proofErr w:type="spellStart"/>
      <w:r w:rsidRPr="002D632D">
        <w:rPr>
          <w:rStyle w:val="BodytextblueitalicChar"/>
          <w:rFonts w:ascii="Arial" w:eastAsia="Century Gothic" w:hAnsi="Arial" w:cs="Arial"/>
          <w:b/>
          <w:i w:val="0"/>
          <w:color w:val="auto"/>
          <w:sz w:val="20"/>
          <w:lang w:val="en-US" w:eastAsia="en-US"/>
        </w:rPr>
        <w:t>Fibre</w:t>
      </w:r>
      <w:proofErr w:type="spellEnd"/>
      <w:r w:rsidRPr="002D632D">
        <w:rPr>
          <w:rStyle w:val="BodytextblueitalicChar"/>
          <w:rFonts w:ascii="Arial" w:eastAsia="Century Gothic" w:hAnsi="Arial" w:cs="Arial"/>
          <w:b/>
          <w:i w:val="0"/>
          <w:color w:val="auto"/>
          <w:sz w:val="20"/>
          <w:lang w:val="en-US" w:eastAsia="en-US"/>
        </w:rPr>
        <w:t xml:space="preserve"> Group Scheme</w:t>
      </w:r>
      <w:r w:rsidRPr="002D632D">
        <w:rPr>
          <w:rStyle w:val="BodytextblueitalicChar"/>
          <w:rFonts w:ascii="Arial" w:eastAsia="Century Gothic" w:hAnsi="Arial" w:cs="Arial"/>
          <w:i w:val="0"/>
          <w:color w:val="auto"/>
          <w:sz w:val="20"/>
          <w:lang w:val="en-US" w:eastAsia="en-US"/>
        </w:rPr>
        <w:t xml:space="preserve"> </w:t>
      </w:r>
      <w:r w:rsidRPr="002D632D">
        <w:rPr>
          <w:rFonts w:ascii="Arial" w:hAnsi="Arial" w:cs="Arial"/>
          <w:sz w:val="20"/>
          <w:szCs w:val="20"/>
        </w:rPr>
        <w:t>as meeting the requirements of the Standard.</w:t>
      </w:r>
    </w:p>
    <w:p w14:paraId="4B27C1A9" w14:textId="77777777" w:rsidR="00936395" w:rsidRPr="002D632D" w:rsidRDefault="00936395" w:rsidP="00936395">
      <w:pPr>
        <w:pStyle w:val="BodyText"/>
        <w:rPr>
          <w:rFonts w:ascii="Arial" w:hAnsi="Arial" w:cs="Arial"/>
          <w:b/>
          <w:sz w:val="20"/>
          <w:szCs w:val="20"/>
        </w:rPr>
      </w:pPr>
      <w:r w:rsidRPr="002D632D">
        <w:rPr>
          <w:rFonts w:ascii="Arial" w:hAnsi="Arial" w:cs="Arial"/>
          <w:b/>
          <w:sz w:val="20"/>
          <w:szCs w:val="20"/>
        </w:rPr>
        <w:t xml:space="preserve">Scope of certification for the </w:t>
      </w:r>
      <w:r w:rsidRPr="002D632D">
        <w:rPr>
          <w:rStyle w:val="BodytextblueitalicChar"/>
          <w:rFonts w:ascii="Arial" w:eastAsia="Century Gothic" w:hAnsi="Arial" w:cs="Arial"/>
          <w:b/>
          <w:i w:val="0"/>
          <w:color w:val="auto"/>
          <w:sz w:val="20"/>
          <w:lang w:val="en-US" w:eastAsia="en-US"/>
        </w:rPr>
        <w:t xml:space="preserve">Reliance Forest </w:t>
      </w:r>
      <w:proofErr w:type="spellStart"/>
      <w:r w:rsidRPr="002D632D">
        <w:rPr>
          <w:rStyle w:val="BodytextblueitalicChar"/>
          <w:rFonts w:ascii="Arial" w:eastAsia="Century Gothic" w:hAnsi="Arial" w:cs="Arial"/>
          <w:b/>
          <w:i w:val="0"/>
          <w:color w:val="auto"/>
          <w:sz w:val="20"/>
          <w:lang w:val="en-US" w:eastAsia="en-US"/>
        </w:rPr>
        <w:t>Fibre</w:t>
      </w:r>
      <w:proofErr w:type="spellEnd"/>
      <w:r w:rsidRPr="002D632D">
        <w:rPr>
          <w:rStyle w:val="BodytextblueitalicChar"/>
          <w:rFonts w:ascii="Arial" w:eastAsia="Century Gothic" w:hAnsi="Arial" w:cs="Arial"/>
          <w:b/>
          <w:i w:val="0"/>
          <w:color w:val="auto"/>
          <w:sz w:val="20"/>
          <w:lang w:val="en-US" w:eastAsia="en-US"/>
        </w:rPr>
        <w:t xml:space="preserve"> Group Scheme</w:t>
      </w:r>
    </w:p>
    <w:p w14:paraId="01DC4ACC" w14:textId="77777777" w:rsidR="00936395" w:rsidRPr="002D632D" w:rsidRDefault="00936395" w:rsidP="00936395">
      <w:pPr>
        <w:pStyle w:val="BodyText"/>
        <w:ind w:right="127"/>
        <w:rPr>
          <w:rFonts w:ascii="Arial" w:hAnsi="Arial" w:cs="Arial"/>
          <w:sz w:val="20"/>
          <w:szCs w:val="20"/>
        </w:rPr>
      </w:pPr>
      <w:r w:rsidRPr="002D632D">
        <w:rPr>
          <w:rFonts w:ascii="Arial" w:hAnsi="Arial" w:cs="Arial"/>
          <w:sz w:val="20"/>
          <w:szCs w:val="20"/>
        </w:rPr>
        <w:t xml:space="preserve">The scope of this Forest Management Plan encompasses the requirements of the Standard within the legislative and planning framework of Tasmania.  It has been designed as appropriate to scale.  This document is the oversight document for </w:t>
      </w:r>
      <w:r w:rsidRPr="002D632D">
        <w:rPr>
          <w:rStyle w:val="BodytextblueitalicChar"/>
          <w:rFonts w:ascii="Arial" w:eastAsia="Century Gothic" w:hAnsi="Arial" w:cs="Arial"/>
          <w:i w:val="0"/>
          <w:color w:val="auto"/>
          <w:sz w:val="20"/>
          <w:lang w:val="en-US" w:eastAsia="en-US"/>
        </w:rPr>
        <w:t xml:space="preserve">Reliance Forest </w:t>
      </w:r>
      <w:proofErr w:type="spellStart"/>
      <w:r w:rsidRPr="002D632D">
        <w:rPr>
          <w:rStyle w:val="BodytextblueitalicChar"/>
          <w:rFonts w:ascii="Arial" w:eastAsia="Century Gothic" w:hAnsi="Arial" w:cs="Arial"/>
          <w:i w:val="0"/>
          <w:color w:val="auto"/>
          <w:sz w:val="20"/>
          <w:lang w:val="en-US" w:eastAsia="en-US"/>
        </w:rPr>
        <w:t>Fibre</w:t>
      </w:r>
      <w:proofErr w:type="spellEnd"/>
      <w:r w:rsidRPr="002D632D">
        <w:rPr>
          <w:rStyle w:val="BodytextblueitalicChar"/>
          <w:rFonts w:ascii="Arial" w:eastAsia="Century Gothic" w:hAnsi="Arial" w:cs="Arial"/>
          <w:i w:val="0"/>
          <w:color w:val="auto"/>
          <w:sz w:val="20"/>
          <w:lang w:val="en-US" w:eastAsia="en-US"/>
        </w:rPr>
        <w:t xml:space="preserve"> Group Scheme</w:t>
      </w:r>
      <w:r w:rsidRPr="002D632D">
        <w:rPr>
          <w:rFonts w:ascii="Arial" w:hAnsi="Arial" w:cs="Arial"/>
          <w:sz w:val="20"/>
          <w:szCs w:val="20"/>
        </w:rPr>
        <w:t xml:space="preserve">. </w:t>
      </w:r>
    </w:p>
    <w:p w14:paraId="13295F62" w14:textId="7A5056F3" w:rsidR="002F7542" w:rsidRPr="002D632D" w:rsidRDefault="00936395" w:rsidP="00936395">
      <w:pPr>
        <w:pStyle w:val="BodyText"/>
        <w:ind w:right="127"/>
        <w:rPr>
          <w:rFonts w:ascii="Arial" w:hAnsi="Arial" w:cs="Arial"/>
          <w:sz w:val="20"/>
          <w:szCs w:val="20"/>
        </w:rPr>
      </w:pPr>
      <w:r w:rsidRPr="002D632D">
        <w:rPr>
          <w:rFonts w:ascii="Arial" w:hAnsi="Arial" w:cs="Arial"/>
          <w:sz w:val="20"/>
          <w:szCs w:val="20"/>
        </w:rPr>
        <w:t xml:space="preserve">Reliance Forest </w:t>
      </w:r>
      <w:proofErr w:type="spellStart"/>
      <w:r w:rsidRPr="002D632D">
        <w:rPr>
          <w:rFonts w:ascii="Arial" w:hAnsi="Arial" w:cs="Arial"/>
          <w:sz w:val="20"/>
          <w:szCs w:val="20"/>
        </w:rPr>
        <w:t>Fibre</w:t>
      </w:r>
      <w:proofErr w:type="spellEnd"/>
      <w:r w:rsidRPr="002D632D">
        <w:rPr>
          <w:rFonts w:ascii="Arial" w:hAnsi="Arial" w:cs="Arial"/>
          <w:sz w:val="20"/>
          <w:szCs w:val="20"/>
        </w:rPr>
        <w:t xml:space="preserve"> Pty Ltd </w:t>
      </w:r>
      <w:r w:rsidRPr="002D632D">
        <w:rPr>
          <w:rFonts w:ascii="Arial" w:eastAsia="Calibri" w:hAnsi="Arial" w:cs="Arial"/>
          <w:sz w:val="20"/>
          <w:szCs w:val="20"/>
          <w:lang w:val="en-AU"/>
        </w:rPr>
        <w:t>(as Group Entity)</w:t>
      </w:r>
      <w:r w:rsidRPr="002D632D">
        <w:rPr>
          <w:rFonts w:ascii="Arial" w:hAnsi="Arial" w:cs="Arial"/>
          <w:sz w:val="20"/>
          <w:szCs w:val="20"/>
        </w:rPr>
        <w:t xml:space="preserve">, has </w:t>
      </w:r>
      <w:r w:rsidR="007A2068">
        <w:rPr>
          <w:rFonts w:ascii="Arial" w:hAnsi="Arial" w:cs="Arial"/>
          <w:sz w:val="20"/>
          <w:szCs w:val="20"/>
        </w:rPr>
        <w:t>R</w:t>
      </w:r>
      <w:r w:rsidR="003A2357">
        <w:rPr>
          <w:rFonts w:ascii="Arial" w:hAnsi="Arial" w:cs="Arial"/>
          <w:sz w:val="20"/>
          <w:szCs w:val="20"/>
        </w:rPr>
        <w:t>esponsible Wood</w:t>
      </w:r>
      <w:r w:rsidRPr="002D632D">
        <w:rPr>
          <w:rFonts w:ascii="Arial" w:hAnsi="Arial" w:cs="Arial"/>
          <w:sz w:val="20"/>
          <w:szCs w:val="20"/>
        </w:rPr>
        <w:t xml:space="preserve"> certification scope which covers native forest and plantations.</w:t>
      </w:r>
    </w:p>
    <w:p w14:paraId="0D077BB1" w14:textId="744E2452" w:rsidR="00ED24E4" w:rsidRPr="000148D2" w:rsidRDefault="002F7542" w:rsidP="002F7542">
      <w:pPr>
        <w:pStyle w:val="Heading2"/>
        <w:numPr>
          <w:ilvl w:val="0"/>
          <w:numId w:val="0"/>
        </w:numPr>
        <w:rPr>
          <w:rFonts w:ascii="Arial" w:hAnsi="Arial" w:cs="Arial"/>
        </w:rPr>
      </w:pPr>
      <w:bookmarkStart w:id="3" w:name="_Toc163215262"/>
      <w:r>
        <w:rPr>
          <w:rFonts w:ascii="Arial" w:hAnsi="Arial" w:cs="Arial"/>
        </w:rPr>
        <w:t>1</w:t>
      </w:r>
      <w:r w:rsidR="0040717C" w:rsidRPr="000148D2">
        <w:rPr>
          <w:rFonts w:ascii="Arial" w:hAnsi="Arial" w:cs="Arial"/>
        </w:rPr>
        <w:t xml:space="preserve">.0 </w:t>
      </w:r>
      <w:r w:rsidR="005D3A38" w:rsidRPr="002F7542">
        <w:rPr>
          <w:rStyle w:val="BodytextblueitalicChar"/>
          <w:rFonts w:ascii="Arial" w:eastAsia="Century Gothic" w:hAnsi="Arial" w:cs="Arial"/>
          <w:color w:val="auto"/>
          <w:szCs w:val="22"/>
          <w:lang w:val="en-US" w:eastAsia="en-US"/>
        </w:rPr>
        <w:t>Introduction</w:t>
      </w:r>
      <w:bookmarkEnd w:id="3"/>
    </w:p>
    <w:p w14:paraId="7320F164" w14:textId="4655B650" w:rsidR="0040717C" w:rsidRPr="000148D2" w:rsidRDefault="0040717C" w:rsidP="0040717C">
      <w:pPr>
        <w:pStyle w:val="Heading2"/>
        <w:numPr>
          <w:ilvl w:val="0"/>
          <w:numId w:val="0"/>
        </w:numPr>
        <w:rPr>
          <w:rFonts w:ascii="Arial" w:hAnsi="Arial" w:cs="Arial"/>
        </w:rPr>
      </w:pPr>
      <w:bookmarkStart w:id="4" w:name="_Toc163215263"/>
      <w:r w:rsidRPr="000148D2">
        <w:rPr>
          <w:rFonts w:ascii="Arial" w:hAnsi="Arial" w:cs="Arial"/>
        </w:rPr>
        <w:t xml:space="preserve">1.1 </w:t>
      </w:r>
      <w:r w:rsidR="000860DE" w:rsidRPr="000148D2">
        <w:rPr>
          <w:rStyle w:val="BodytextblueitalicChar"/>
          <w:rFonts w:ascii="Arial" w:eastAsia="Century Gothic" w:hAnsi="Arial" w:cs="Arial"/>
          <w:i w:val="0"/>
          <w:color w:val="auto"/>
          <w:szCs w:val="22"/>
          <w:lang w:val="en-US" w:eastAsia="en-US"/>
        </w:rPr>
        <w:t xml:space="preserve">Reliance Forest </w:t>
      </w:r>
      <w:proofErr w:type="spellStart"/>
      <w:r w:rsidR="000860DE" w:rsidRPr="000148D2">
        <w:rPr>
          <w:rStyle w:val="BodytextblueitalicChar"/>
          <w:rFonts w:ascii="Arial" w:eastAsia="Century Gothic" w:hAnsi="Arial" w:cs="Arial"/>
          <w:i w:val="0"/>
          <w:color w:val="auto"/>
          <w:szCs w:val="22"/>
          <w:lang w:val="en-US" w:eastAsia="en-US"/>
        </w:rPr>
        <w:t>Fibre</w:t>
      </w:r>
      <w:proofErr w:type="spellEnd"/>
      <w:r w:rsidR="000860DE" w:rsidRPr="000148D2">
        <w:rPr>
          <w:rStyle w:val="BodytextblueitalicChar"/>
          <w:rFonts w:ascii="Arial" w:eastAsia="Century Gothic" w:hAnsi="Arial" w:cs="Arial"/>
          <w:i w:val="0"/>
          <w:color w:val="auto"/>
          <w:szCs w:val="22"/>
          <w:lang w:val="en-US" w:eastAsia="en-US"/>
        </w:rPr>
        <w:t xml:space="preserve"> Group Scheme</w:t>
      </w:r>
      <w:r w:rsidR="003A31DC" w:rsidRPr="000148D2">
        <w:rPr>
          <w:rStyle w:val="BodytextblueitalicChar"/>
          <w:rFonts w:ascii="Arial" w:eastAsia="Century Gothic" w:hAnsi="Arial" w:cs="Arial"/>
          <w:i w:val="0"/>
          <w:color w:val="auto"/>
          <w:szCs w:val="22"/>
          <w:lang w:val="en-US" w:eastAsia="en-US"/>
        </w:rPr>
        <w:t xml:space="preserve"> (Scheme)</w:t>
      </w:r>
      <w:bookmarkEnd w:id="4"/>
    </w:p>
    <w:p w14:paraId="51D97D17" w14:textId="60B718E8" w:rsidR="00C25F2B" w:rsidRPr="006D4E60" w:rsidRDefault="00674D52" w:rsidP="003A31DC">
      <w:pPr>
        <w:spacing w:before="120"/>
        <w:jc w:val="both"/>
        <w:rPr>
          <w:rStyle w:val="BodytextblueitalicChar"/>
          <w:rFonts w:ascii="Arial" w:eastAsia="Century Gothic" w:hAnsi="Arial" w:cs="Arial"/>
          <w:color w:val="auto"/>
          <w:sz w:val="20"/>
          <w:lang w:val="en-US" w:eastAsia="en-US"/>
        </w:rPr>
      </w:pPr>
      <w:r w:rsidRPr="006D4E60">
        <w:rPr>
          <w:rStyle w:val="BodytextblueitalicChar"/>
          <w:rFonts w:ascii="Arial" w:eastAsia="Century Gothic" w:hAnsi="Arial" w:cs="Arial"/>
          <w:color w:val="auto"/>
          <w:sz w:val="20"/>
          <w:lang w:val="en-US" w:eastAsia="en-US"/>
        </w:rPr>
        <w:t xml:space="preserve">The </w:t>
      </w:r>
      <w:r w:rsidR="001959DC" w:rsidRPr="006D4E60">
        <w:rPr>
          <w:rStyle w:val="BodytextblueitalicChar"/>
          <w:rFonts w:ascii="Arial" w:eastAsia="Century Gothic" w:hAnsi="Arial" w:cs="Arial"/>
          <w:color w:val="auto"/>
          <w:sz w:val="20"/>
          <w:lang w:val="en-US" w:eastAsia="en-US"/>
        </w:rPr>
        <w:t xml:space="preserve">Group Entity for </w:t>
      </w:r>
      <w:r w:rsidRPr="006D4E60">
        <w:rPr>
          <w:rStyle w:val="BodytextblueitalicChar"/>
          <w:rFonts w:ascii="Arial" w:eastAsia="Century Gothic" w:hAnsi="Arial" w:cs="Arial"/>
          <w:color w:val="auto"/>
          <w:sz w:val="20"/>
          <w:lang w:val="en-US" w:eastAsia="en-US"/>
        </w:rPr>
        <w:t>the purposes of this Forest Management Plan</w:t>
      </w:r>
      <w:r w:rsidR="00EA0192" w:rsidRPr="006D4E60">
        <w:rPr>
          <w:rStyle w:val="BodytextblueitalicChar"/>
          <w:rFonts w:ascii="Arial" w:eastAsia="Century Gothic" w:hAnsi="Arial" w:cs="Arial"/>
          <w:color w:val="auto"/>
          <w:sz w:val="20"/>
          <w:lang w:val="en-US" w:eastAsia="en-US"/>
        </w:rPr>
        <w:t xml:space="preserve"> (FMP)</w:t>
      </w:r>
      <w:r w:rsidRPr="006D4E60">
        <w:rPr>
          <w:rStyle w:val="BodytextblueitalicChar"/>
          <w:rFonts w:ascii="Arial" w:eastAsia="Century Gothic" w:hAnsi="Arial" w:cs="Arial"/>
          <w:color w:val="auto"/>
          <w:sz w:val="20"/>
          <w:lang w:val="en-US" w:eastAsia="en-US"/>
        </w:rPr>
        <w:t xml:space="preserve"> and associated documentation is </w:t>
      </w:r>
      <w:r w:rsidR="00856285" w:rsidRPr="006D4E60">
        <w:rPr>
          <w:rStyle w:val="BodytextblueitalicChar"/>
          <w:rFonts w:ascii="Arial" w:eastAsia="Century Gothic" w:hAnsi="Arial" w:cs="Arial"/>
          <w:color w:val="auto"/>
          <w:sz w:val="20"/>
          <w:lang w:val="en-US" w:eastAsia="en-US"/>
        </w:rPr>
        <w:t xml:space="preserve">Reliance Forest </w:t>
      </w:r>
      <w:proofErr w:type="spellStart"/>
      <w:r w:rsidR="00856285" w:rsidRPr="006D4E60">
        <w:rPr>
          <w:rStyle w:val="BodytextblueitalicChar"/>
          <w:rFonts w:ascii="Arial" w:eastAsia="Century Gothic" w:hAnsi="Arial" w:cs="Arial"/>
          <w:color w:val="auto"/>
          <w:sz w:val="20"/>
          <w:lang w:val="en-US" w:eastAsia="en-US"/>
        </w:rPr>
        <w:t>Fibre</w:t>
      </w:r>
      <w:proofErr w:type="spellEnd"/>
      <w:r w:rsidR="00856285" w:rsidRPr="006D4E60">
        <w:rPr>
          <w:rStyle w:val="BodytextblueitalicChar"/>
          <w:rFonts w:ascii="Arial" w:eastAsia="Century Gothic" w:hAnsi="Arial" w:cs="Arial"/>
          <w:color w:val="auto"/>
          <w:sz w:val="20"/>
          <w:lang w:val="en-US" w:eastAsia="en-US"/>
        </w:rPr>
        <w:t xml:space="preserve"> Pty Ltd </w:t>
      </w:r>
      <w:r w:rsidR="00C25F2B" w:rsidRPr="006D4E60">
        <w:rPr>
          <w:rStyle w:val="BodytextblueitalicChar"/>
          <w:rFonts w:ascii="Arial" w:eastAsia="Century Gothic" w:hAnsi="Arial" w:cs="Arial"/>
          <w:color w:val="auto"/>
          <w:sz w:val="20"/>
          <w:lang w:val="en-US" w:eastAsia="en-US"/>
        </w:rPr>
        <w:t>(ACN –</w:t>
      </w:r>
      <w:r w:rsidR="00C25F2B" w:rsidRPr="006D4E60">
        <w:rPr>
          <w:rStyle w:val="BodytextblueitalicChar"/>
          <w:rFonts w:ascii="Arial" w:eastAsia="Century Gothic" w:hAnsi="Arial" w:cs="Arial"/>
          <w:b/>
          <w:bCs/>
          <w:color w:val="auto"/>
          <w:sz w:val="20"/>
          <w:lang w:val="en-US" w:eastAsia="en-US"/>
        </w:rPr>
        <w:t xml:space="preserve"> </w:t>
      </w:r>
      <w:r w:rsidR="00A5362A" w:rsidRPr="006D4E60">
        <w:rPr>
          <w:rStyle w:val="BodytextblueitalicChar"/>
          <w:rFonts w:ascii="Arial" w:eastAsia="Century Gothic" w:hAnsi="Arial" w:cs="Arial"/>
          <w:bCs/>
          <w:color w:val="auto"/>
          <w:sz w:val="20"/>
          <w:lang w:val="en-US" w:eastAsia="en-US"/>
        </w:rPr>
        <w:t>620 491 536</w:t>
      </w:r>
      <w:r w:rsidR="00C25F2B" w:rsidRPr="006D4E60">
        <w:rPr>
          <w:rStyle w:val="BodytextblueitalicChar"/>
          <w:rFonts w:ascii="Arial" w:eastAsia="Century Gothic" w:hAnsi="Arial" w:cs="Arial"/>
          <w:color w:val="auto"/>
          <w:sz w:val="20"/>
          <w:lang w:val="en-US" w:eastAsia="en-US"/>
        </w:rPr>
        <w:t xml:space="preserve">, ABN – </w:t>
      </w:r>
      <w:r w:rsidR="00A5362A" w:rsidRPr="006D4E60">
        <w:rPr>
          <w:rStyle w:val="BodytextblueitalicChar"/>
          <w:rFonts w:ascii="Arial" w:eastAsia="Century Gothic" w:hAnsi="Arial" w:cs="Arial"/>
          <w:bCs/>
          <w:color w:val="auto"/>
          <w:sz w:val="20"/>
          <w:lang w:val="en-US" w:eastAsia="en-US"/>
        </w:rPr>
        <w:t>50 857 475 089</w:t>
      </w:r>
      <w:r w:rsidR="00C25F2B" w:rsidRPr="006D4E60">
        <w:rPr>
          <w:rStyle w:val="BodytextblueitalicChar"/>
          <w:rFonts w:ascii="Arial" w:eastAsia="Century Gothic" w:hAnsi="Arial" w:cs="Arial"/>
          <w:color w:val="auto"/>
          <w:sz w:val="20"/>
          <w:lang w:val="en-US" w:eastAsia="en-US"/>
        </w:rPr>
        <w:t>)</w:t>
      </w:r>
      <w:r w:rsidRPr="006D4E60">
        <w:rPr>
          <w:rStyle w:val="BodytextblueitalicChar"/>
          <w:rFonts w:ascii="Arial" w:eastAsia="Century Gothic" w:hAnsi="Arial" w:cs="Arial"/>
          <w:color w:val="auto"/>
          <w:sz w:val="20"/>
          <w:lang w:val="en-US" w:eastAsia="en-US"/>
        </w:rPr>
        <w:t>.</w:t>
      </w:r>
    </w:p>
    <w:p w14:paraId="1FA0CDA0" w14:textId="1BACE999" w:rsidR="008A7F77" w:rsidRPr="00A26007" w:rsidRDefault="00856285" w:rsidP="003A31DC">
      <w:pPr>
        <w:spacing w:before="120"/>
        <w:jc w:val="both"/>
        <w:rPr>
          <w:rStyle w:val="BodytextblueitalicChar"/>
          <w:rFonts w:ascii="Arial" w:eastAsia="Century Gothic" w:hAnsi="Arial" w:cs="Arial"/>
          <w:i w:val="0"/>
          <w:color w:val="auto"/>
          <w:sz w:val="20"/>
          <w:lang w:val="en-US" w:eastAsia="en-US"/>
        </w:rPr>
      </w:pPr>
      <w:r w:rsidRPr="00A26007">
        <w:rPr>
          <w:rStyle w:val="BodytextblueitalicChar"/>
          <w:rFonts w:ascii="Arial" w:eastAsia="Century Gothic" w:hAnsi="Arial" w:cs="Arial"/>
          <w:i w:val="0"/>
          <w:color w:val="auto"/>
          <w:sz w:val="20"/>
          <w:lang w:val="en-US" w:eastAsia="en-US"/>
        </w:rPr>
        <w:t xml:space="preserve">Reliance Forest </w:t>
      </w:r>
      <w:proofErr w:type="spellStart"/>
      <w:r w:rsidRPr="00A26007">
        <w:rPr>
          <w:rStyle w:val="BodytextblueitalicChar"/>
          <w:rFonts w:ascii="Arial" w:eastAsia="Century Gothic" w:hAnsi="Arial" w:cs="Arial"/>
          <w:i w:val="0"/>
          <w:color w:val="auto"/>
          <w:sz w:val="20"/>
          <w:lang w:val="en-US" w:eastAsia="en-US"/>
        </w:rPr>
        <w:t>Fibre</w:t>
      </w:r>
      <w:proofErr w:type="spellEnd"/>
      <w:r w:rsidRPr="00A26007">
        <w:rPr>
          <w:rStyle w:val="BodytextblueitalicChar"/>
          <w:rFonts w:ascii="Arial" w:eastAsia="Century Gothic" w:hAnsi="Arial" w:cs="Arial"/>
          <w:i w:val="0"/>
          <w:color w:val="auto"/>
          <w:sz w:val="20"/>
          <w:lang w:val="en-US" w:eastAsia="en-US"/>
        </w:rPr>
        <w:t xml:space="preserve"> Pty Ltd</w:t>
      </w:r>
      <w:r w:rsidR="00EA0192" w:rsidRPr="00A26007">
        <w:rPr>
          <w:rStyle w:val="BodytextblueitalicChar"/>
          <w:rFonts w:ascii="Arial" w:eastAsia="Century Gothic" w:hAnsi="Arial" w:cs="Arial"/>
          <w:i w:val="0"/>
          <w:color w:val="auto"/>
          <w:sz w:val="20"/>
          <w:lang w:val="en-US" w:eastAsia="en-US"/>
        </w:rPr>
        <w:t>,</w:t>
      </w:r>
      <w:r w:rsidR="0056208B" w:rsidRPr="00A26007">
        <w:rPr>
          <w:rStyle w:val="BodytextblueitalicChar"/>
          <w:rFonts w:ascii="Arial" w:eastAsia="Century Gothic" w:hAnsi="Arial" w:cs="Arial"/>
          <w:i w:val="0"/>
          <w:color w:val="auto"/>
          <w:sz w:val="20"/>
          <w:lang w:val="en-US" w:eastAsia="en-US"/>
        </w:rPr>
        <w:t xml:space="preserve"> is</w:t>
      </w:r>
      <w:r w:rsidR="00EA0192" w:rsidRPr="00A26007">
        <w:rPr>
          <w:rStyle w:val="BodytextblueitalicChar"/>
          <w:rFonts w:ascii="Arial" w:eastAsia="Century Gothic" w:hAnsi="Arial" w:cs="Arial"/>
          <w:i w:val="0"/>
          <w:color w:val="auto"/>
          <w:sz w:val="20"/>
          <w:lang w:val="en-US" w:eastAsia="en-US"/>
        </w:rPr>
        <w:t xml:space="preserve"> represented by </w:t>
      </w:r>
      <w:proofErr w:type="spellStart"/>
      <w:r w:rsidR="00EA0192" w:rsidRPr="00A26007">
        <w:rPr>
          <w:rStyle w:val="BodytextblueitalicChar"/>
          <w:rFonts w:ascii="Arial" w:eastAsia="Century Gothic" w:hAnsi="Arial" w:cs="Arial"/>
          <w:i w:val="0"/>
          <w:color w:val="auto"/>
          <w:sz w:val="20"/>
          <w:lang w:val="en-US" w:eastAsia="en-US"/>
        </w:rPr>
        <w:t>Mr</w:t>
      </w:r>
      <w:proofErr w:type="spellEnd"/>
      <w:r w:rsidR="00EA0192" w:rsidRPr="00A26007">
        <w:rPr>
          <w:rStyle w:val="BodytextblueitalicChar"/>
          <w:rFonts w:ascii="Arial" w:eastAsia="Century Gothic" w:hAnsi="Arial" w:cs="Arial"/>
          <w:i w:val="0"/>
          <w:color w:val="auto"/>
          <w:sz w:val="20"/>
          <w:lang w:val="en-US" w:eastAsia="en-US"/>
        </w:rPr>
        <w:t xml:space="preserve"> Heath Blair, </w:t>
      </w:r>
      <w:r w:rsidR="001959DC" w:rsidRPr="00A26007">
        <w:rPr>
          <w:rStyle w:val="BodytextblueitalicChar"/>
          <w:rFonts w:ascii="Arial" w:eastAsia="Century Gothic" w:hAnsi="Arial" w:cs="Arial"/>
          <w:i w:val="0"/>
          <w:color w:val="auto"/>
          <w:sz w:val="20"/>
          <w:lang w:val="en-US" w:eastAsia="en-US"/>
        </w:rPr>
        <w:t>the</w:t>
      </w:r>
      <w:r w:rsidR="008A7F77" w:rsidRPr="00A26007">
        <w:rPr>
          <w:rStyle w:val="BodytextblueitalicChar"/>
          <w:rFonts w:ascii="Arial" w:eastAsia="Century Gothic" w:hAnsi="Arial" w:cs="Arial"/>
          <w:i w:val="0"/>
          <w:color w:val="auto"/>
          <w:sz w:val="20"/>
          <w:lang w:val="en-US" w:eastAsia="en-US"/>
        </w:rPr>
        <w:t xml:space="preserve"> Group Manager </w:t>
      </w:r>
      <w:r w:rsidR="00532078" w:rsidRPr="00A26007">
        <w:rPr>
          <w:rStyle w:val="BodytextblueitalicChar"/>
          <w:rFonts w:ascii="Arial" w:eastAsia="Century Gothic" w:hAnsi="Arial" w:cs="Arial"/>
          <w:i w:val="0"/>
          <w:color w:val="auto"/>
          <w:sz w:val="20"/>
          <w:lang w:val="en-US" w:eastAsia="en-US"/>
        </w:rPr>
        <w:t>operating the</w:t>
      </w:r>
      <w:r w:rsidR="008A7F77" w:rsidRPr="00A26007">
        <w:rPr>
          <w:rStyle w:val="BodytextblueitalicChar"/>
          <w:rFonts w:ascii="Arial" w:eastAsia="Century Gothic" w:hAnsi="Arial" w:cs="Arial"/>
          <w:i w:val="0"/>
          <w:color w:val="auto"/>
          <w:sz w:val="20"/>
          <w:lang w:val="en-US" w:eastAsia="en-US"/>
        </w:rPr>
        <w:t xml:space="preserve"> </w:t>
      </w:r>
      <w:r w:rsidR="000860DE" w:rsidRPr="00A26007">
        <w:rPr>
          <w:rStyle w:val="BodytextblueitalicChar"/>
          <w:rFonts w:ascii="Arial" w:eastAsia="Century Gothic" w:hAnsi="Arial" w:cs="Arial"/>
          <w:i w:val="0"/>
          <w:color w:val="auto"/>
          <w:sz w:val="20"/>
          <w:lang w:val="en-US" w:eastAsia="en-US"/>
        </w:rPr>
        <w:t xml:space="preserve">Reliance Forest </w:t>
      </w:r>
      <w:proofErr w:type="spellStart"/>
      <w:r w:rsidR="000860DE" w:rsidRPr="00A26007">
        <w:rPr>
          <w:rStyle w:val="BodytextblueitalicChar"/>
          <w:rFonts w:ascii="Arial" w:eastAsia="Century Gothic" w:hAnsi="Arial" w:cs="Arial"/>
          <w:i w:val="0"/>
          <w:color w:val="auto"/>
          <w:sz w:val="20"/>
          <w:lang w:val="en-US" w:eastAsia="en-US"/>
        </w:rPr>
        <w:t>Fibre</w:t>
      </w:r>
      <w:proofErr w:type="spellEnd"/>
      <w:r w:rsidR="000860DE" w:rsidRPr="00A26007">
        <w:rPr>
          <w:rStyle w:val="BodytextblueitalicChar"/>
          <w:rFonts w:ascii="Arial" w:eastAsia="Century Gothic" w:hAnsi="Arial" w:cs="Arial"/>
          <w:i w:val="0"/>
          <w:color w:val="auto"/>
          <w:sz w:val="20"/>
          <w:lang w:val="en-US" w:eastAsia="en-US"/>
        </w:rPr>
        <w:t xml:space="preserve"> Group Scheme</w:t>
      </w:r>
      <w:r w:rsidR="00EA0192" w:rsidRPr="00A26007">
        <w:rPr>
          <w:rStyle w:val="BodytextblueitalicChar"/>
          <w:rFonts w:ascii="Arial" w:eastAsia="Century Gothic" w:hAnsi="Arial" w:cs="Arial"/>
          <w:i w:val="0"/>
          <w:color w:val="auto"/>
          <w:sz w:val="20"/>
          <w:lang w:val="en-US" w:eastAsia="en-US"/>
        </w:rPr>
        <w:t xml:space="preserve"> on behalf of the Group Entity</w:t>
      </w:r>
      <w:r w:rsidR="008A7F77" w:rsidRPr="00A26007">
        <w:rPr>
          <w:rStyle w:val="BodytextblueitalicChar"/>
          <w:rFonts w:ascii="Arial" w:eastAsia="Century Gothic" w:hAnsi="Arial" w:cs="Arial"/>
          <w:i w:val="0"/>
          <w:color w:val="auto"/>
          <w:sz w:val="20"/>
          <w:lang w:val="en-US" w:eastAsia="en-US"/>
        </w:rPr>
        <w:t>.</w:t>
      </w:r>
    </w:p>
    <w:p w14:paraId="76FD26AC" w14:textId="77777777" w:rsidR="00845E69" w:rsidRPr="00A26007" w:rsidRDefault="00EA0192" w:rsidP="00845E69">
      <w:pPr>
        <w:spacing w:before="120"/>
        <w:jc w:val="both"/>
        <w:rPr>
          <w:rStyle w:val="BodytextblueitalicChar"/>
          <w:rFonts w:ascii="Arial" w:eastAsia="Century Gothic" w:hAnsi="Arial" w:cs="Arial"/>
          <w:i w:val="0"/>
          <w:color w:val="auto"/>
          <w:sz w:val="20"/>
          <w:lang w:val="en-US" w:eastAsia="en-US"/>
        </w:rPr>
      </w:pPr>
      <w:r w:rsidRPr="00A26007">
        <w:rPr>
          <w:rStyle w:val="BodytextblueitalicChar"/>
          <w:rFonts w:ascii="Arial" w:eastAsia="Century Gothic" w:hAnsi="Arial" w:cs="Arial"/>
          <w:i w:val="0"/>
          <w:color w:val="auto"/>
          <w:sz w:val="20"/>
          <w:lang w:val="en-US" w:eastAsia="en-US"/>
        </w:rPr>
        <w:t>The Scheme was esta</w:t>
      </w:r>
      <w:r w:rsidR="003A31DC" w:rsidRPr="00A26007">
        <w:rPr>
          <w:rStyle w:val="BodytextblueitalicChar"/>
          <w:rFonts w:ascii="Arial" w:eastAsia="Century Gothic" w:hAnsi="Arial" w:cs="Arial"/>
          <w:i w:val="0"/>
          <w:color w:val="auto"/>
          <w:sz w:val="20"/>
          <w:lang w:val="en-US" w:eastAsia="en-US"/>
        </w:rPr>
        <w:t xml:space="preserve">blished to enable certification of groups of forest owners to gain benefits of increased scale, while retaining management control of their forest.  </w:t>
      </w:r>
      <w:r w:rsidR="00845E69" w:rsidRPr="00A26007">
        <w:rPr>
          <w:rStyle w:val="BodytextblueitalicChar"/>
          <w:rFonts w:ascii="Arial" w:eastAsia="Century Gothic" w:hAnsi="Arial" w:cs="Arial"/>
          <w:i w:val="0"/>
          <w:color w:val="auto"/>
          <w:sz w:val="20"/>
          <w:lang w:val="en-US" w:eastAsia="en-US"/>
        </w:rPr>
        <w:t>Certification in a group allows individual forest owners or managers to benefit from efficiencies that can accrue as being part of a larger group, as well as gain access to services that can be cost effectively provided through a group structure.</w:t>
      </w:r>
    </w:p>
    <w:p w14:paraId="68C1937C" w14:textId="3536BDD7" w:rsidR="00845E69" w:rsidRDefault="00CF4026" w:rsidP="003A31DC">
      <w:pPr>
        <w:spacing w:before="120"/>
        <w:jc w:val="both"/>
        <w:rPr>
          <w:rStyle w:val="BodytextblueitalicChar"/>
          <w:rFonts w:ascii="Arial" w:eastAsia="Century Gothic" w:hAnsi="Arial" w:cs="Arial"/>
          <w:i w:val="0"/>
          <w:color w:val="auto"/>
          <w:sz w:val="20"/>
          <w:lang w:val="en-US" w:eastAsia="en-US"/>
        </w:rPr>
      </w:pPr>
      <w:r w:rsidRPr="00A26007">
        <w:rPr>
          <w:rStyle w:val="BodytextblueitalicChar"/>
          <w:rFonts w:ascii="Arial" w:eastAsia="Century Gothic" w:hAnsi="Arial" w:cs="Arial"/>
          <w:i w:val="0"/>
          <w:color w:val="auto"/>
          <w:sz w:val="20"/>
          <w:lang w:val="en-US" w:eastAsia="en-US"/>
        </w:rPr>
        <w:t>Sustainable Forest Management</w:t>
      </w:r>
      <w:r w:rsidR="003A31DC" w:rsidRPr="00A26007">
        <w:rPr>
          <w:rStyle w:val="BodytextblueitalicChar"/>
          <w:rFonts w:ascii="Arial" w:eastAsia="Century Gothic" w:hAnsi="Arial" w:cs="Arial"/>
          <w:i w:val="0"/>
          <w:color w:val="auto"/>
          <w:sz w:val="20"/>
          <w:lang w:val="en-US" w:eastAsia="en-US"/>
        </w:rPr>
        <w:t xml:space="preserve"> Group Certification provides an approach to forest certification whereby individual forest owners or managers come together under a group structure.  Inclusion into the Scheme involves evaluating and certifying forest owners or managers with individual properties under a single certificate held by </w:t>
      </w:r>
      <w:r w:rsidR="00856285" w:rsidRPr="00A26007">
        <w:rPr>
          <w:rStyle w:val="BodytextblueitalicChar"/>
          <w:rFonts w:ascii="Arial" w:eastAsia="Century Gothic" w:hAnsi="Arial" w:cs="Arial"/>
          <w:color w:val="auto"/>
          <w:sz w:val="20"/>
          <w:lang w:val="en-US" w:eastAsia="en-US"/>
        </w:rPr>
        <w:t xml:space="preserve">Reliance Forest </w:t>
      </w:r>
      <w:proofErr w:type="spellStart"/>
      <w:r w:rsidR="00856285" w:rsidRPr="00A26007">
        <w:rPr>
          <w:rStyle w:val="BodytextblueitalicChar"/>
          <w:rFonts w:ascii="Arial" w:eastAsia="Century Gothic" w:hAnsi="Arial" w:cs="Arial"/>
          <w:color w:val="auto"/>
          <w:sz w:val="20"/>
          <w:lang w:val="en-US" w:eastAsia="en-US"/>
        </w:rPr>
        <w:t>Fibre</w:t>
      </w:r>
      <w:proofErr w:type="spellEnd"/>
      <w:r w:rsidR="00856285" w:rsidRPr="00A26007">
        <w:rPr>
          <w:rStyle w:val="BodytextblueitalicChar"/>
          <w:rFonts w:ascii="Arial" w:eastAsia="Century Gothic" w:hAnsi="Arial" w:cs="Arial"/>
          <w:color w:val="auto"/>
          <w:sz w:val="20"/>
          <w:lang w:val="en-US" w:eastAsia="en-US"/>
        </w:rPr>
        <w:t xml:space="preserve"> Pty Ltd </w:t>
      </w:r>
      <w:r w:rsidR="003A31DC" w:rsidRPr="00A26007">
        <w:rPr>
          <w:rStyle w:val="BodytextblueitalicChar"/>
          <w:rFonts w:ascii="Arial" w:eastAsia="Century Gothic" w:hAnsi="Arial" w:cs="Arial"/>
          <w:i w:val="0"/>
          <w:color w:val="auto"/>
          <w:sz w:val="20"/>
          <w:lang w:val="en-US" w:eastAsia="en-US"/>
        </w:rPr>
        <w:t xml:space="preserve">for the group which covers the total area of the participating Group Members.  </w:t>
      </w:r>
    </w:p>
    <w:p w14:paraId="0912784E" w14:textId="77777777" w:rsidR="00825A97" w:rsidRPr="007340C1" w:rsidRDefault="00825A97" w:rsidP="00825A97">
      <w:pPr>
        <w:pStyle w:val="BodyText"/>
        <w:rPr>
          <w:rFonts w:ascii="Arial" w:hAnsi="Arial" w:cs="Arial"/>
          <w:sz w:val="20"/>
          <w:szCs w:val="20"/>
        </w:rPr>
      </w:pPr>
      <w:r w:rsidRPr="007340C1">
        <w:rPr>
          <w:rFonts w:ascii="Arial" w:hAnsi="Arial" w:cs="Arial"/>
          <w:sz w:val="20"/>
          <w:szCs w:val="20"/>
        </w:rPr>
        <w:t xml:space="preserve">Reliance Forest </w:t>
      </w:r>
      <w:proofErr w:type="spellStart"/>
      <w:r w:rsidRPr="007340C1">
        <w:rPr>
          <w:rFonts w:ascii="Arial" w:hAnsi="Arial" w:cs="Arial"/>
          <w:sz w:val="20"/>
          <w:szCs w:val="20"/>
        </w:rPr>
        <w:t>Fibre</w:t>
      </w:r>
      <w:proofErr w:type="spellEnd"/>
      <w:r w:rsidRPr="007340C1">
        <w:rPr>
          <w:rFonts w:ascii="Arial" w:hAnsi="Arial" w:cs="Arial"/>
          <w:sz w:val="20"/>
          <w:szCs w:val="20"/>
        </w:rPr>
        <w:t xml:space="preserve"> (RFF) Group scheme is committed to managing forest under our control for the sustainable production of wood and wood products to meet our stakeholders’ needs without compromising the productive capacity of the land for future generations. </w:t>
      </w:r>
    </w:p>
    <w:p w14:paraId="249E064E" w14:textId="77777777" w:rsidR="00825A97" w:rsidRPr="007340C1" w:rsidRDefault="00825A97" w:rsidP="00825A97">
      <w:pPr>
        <w:pStyle w:val="BodyText"/>
        <w:rPr>
          <w:rFonts w:ascii="Arial" w:hAnsi="Arial" w:cs="Arial"/>
          <w:sz w:val="20"/>
          <w:szCs w:val="20"/>
        </w:rPr>
      </w:pPr>
      <w:r w:rsidRPr="007340C1">
        <w:rPr>
          <w:rFonts w:ascii="Arial" w:hAnsi="Arial" w:cs="Arial"/>
          <w:sz w:val="20"/>
          <w:szCs w:val="20"/>
        </w:rPr>
        <w:t xml:space="preserve">All group members are </w:t>
      </w:r>
      <w:r>
        <w:rPr>
          <w:rFonts w:ascii="Arial" w:hAnsi="Arial" w:cs="Arial"/>
          <w:sz w:val="20"/>
          <w:szCs w:val="20"/>
        </w:rPr>
        <w:t>required to follow these guidelines</w:t>
      </w:r>
      <w:r w:rsidRPr="007340C1">
        <w:rPr>
          <w:rFonts w:ascii="Arial" w:hAnsi="Arial" w:cs="Arial"/>
          <w:sz w:val="20"/>
          <w:szCs w:val="20"/>
        </w:rPr>
        <w:t xml:space="preserve"> and it provides the strategic direction and framework for all group activities. </w:t>
      </w:r>
    </w:p>
    <w:p w14:paraId="5D649A21" w14:textId="77777777" w:rsidR="00825A97" w:rsidRPr="007340C1" w:rsidRDefault="00825A97" w:rsidP="00825A97">
      <w:pPr>
        <w:pStyle w:val="BodyText"/>
        <w:rPr>
          <w:rFonts w:ascii="Arial" w:hAnsi="Arial" w:cs="Arial"/>
          <w:sz w:val="20"/>
          <w:szCs w:val="20"/>
        </w:rPr>
      </w:pPr>
      <w:r w:rsidRPr="007340C1">
        <w:rPr>
          <w:rFonts w:ascii="Arial" w:hAnsi="Arial" w:cs="Arial"/>
          <w:sz w:val="20"/>
          <w:szCs w:val="20"/>
        </w:rPr>
        <w:t>RFF Group scheme is committed to:</w:t>
      </w:r>
    </w:p>
    <w:p w14:paraId="7779BBE0" w14:textId="77777777" w:rsidR="00825A97" w:rsidRPr="007340C1" w:rsidRDefault="00825A97" w:rsidP="00825A97">
      <w:pPr>
        <w:pStyle w:val="BodyText"/>
        <w:rPr>
          <w:rFonts w:ascii="Arial" w:hAnsi="Arial" w:cs="Arial"/>
          <w:sz w:val="20"/>
          <w:szCs w:val="20"/>
        </w:rPr>
      </w:pPr>
      <w:r w:rsidRPr="007340C1">
        <w:rPr>
          <w:rFonts w:ascii="Arial" w:hAnsi="Arial" w:cs="Arial"/>
          <w:sz w:val="20"/>
          <w:szCs w:val="20"/>
        </w:rPr>
        <w:t xml:space="preserve">• Independent certification of our forest practices. </w:t>
      </w:r>
    </w:p>
    <w:p w14:paraId="1429830E" w14:textId="77777777" w:rsidR="00825A97" w:rsidRPr="007340C1" w:rsidRDefault="00825A97" w:rsidP="00825A97">
      <w:pPr>
        <w:pStyle w:val="BodyText"/>
        <w:rPr>
          <w:rFonts w:ascii="Arial" w:hAnsi="Arial" w:cs="Arial"/>
          <w:sz w:val="20"/>
          <w:szCs w:val="20"/>
        </w:rPr>
      </w:pPr>
      <w:r w:rsidRPr="007340C1">
        <w:rPr>
          <w:rFonts w:ascii="Arial" w:hAnsi="Arial" w:cs="Arial"/>
          <w:sz w:val="20"/>
          <w:szCs w:val="20"/>
        </w:rPr>
        <w:t xml:space="preserve">• Undertake activities in a socially responsible manner providing a safe working environment for staff, contractors and visitors while respecting the social and cultural values of stakeholders and the local community </w:t>
      </w:r>
    </w:p>
    <w:p w14:paraId="17955B2C" w14:textId="77777777" w:rsidR="00825A97" w:rsidRPr="007340C1" w:rsidRDefault="00825A97" w:rsidP="00825A97">
      <w:pPr>
        <w:pStyle w:val="BodyText"/>
        <w:rPr>
          <w:rFonts w:ascii="Arial" w:hAnsi="Arial" w:cs="Arial"/>
          <w:sz w:val="20"/>
          <w:szCs w:val="20"/>
        </w:rPr>
      </w:pPr>
      <w:r w:rsidRPr="007340C1">
        <w:rPr>
          <w:rFonts w:ascii="Arial" w:hAnsi="Arial" w:cs="Arial"/>
          <w:sz w:val="20"/>
          <w:szCs w:val="20"/>
        </w:rPr>
        <w:t xml:space="preserve">• Proactively engage and value the contributions of our stakeholders </w:t>
      </w:r>
    </w:p>
    <w:p w14:paraId="57D76B78" w14:textId="77777777" w:rsidR="00825A97" w:rsidRPr="007340C1" w:rsidRDefault="00825A97" w:rsidP="00825A97">
      <w:pPr>
        <w:pStyle w:val="BodyText"/>
        <w:rPr>
          <w:rFonts w:ascii="Arial" w:hAnsi="Arial" w:cs="Arial"/>
          <w:sz w:val="20"/>
          <w:szCs w:val="20"/>
        </w:rPr>
      </w:pPr>
      <w:r w:rsidRPr="007340C1">
        <w:rPr>
          <w:rFonts w:ascii="Arial" w:hAnsi="Arial" w:cs="Arial"/>
          <w:sz w:val="20"/>
          <w:szCs w:val="20"/>
        </w:rPr>
        <w:t xml:space="preserve">• Comply with relevant legislation, regulation, Government policies, codes of practice and other external requirements relating to our business </w:t>
      </w:r>
    </w:p>
    <w:p w14:paraId="7E42B52E" w14:textId="77777777" w:rsidR="00825A97" w:rsidRPr="007340C1" w:rsidRDefault="00825A97" w:rsidP="00825A97">
      <w:pPr>
        <w:pStyle w:val="BodyText"/>
        <w:rPr>
          <w:rFonts w:ascii="Arial" w:hAnsi="Arial" w:cs="Arial"/>
          <w:sz w:val="20"/>
          <w:szCs w:val="20"/>
        </w:rPr>
      </w:pPr>
      <w:r w:rsidRPr="007340C1">
        <w:rPr>
          <w:rFonts w:ascii="Arial" w:hAnsi="Arial" w:cs="Arial"/>
          <w:sz w:val="20"/>
          <w:szCs w:val="20"/>
        </w:rPr>
        <w:t xml:space="preserve">• Conservation management of natural and cultural values delivered through strategic review, </w:t>
      </w:r>
      <w:proofErr w:type="gramStart"/>
      <w:r w:rsidRPr="007340C1">
        <w:rPr>
          <w:rFonts w:ascii="Arial" w:hAnsi="Arial" w:cs="Arial"/>
          <w:sz w:val="20"/>
          <w:szCs w:val="20"/>
        </w:rPr>
        <w:t>preplanning</w:t>
      </w:r>
      <w:proofErr w:type="gramEnd"/>
      <w:r w:rsidRPr="007340C1">
        <w:rPr>
          <w:rFonts w:ascii="Arial" w:hAnsi="Arial" w:cs="Arial"/>
          <w:sz w:val="20"/>
          <w:szCs w:val="20"/>
        </w:rPr>
        <w:t xml:space="preserve"> and operational implementation </w:t>
      </w:r>
    </w:p>
    <w:p w14:paraId="602D96B3" w14:textId="77777777" w:rsidR="00825A97" w:rsidRPr="007340C1" w:rsidRDefault="00825A97" w:rsidP="00825A97">
      <w:pPr>
        <w:pStyle w:val="BodyText"/>
        <w:rPr>
          <w:rFonts w:ascii="Arial" w:hAnsi="Arial" w:cs="Arial"/>
          <w:sz w:val="20"/>
          <w:szCs w:val="20"/>
        </w:rPr>
      </w:pPr>
      <w:r w:rsidRPr="007340C1">
        <w:rPr>
          <w:rFonts w:ascii="Arial" w:hAnsi="Arial" w:cs="Arial"/>
          <w:sz w:val="20"/>
          <w:szCs w:val="20"/>
        </w:rPr>
        <w:t xml:space="preserve">• Not to degrade or </w:t>
      </w:r>
      <w:r w:rsidRPr="003B12A6">
        <w:rPr>
          <w:rFonts w:ascii="Arial" w:hAnsi="Arial" w:cs="Arial"/>
          <w:sz w:val="20"/>
          <w:szCs w:val="20"/>
        </w:rPr>
        <w:t>convert natural vegetation or natural ecosystems</w:t>
      </w:r>
      <w:r w:rsidRPr="007340C1">
        <w:rPr>
          <w:rFonts w:ascii="Arial" w:hAnsi="Arial" w:cs="Arial"/>
          <w:sz w:val="20"/>
          <w:szCs w:val="20"/>
        </w:rPr>
        <w:t xml:space="preserve"> </w:t>
      </w:r>
    </w:p>
    <w:p w14:paraId="4FFB4DEF" w14:textId="77777777" w:rsidR="00825A97" w:rsidRPr="007340C1" w:rsidRDefault="00825A97" w:rsidP="00825A97">
      <w:pPr>
        <w:pStyle w:val="BodyText"/>
        <w:rPr>
          <w:rFonts w:ascii="Arial" w:hAnsi="Arial" w:cs="Arial"/>
          <w:sz w:val="20"/>
          <w:szCs w:val="20"/>
        </w:rPr>
      </w:pPr>
      <w:r w:rsidRPr="007340C1">
        <w:rPr>
          <w:rFonts w:ascii="Arial" w:hAnsi="Arial" w:cs="Arial"/>
          <w:sz w:val="20"/>
          <w:szCs w:val="20"/>
        </w:rPr>
        <w:t xml:space="preserve">• Not to use genetically modified trees in any of our operations </w:t>
      </w:r>
    </w:p>
    <w:p w14:paraId="76E99BCB" w14:textId="77777777" w:rsidR="00825A97" w:rsidRPr="007340C1" w:rsidRDefault="00825A97" w:rsidP="00825A97">
      <w:pPr>
        <w:pStyle w:val="BodyText"/>
        <w:rPr>
          <w:rFonts w:ascii="Arial" w:hAnsi="Arial" w:cs="Arial"/>
          <w:sz w:val="20"/>
          <w:szCs w:val="20"/>
        </w:rPr>
      </w:pPr>
      <w:r w:rsidRPr="007340C1">
        <w:rPr>
          <w:rFonts w:ascii="Arial" w:hAnsi="Arial" w:cs="Arial"/>
          <w:sz w:val="20"/>
          <w:szCs w:val="20"/>
        </w:rPr>
        <w:t xml:space="preserve">• Set and review objectives and targets to mitigate any significant impacts </w:t>
      </w:r>
    </w:p>
    <w:p w14:paraId="7B0AB001" w14:textId="77777777" w:rsidR="00825A97" w:rsidRPr="007340C1" w:rsidRDefault="00825A97" w:rsidP="00825A97">
      <w:pPr>
        <w:pStyle w:val="BodyText"/>
        <w:rPr>
          <w:rFonts w:ascii="Arial" w:hAnsi="Arial" w:cs="Arial"/>
          <w:sz w:val="20"/>
          <w:szCs w:val="20"/>
        </w:rPr>
      </w:pPr>
      <w:r w:rsidRPr="007340C1">
        <w:rPr>
          <w:rFonts w:ascii="Arial" w:hAnsi="Arial" w:cs="Arial"/>
          <w:sz w:val="20"/>
          <w:szCs w:val="20"/>
        </w:rPr>
        <w:t xml:space="preserve">• Monitor operations to continually improve forest management and environmental outcomes </w:t>
      </w:r>
    </w:p>
    <w:p w14:paraId="640F20E7" w14:textId="77777777" w:rsidR="00825A97" w:rsidRPr="007340C1" w:rsidRDefault="00825A97" w:rsidP="00825A97">
      <w:pPr>
        <w:pStyle w:val="BodyText"/>
        <w:rPr>
          <w:rFonts w:ascii="Arial" w:hAnsi="Arial" w:cs="Arial"/>
          <w:sz w:val="20"/>
          <w:szCs w:val="20"/>
        </w:rPr>
      </w:pPr>
      <w:r w:rsidRPr="007340C1">
        <w:rPr>
          <w:rFonts w:ascii="Arial" w:hAnsi="Arial" w:cs="Arial"/>
          <w:sz w:val="20"/>
          <w:szCs w:val="20"/>
        </w:rPr>
        <w:t xml:space="preserve">• Regularly monitor, </w:t>
      </w:r>
      <w:proofErr w:type="gramStart"/>
      <w:r w:rsidRPr="007340C1">
        <w:rPr>
          <w:rFonts w:ascii="Arial" w:hAnsi="Arial" w:cs="Arial"/>
          <w:sz w:val="20"/>
          <w:szCs w:val="20"/>
        </w:rPr>
        <w:t>audit</w:t>
      </w:r>
      <w:proofErr w:type="gramEnd"/>
      <w:r w:rsidRPr="007340C1">
        <w:rPr>
          <w:rFonts w:ascii="Arial" w:hAnsi="Arial" w:cs="Arial"/>
          <w:sz w:val="20"/>
          <w:szCs w:val="20"/>
        </w:rPr>
        <w:t xml:space="preserve"> and review our system and performance to facilitate continual improvement </w:t>
      </w:r>
    </w:p>
    <w:p w14:paraId="336E3894" w14:textId="77777777" w:rsidR="00825A97" w:rsidRPr="007340C1" w:rsidRDefault="00825A97" w:rsidP="00825A97">
      <w:pPr>
        <w:pStyle w:val="BodyText"/>
        <w:rPr>
          <w:rFonts w:ascii="Arial" w:hAnsi="Arial" w:cs="Arial"/>
          <w:sz w:val="20"/>
          <w:szCs w:val="20"/>
        </w:rPr>
      </w:pPr>
      <w:r w:rsidRPr="007340C1">
        <w:rPr>
          <w:rFonts w:ascii="Arial" w:hAnsi="Arial" w:cs="Arial"/>
          <w:sz w:val="20"/>
          <w:szCs w:val="20"/>
        </w:rPr>
        <w:t xml:space="preserve">• Ensure our staff and contractors have sufficient information, skills, </w:t>
      </w:r>
      <w:proofErr w:type="gramStart"/>
      <w:r w:rsidRPr="007340C1">
        <w:rPr>
          <w:rFonts w:ascii="Arial" w:hAnsi="Arial" w:cs="Arial"/>
          <w:sz w:val="20"/>
          <w:szCs w:val="20"/>
        </w:rPr>
        <w:t>training</w:t>
      </w:r>
      <w:proofErr w:type="gramEnd"/>
      <w:r w:rsidRPr="007340C1">
        <w:rPr>
          <w:rFonts w:ascii="Arial" w:hAnsi="Arial" w:cs="Arial"/>
          <w:sz w:val="20"/>
          <w:szCs w:val="20"/>
        </w:rPr>
        <w:t xml:space="preserve"> and resources to implement this policy</w:t>
      </w:r>
    </w:p>
    <w:p w14:paraId="60ADDD5F" w14:textId="0C585AD1" w:rsidR="00825A97" w:rsidRPr="00A26007" w:rsidRDefault="00825A97" w:rsidP="00825A97">
      <w:pPr>
        <w:pStyle w:val="BodyText"/>
        <w:rPr>
          <w:rStyle w:val="BodytextblueitalicChar"/>
          <w:rFonts w:ascii="Arial" w:eastAsia="Century Gothic" w:hAnsi="Arial" w:cs="Arial"/>
          <w:i w:val="0"/>
          <w:color w:val="auto"/>
          <w:sz w:val="20"/>
          <w:lang w:val="en-US" w:eastAsia="en-US"/>
        </w:rPr>
      </w:pPr>
      <w:r w:rsidRPr="007340C1">
        <w:rPr>
          <w:rFonts w:ascii="Arial" w:hAnsi="Arial" w:cs="Arial"/>
          <w:sz w:val="20"/>
          <w:szCs w:val="20"/>
        </w:rPr>
        <w:lastRenderedPageBreak/>
        <w:t xml:space="preserve">• Communicate this </w:t>
      </w:r>
      <w:r w:rsidR="00835C55">
        <w:rPr>
          <w:rFonts w:ascii="Arial" w:hAnsi="Arial" w:cs="Arial"/>
          <w:sz w:val="20"/>
          <w:szCs w:val="20"/>
        </w:rPr>
        <w:t>commitment</w:t>
      </w:r>
      <w:r w:rsidRPr="007340C1">
        <w:rPr>
          <w:rFonts w:ascii="Arial" w:hAnsi="Arial" w:cs="Arial"/>
          <w:sz w:val="20"/>
          <w:szCs w:val="20"/>
        </w:rPr>
        <w:t xml:space="preserve"> with staff, business partners, service providers and customers.</w:t>
      </w:r>
    </w:p>
    <w:p w14:paraId="16077C50" w14:textId="77777777" w:rsidR="00874BF6" w:rsidRPr="00A26007" w:rsidRDefault="00874BF6">
      <w:pPr>
        <w:rPr>
          <w:rFonts w:ascii="Arial" w:hAnsi="Arial" w:cs="Arial"/>
          <w:sz w:val="20"/>
          <w:szCs w:val="20"/>
          <w:lang w:val="en-GB" w:eastAsia="en-GB"/>
        </w:rPr>
      </w:pPr>
    </w:p>
    <w:p w14:paraId="0815BE32" w14:textId="222A4FB4" w:rsidR="00EA0192" w:rsidRPr="00E254CF" w:rsidRDefault="00856285" w:rsidP="00305320">
      <w:pPr>
        <w:rPr>
          <w:rFonts w:ascii="Arial" w:hAnsi="Arial" w:cs="Arial"/>
          <w:b/>
          <w:bCs/>
          <w:sz w:val="20"/>
          <w:szCs w:val="20"/>
        </w:rPr>
      </w:pPr>
      <w:r w:rsidRPr="00E254CF">
        <w:rPr>
          <w:rFonts w:ascii="Arial" w:hAnsi="Arial" w:cs="Arial"/>
          <w:b/>
          <w:bCs/>
          <w:sz w:val="20"/>
          <w:szCs w:val="20"/>
        </w:rPr>
        <w:t xml:space="preserve">Reliance Forest </w:t>
      </w:r>
      <w:proofErr w:type="spellStart"/>
      <w:r w:rsidRPr="00E254CF">
        <w:rPr>
          <w:rFonts w:ascii="Arial" w:hAnsi="Arial" w:cs="Arial"/>
          <w:b/>
          <w:bCs/>
          <w:sz w:val="20"/>
          <w:szCs w:val="20"/>
        </w:rPr>
        <w:t>Fibre</w:t>
      </w:r>
      <w:proofErr w:type="spellEnd"/>
      <w:r w:rsidRPr="00E254CF">
        <w:rPr>
          <w:rFonts w:ascii="Arial" w:hAnsi="Arial" w:cs="Arial"/>
          <w:b/>
          <w:bCs/>
          <w:sz w:val="20"/>
          <w:szCs w:val="20"/>
        </w:rPr>
        <w:t xml:space="preserve"> Pty Ltd </w:t>
      </w:r>
      <w:r w:rsidR="00EA0192" w:rsidRPr="00E254CF">
        <w:rPr>
          <w:rFonts w:ascii="Arial" w:hAnsi="Arial" w:cs="Arial"/>
          <w:b/>
          <w:bCs/>
          <w:sz w:val="20"/>
          <w:szCs w:val="20"/>
        </w:rPr>
        <w:t>’s commitment to sustainable forest management</w:t>
      </w:r>
    </w:p>
    <w:p w14:paraId="452E438E" w14:textId="1814A17D" w:rsidR="00EA0192" w:rsidRPr="00494608" w:rsidRDefault="00856285" w:rsidP="00EA0192">
      <w:pPr>
        <w:pStyle w:val="BodyText"/>
        <w:rPr>
          <w:rFonts w:ascii="Arial" w:hAnsi="Arial" w:cs="Arial"/>
          <w:sz w:val="20"/>
          <w:szCs w:val="20"/>
        </w:rPr>
      </w:pPr>
      <w:r w:rsidRPr="00494608">
        <w:rPr>
          <w:rFonts w:ascii="Arial" w:hAnsi="Arial" w:cs="Arial"/>
          <w:sz w:val="20"/>
          <w:szCs w:val="20"/>
          <w:lang w:val="en-GB" w:eastAsia="en-GB"/>
        </w:rPr>
        <w:t>Reliance Forest Fibre Pty Ltd</w:t>
      </w:r>
      <w:r w:rsidR="00532078" w:rsidRPr="00494608">
        <w:rPr>
          <w:rFonts w:ascii="Arial" w:hAnsi="Arial" w:cs="Arial"/>
          <w:sz w:val="20"/>
          <w:szCs w:val="20"/>
        </w:rPr>
        <w:t>,</w:t>
      </w:r>
      <w:r w:rsidR="008B6DC2" w:rsidRPr="00494608">
        <w:rPr>
          <w:rFonts w:ascii="Arial" w:hAnsi="Arial" w:cs="Arial"/>
          <w:sz w:val="20"/>
          <w:szCs w:val="20"/>
        </w:rPr>
        <w:t xml:space="preserve"> </w:t>
      </w:r>
      <w:r w:rsidR="008B6DC2" w:rsidRPr="00494608">
        <w:rPr>
          <w:rFonts w:ascii="Arial" w:eastAsia="Calibri" w:hAnsi="Arial" w:cs="Arial"/>
          <w:sz w:val="20"/>
          <w:szCs w:val="20"/>
          <w:lang w:val="en-AU"/>
        </w:rPr>
        <w:t>(as Group Entity)</w:t>
      </w:r>
      <w:r w:rsidR="00532078" w:rsidRPr="00494608">
        <w:rPr>
          <w:rFonts w:ascii="Arial" w:hAnsi="Arial" w:cs="Arial"/>
          <w:sz w:val="20"/>
          <w:szCs w:val="20"/>
          <w:lang w:val="en-GB" w:eastAsia="en-GB"/>
        </w:rPr>
        <w:t xml:space="preserve">, </w:t>
      </w:r>
      <w:r w:rsidR="005D3A38" w:rsidRPr="00494608">
        <w:rPr>
          <w:rFonts w:ascii="Arial" w:hAnsi="Arial" w:cs="Arial"/>
          <w:sz w:val="20"/>
          <w:szCs w:val="20"/>
        </w:rPr>
        <w:t xml:space="preserve">is committed to achieving sustainable forest management throughout its operational portfolio. </w:t>
      </w:r>
      <w:r w:rsidRPr="00494608">
        <w:rPr>
          <w:rFonts w:ascii="Arial" w:hAnsi="Arial" w:cs="Arial"/>
          <w:sz w:val="20"/>
          <w:szCs w:val="20"/>
          <w:lang w:val="en-GB" w:eastAsia="en-GB"/>
        </w:rPr>
        <w:t>Reliance Forest Fibre Pty Ltd</w:t>
      </w:r>
      <w:bookmarkStart w:id="5" w:name="_Hlk46997704"/>
      <w:r w:rsidR="00532078" w:rsidRPr="00494608">
        <w:rPr>
          <w:rFonts w:ascii="Arial" w:hAnsi="Arial" w:cs="Arial"/>
          <w:sz w:val="20"/>
          <w:szCs w:val="20"/>
        </w:rPr>
        <w:t xml:space="preserve">, </w:t>
      </w:r>
      <w:r w:rsidR="00AE4776" w:rsidRPr="00494608">
        <w:rPr>
          <w:rFonts w:ascii="Arial" w:eastAsia="Calibri" w:hAnsi="Arial" w:cs="Arial"/>
          <w:sz w:val="20"/>
          <w:szCs w:val="20"/>
          <w:lang w:val="en-AU"/>
        </w:rPr>
        <w:t>(as Group Entity)</w:t>
      </w:r>
      <w:r w:rsidR="00532078" w:rsidRPr="00494608">
        <w:rPr>
          <w:rFonts w:ascii="Arial" w:hAnsi="Arial" w:cs="Arial"/>
          <w:sz w:val="20"/>
          <w:szCs w:val="20"/>
        </w:rPr>
        <w:t>,</w:t>
      </w:r>
      <w:r w:rsidR="00EA0192" w:rsidRPr="00494608">
        <w:rPr>
          <w:rFonts w:ascii="Arial" w:hAnsi="Arial" w:cs="Arial"/>
          <w:sz w:val="20"/>
          <w:szCs w:val="20"/>
          <w:lang w:val="en-GB" w:eastAsia="en-GB"/>
        </w:rPr>
        <w:t xml:space="preserve"> </w:t>
      </w:r>
      <w:bookmarkEnd w:id="5"/>
      <w:r w:rsidR="00EA0192" w:rsidRPr="00494608">
        <w:rPr>
          <w:rFonts w:ascii="Arial" w:hAnsi="Arial" w:cs="Arial"/>
          <w:sz w:val="20"/>
          <w:szCs w:val="20"/>
        </w:rPr>
        <w:t>is committed to undertaking and managing silvicultural prescriptions conducive to the long-term productivity of the properties we manage.</w:t>
      </w:r>
    </w:p>
    <w:p w14:paraId="1AE26BB1" w14:textId="77049302" w:rsidR="00ED24E4" w:rsidRPr="00494608" w:rsidRDefault="00856285" w:rsidP="0040717C">
      <w:pPr>
        <w:pStyle w:val="BodyText"/>
        <w:rPr>
          <w:rFonts w:ascii="Arial" w:hAnsi="Arial" w:cs="Arial"/>
          <w:sz w:val="20"/>
          <w:szCs w:val="20"/>
        </w:rPr>
      </w:pPr>
      <w:r w:rsidRPr="00494608">
        <w:rPr>
          <w:rFonts w:ascii="Arial" w:hAnsi="Arial" w:cs="Arial"/>
          <w:sz w:val="20"/>
          <w:szCs w:val="20"/>
          <w:lang w:val="en-GB" w:eastAsia="en-GB"/>
        </w:rPr>
        <w:t>Reliance Forest Fibre Pty Ltd</w:t>
      </w:r>
      <w:r w:rsidR="00532078" w:rsidRPr="00494608">
        <w:rPr>
          <w:rFonts w:ascii="Arial" w:hAnsi="Arial" w:cs="Arial"/>
          <w:sz w:val="20"/>
          <w:szCs w:val="20"/>
        </w:rPr>
        <w:t xml:space="preserve">, </w:t>
      </w:r>
      <w:r w:rsidR="0090425A" w:rsidRPr="00494608">
        <w:rPr>
          <w:rFonts w:ascii="Arial" w:eastAsia="Calibri" w:hAnsi="Arial" w:cs="Arial"/>
          <w:sz w:val="20"/>
          <w:szCs w:val="20"/>
          <w:lang w:val="en-AU"/>
        </w:rPr>
        <w:t>(as Group Entity)</w:t>
      </w:r>
      <w:r w:rsidR="00532078" w:rsidRPr="00494608">
        <w:rPr>
          <w:rFonts w:ascii="Arial" w:hAnsi="Arial" w:cs="Arial"/>
          <w:sz w:val="20"/>
          <w:szCs w:val="20"/>
        </w:rPr>
        <w:t>,</w:t>
      </w:r>
      <w:r w:rsidR="00C25F2B" w:rsidRPr="00494608">
        <w:rPr>
          <w:rFonts w:ascii="Arial" w:hAnsi="Arial" w:cs="Arial"/>
          <w:sz w:val="20"/>
          <w:szCs w:val="20"/>
          <w:lang w:val="en-GB" w:eastAsia="en-GB"/>
        </w:rPr>
        <w:t xml:space="preserve"> </w:t>
      </w:r>
      <w:r w:rsidR="005D3A38" w:rsidRPr="00494608">
        <w:rPr>
          <w:rFonts w:ascii="Arial" w:hAnsi="Arial" w:cs="Arial"/>
          <w:sz w:val="20"/>
          <w:szCs w:val="20"/>
        </w:rPr>
        <w:t>has developed strong relationships with individual landowners</w:t>
      </w:r>
      <w:r w:rsidR="00C13B6C" w:rsidRPr="00494608">
        <w:rPr>
          <w:rFonts w:ascii="Arial" w:hAnsi="Arial" w:cs="Arial"/>
          <w:sz w:val="20"/>
          <w:szCs w:val="20"/>
        </w:rPr>
        <w:t>, forest managers</w:t>
      </w:r>
      <w:r w:rsidR="005D3A38" w:rsidRPr="00494608">
        <w:rPr>
          <w:rFonts w:ascii="Arial" w:hAnsi="Arial" w:cs="Arial"/>
          <w:sz w:val="20"/>
          <w:szCs w:val="20"/>
        </w:rPr>
        <w:t xml:space="preserve">, plantation estate owners, timber processors, customers, other stakeholders, and government agencies.  Our attention to detail, knowledge of industry developments and the timely completion of complex projects ensure we deliver professional </w:t>
      </w:r>
      <w:r w:rsidR="00C25F2B" w:rsidRPr="00494608">
        <w:rPr>
          <w:rFonts w:ascii="Arial" w:hAnsi="Arial" w:cs="Arial"/>
          <w:sz w:val="20"/>
          <w:szCs w:val="20"/>
        </w:rPr>
        <w:t xml:space="preserve">and highly regarded </w:t>
      </w:r>
      <w:r w:rsidR="005D3A38" w:rsidRPr="00494608">
        <w:rPr>
          <w:rFonts w:ascii="Arial" w:hAnsi="Arial" w:cs="Arial"/>
          <w:sz w:val="20"/>
          <w:szCs w:val="20"/>
        </w:rPr>
        <w:t>forest man</w:t>
      </w:r>
      <w:r w:rsidR="00C25F2B" w:rsidRPr="00494608">
        <w:rPr>
          <w:rFonts w:ascii="Arial" w:hAnsi="Arial" w:cs="Arial"/>
          <w:sz w:val="20"/>
          <w:szCs w:val="20"/>
        </w:rPr>
        <w:t>agement practices</w:t>
      </w:r>
      <w:r w:rsidR="005D3A38" w:rsidRPr="00494608">
        <w:rPr>
          <w:rFonts w:ascii="Arial" w:hAnsi="Arial" w:cs="Arial"/>
          <w:sz w:val="20"/>
          <w:szCs w:val="20"/>
        </w:rPr>
        <w:t>.</w:t>
      </w:r>
    </w:p>
    <w:p w14:paraId="7B4A1540" w14:textId="6298C35D" w:rsidR="00C25F2B" w:rsidRPr="00494608" w:rsidRDefault="00856285" w:rsidP="00285F4E">
      <w:pPr>
        <w:pStyle w:val="BodyText"/>
        <w:rPr>
          <w:rFonts w:ascii="Arial" w:hAnsi="Arial" w:cs="Arial"/>
          <w:sz w:val="20"/>
          <w:szCs w:val="20"/>
        </w:rPr>
      </w:pPr>
      <w:bookmarkStart w:id="6" w:name="_bookmark1"/>
      <w:bookmarkEnd w:id="6"/>
      <w:r w:rsidRPr="00494608">
        <w:rPr>
          <w:rFonts w:ascii="Arial" w:hAnsi="Arial" w:cs="Arial"/>
          <w:sz w:val="20"/>
          <w:szCs w:val="20"/>
          <w:lang w:val="en-GB" w:eastAsia="en-GB"/>
        </w:rPr>
        <w:t>Reliance Forest Fibre Pty Ltd</w:t>
      </w:r>
      <w:r w:rsidR="00532078" w:rsidRPr="00494608">
        <w:rPr>
          <w:rFonts w:ascii="Arial" w:hAnsi="Arial" w:cs="Arial"/>
          <w:sz w:val="20"/>
          <w:szCs w:val="20"/>
        </w:rPr>
        <w:t xml:space="preserve">, </w:t>
      </w:r>
      <w:r w:rsidR="00AE4776" w:rsidRPr="00494608">
        <w:rPr>
          <w:rFonts w:ascii="Arial" w:eastAsia="Calibri" w:hAnsi="Arial" w:cs="Arial"/>
          <w:sz w:val="20"/>
          <w:szCs w:val="20"/>
          <w:lang w:val="en-AU"/>
        </w:rPr>
        <w:t>(as Group Entity)</w:t>
      </w:r>
      <w:r w:rsidR="00532078" w:rsidRPr="00494608">
        <w:rPr>
          <w:rFonts w:ascii="Arial" w:hAnsi="Arial" w:cs="Arial"/>
          <w:sz w:val="20"/>
          <w:szCs w:val="20"/>
        </w:rPr>
        <w:t>,</w:t>
      </w:r>
      <w:r w:rsidR="00C25F2B" w:rsidRPr="00494608">
        <w:rPr>
          <w:rFonts w:ascii="Arial" w:hAnsi="Arial" w:cs="Arial"/>
          <w:sz w:val="20"/>
          <w:szCs w:val="20"/>
          <w:lang w:val="en-GB" w:eastAsia="en-GB"/>
        </w:rPr>
        <w:t xml:space="preserve"> </w:t>
      </w:r>
      <w:r w:rsidR="005D3A38" w:rsidRPr="00494608">
        <w:rPr>
          <w:rFonts w:ascii="Arial" w:hAnsi="Arial" w:cs="Arial"/>
          <w:sz w:val="20"/>
          <w:szCs w:val="20"/>
        </w:rPr>
        <w:t xml:space="preserve">employs professionally qualified, highly trained staff and maintains quality operating systems to ensure the viability of the company and the natural resources we manage. </w:t>
      </w:r>
      <w:r w:rsidR="00C25F2B" w:rsidRPr="00494608">
        <w:rPr>
          <w:rFonts w:ascii="Arial" w:hAnsi="Arial" w:cs="Arial"/>
          <w:sz w:val="20"/>
          <w:szCs w:val="20"/>
        </w:rPr>
        <w:t xml:space="preserve"> </w:t>
      </w:r>
    </w:p>
    <w:p w14:paraId="641E420B" w14:textId="77777777" w:rsidR="00ED24E4" w:rsidRPr="00494608" w:rsidRDefault="005D3A38" w:rsidP="00285F4E">
      <w:pPr>
        <w:pStyle w:val="BodyText"/>
        <w:rPr>
          <w:rFonts w:ascii="Arial" w:hAnsi="Arial" w:cs="Arial"/>
          <w:sz w:val="20"/>
          <w:szCs w:val="20"/>
        </w:rPr>
      </w:pPr>
      <w:r w:rsidRPr="00494608">
        <w:rPr>
          <w:rFonts w:ascii="Arial" w:hAnsi="Arial" w:cs="Arial"/>
          <w:sz w:val="20"/>
          <w:szCs w:val="20"/>
        </w:rPr>
        <w:t>Within the context of Federal, State and Local Government regulatory frameworks, and our own management strategies, which ensure environmental protection, we work cooperatively to address the needs of our clients when selecting a forest management regime.</w:t>
      </w:r>
    </w:p>
    <w:p w14:paraId="77D87B55" w14:textId="27E3DF5C" w:rsidR="00ED24E4" w:rsidRPr="00494608" w:rsidRDefault="00856285" w:rsidP="00285F4E">
      <w:pPr>
        <w:pStyle w:val="BodyText"/>
        <w:rPr>
          <w:rFonts w:ascii="Arial" w:hAnsi="Arial" w:cs="Arial"/>
          <w:sz w:val="20"/>
          <w:szCs w:val="20"/>
        </w:rPr>
      </w:pPr>
      <w:r w:rsidRPr="00494608">
        <w:rPr>
          <w:rFonts w:ascii="Arial" w:hAnsi="Arial" w:cs="Arial"/>
          <w:sz w:val="20"/>
          <w:szCs w:val="20"/>
          <w:lang w:val="en-GB" w:eastAsia="en-GB"/>
        </w:rPr>
        <w:t>Reliance Forest Fibre Pty Ltd</w:t>
      </w:r>
      <w:r w:rsidR="00532078" w:rsidRPr="00494608">
        <w:rPr>
          <w:rFonts w:ascii="Arial" w:hAnsi="Arial" w:cs="Arial"/>
          <w:sz w:val="20"/>
          <w:szCs w:val="20"/>
        </w:rPr>
        <w:t xml:space="preserve">, </w:t>
      </w:r>
      <w:r w:rsidR="0090425A" w:rsidRPr="00494608">
        <w:rPr>
          <w:rFonts w:ascii="Arial" w:eastAsia="Calibri" w:hAnsi="Arial" w:cs="Arial"/>
          <w:sz w:val="20"/>
          <w:szCs w:val="20"/>
          <w:lang w:val="en-AU"/>
        </w:rPr>
        <w:t>(as Group Entity)</w:t>
      </w:r>
      <w:r w:rsidR="00532078" w:rsidRPr="00494608">
        <w:rPr>
          <w:rFonts w:ascii="Arial" w:hAnsi="Arial" w:cs="Arial"/>
          <w:sz w:val="20"/>
          <w:szCs w:val="20"/>
        </w:rPr>
        <w:t>,</w:t>
      </w:r>
      <w:r w:rsidR="00AE4776" w:rsidRPr="00494608">
        <w:rPr>
          <w:rFonts w:ascii="Arial" w:hAnsi="Arial" w:cs="Arial"/>
          <w:sz w:val="20"/>
          <w:szCs w:val="20"/>
          <w:lang w:val="en-GB" w:eastAsia="en-GB"/>
        </w:rPr>
        <w:t xml:space="preserve"> </w:t>
      </w:r>
      <w:r w:rsidR="005D3A38" w:rsidRPr="00494608">
        <w:rPr>
          <w:rFonts w:ascii="Arial" w:hAnsi="Arial" w:cs="Arial"/>
          <w:sz w:val="20"/>
          <w:szCs w:val="20"/>
        </w:rPr>
        <w:t xml:space="preserve">is committed </w:t>
      </w:r>
      <w:r w:rsidR="005D3A38" w:rsidRPr="00494608">
        <w:rPr>
          <w:rFonts w:ascii="Arial" w:hAnsi="Arial" w:cs="Arial"/>
          <w:spacing w:val="-3"/>
          <w:sz w:val="20"/>
          <w:szCs w:val="20"/>
        </w:rPr>
        <w:t xml:space="preserve">to </w:t>
      </w:r>
      <w:r w:rsidR="005D3A38" w:rsidRPr="00494608">
        <w:rPr>
          <w:rFonts w:ascii="Arial" w:hAnsi="Arial" w:cs="Arial"/>
          <w:sz w:val="20"/>
          <w:szCs w:val="20"/>
        </w:rPr>
        <w:t>delivering resource owners with maximum sustainable returns for their forest resource commensurate with the productive capacity of the forest and land. Correc</w:t>
      </w:r>
      <w:r w:rsidR="0099726F" w:rsidRPr="00494608">
        <w:rPr>
          <w:rFonts w:ascii="Arial" w:hAnsi="Arial" w:cs="Arial"/>
          <w:sz w:val="20"/>
          <w:szCs w:val="20"/>
        </w:rPr>
        <w:t xml:space="preserve">t segregation and treatment of </w:t>
      </w:r>
      <w:r w:rsidR="005D3A38" w:rsidRPr="00494608">
        <w:rPr>
          <w:rFonts w:ascii="Arial" w:hAnsi="Arial" w:cs="Arial"/>
          <w:sz w:val="20"/>
          <w:szCs w:val="20"/>
        </w:rPr>
        <w:t xml:space="preserve">the forest resource ensures that wood products are always directed </w:t>
      </w:r>
      <w:r w:rsidR="005D3A38" w:rsidRPr="00494608">
        <w:rPr>
          <w:rFonts w:ascii="Arial" w:hAnsi="Arial" w:cs="Arial"/>
          <w:spacing w:val="-3"/>
          <w:sz w:val="20"/>
          <w:szCs w:val="20"/>
        </w:rPr>
        <w:t xml:space="preserve">to </w:t>
      </w:r>
      <w:r w:rsidR="005D3A38" w:rsidRPr="00494608">
        <w:rPr>
          <w:rFonts w:ascii="Arial" w:hAnsi="Arial" w:cs="Arial"/>
          <w:sz w:val="20"/>
          <w:szCs w:val="20"/>
        </w:rPr>
        <w:t xml:space="preserve">their highest end-use value when markets </w:t>
      </w:r>
      <w:r w:rsidR="0099726F" w:rsidRPr="00494608">
        <w:rPr>
          <w:rFonts w:ascii="Arial" w:hAnsi="Arial" w:cs="Arial"/>
          <w:sz w:val="20"/>
          <w:szCs w:val="20"/>
        </w:rPr>
        <w:t xml:space="preserve">permit. </w:t>
      </w:r>
      <w:r w:rsidR="00C25F2B" w:rsidRPr="00494608">
        <w:rPr>
          <w:rFonts w:ascii="Arial" w:hAnsi="Arial" w:cs="Arial"/>
          <w:sz w:val="20"/>
          <w:szCs w:val="20"/>
        </w:rPr>
        <w:t xml:space="preserve"> </w:t>
      </w:r>
      <w:r w:rsidR="0099726F" w:rsidRPr="00494608">
        <w:rPr>
          <w:rFonts w:ascii="Arial" w:hAnsi="Arial" w:cs="Arial"/>
          <w:sz w:val="20"/>
          <w:szCs w:val="20"/>
        </w:rPr>
        <w:t xml:space="preserve">This in turn </w:t>
      </w:r>
      <w:proofErr w:type="spellStart"/>
      <w:r w:rsidR="0099726F" w:rsidRPr="00494608">
        <w:rPr>
          <w:rFonts w:ascii="Arial" w:hAnsi="Arial" w:cs="Arial"/>
          <w:sz w:val="20"/>
          <w:szCs w:val="20"/>
        </w:rPr>
        <w:t>maximises</w:t>
      </w:r>
      <w:proofErr w:type="spellEnd"/>
      <w:r w:rsidR="0099726F" w:rsidRPr="00494608">
        <w:rPr>
          <w:rFonts w:ascii="Arial" w:hAnsi="Arial" w:cs="Arial"/>
          <w:sz w:val="20"/>
          <w:szCs w:val="20"/>
        </w:rPr>
        <w:t xml:space="preserve"> </w:t>
      </w:r>
      <w:r w:rsidR="005D3A38" w:rsidRPr="00494608">
        <w:rPr>
          <w:rFonts w:ascii="Arial" w:hAnsi="Arial" w:cs="Arial"/>
          <w:sz w:val="20"/>
          <w:szCs w:val="20"/>
        </w:rPr>
        <w:t>the return to the landowner by selling each product at their maximum value and not allowing higher value products to be</w:t>
      </w:r>
      <w:r w:rsidR="005D3A38" w:rsidRPr="00494608">
        <w:rPr>
          <w:rFonts w:ascii="Arial" w:hAnsi="Arial" w:cs="Arial"/>
          <w:spacing w:val="-20"/>
          <w:sz w:val="20"/>
          <w:szCs w:val="20"/>
        </w:rPr>
        <w:t xml:space="preserve"> </w:t>
      </w:r>
      <w:r w:rsidR="005D3A38" w:rsidRPr="00494608">
        <w:rPr>
          <w:rFonts w:ascii="Arial" w:hAnsi="Arial" w:cs="Arial"/>
          <w:sz w:val="20"/>
          <w:szCs w:val="20"/>
        </w:rPr>
        <w:t>undersold.</w:t>
      </w:r>
    </w:p>
    <w:p w14:paraId="470055D4" w14:textId="37B0ED23" w:rsidR="00C25F2B" w:rsidRPr="00494608" w:rsidRDefault="00856285" w:rsidP="0099726F">
      <w:pPr>
        <w:pStyle w:val="BodyText"/>
        <w:rPr>
          <w:rFonts w:ascii="Arial" w:hAnsi="Arial" w:cs="Arial"/>
          <w:sz w:val="20"/>
          <w:szCs w:val="20"/>
        </w:rPr>
      </w:pPr>
      <w:r w:rsidRPr="00494608">
        <w:rPr>
          <w:rFonts w:ascii="Arial" w:hAnsi="Arial" w:cs="Arial"/>
          <w:sz w:val="20"/>
          <w:szCs w:val="20"/>
          <w:lang w:val="en-GB" w:eastAsia="en-GB"/>
        </w:rPr>
        <w:t>Reliance Forest Fibre Pty Ltd</w:t>
      </w:r>
      <w:r w:rsidR="00532078" w:rsidRPr="00494608">
        <w:rPr>
          <w:rFonts w:ascii="Arial" w:hAnsi="Arial" w:cs="Arial"/>
          <w:sz w:val="20"/>
          <w:szCs w:val="20"/>
        </w:rPr>
        <w:t xml:space="preserve">, </w:t>
      </w:r>
      <w:r w:rsidR="0090425A" w:rsidRPr="00494608">
        <w:rPr>
          <w:rFonts w:ascii="Arial" w:eastAsia="Calibri" w:hAnsi="Arial" w:cs="Arial"/>
          <w:sz w:val="20"/>
          <w:szCs w:val="20"/>
          <w:lang w:val="en-AU"/>
        </w:rPr>
        <w:t>(as Group Entity)</w:t>
      </w:r>
      <w:r w:rsidR="00532078" w:rsidRPr="00494608">
        <w:rPr>
          <w:rFonts w:ascii="Arial" w:hAnsi="Arial" w:cs="Arial"/>
          <w:sz w:val="20"/>
          <w:szCs w:val="20"/>
        </w:rPr>
        <w:t>,</w:t>
      </w:r>
      <w:r w:rsidRPr="00494608">
        <w:rPr>
          <w:rFonts w:ascii="Arial" w:hAnsi="Arial" w:cs="Arial"/>
          <w:sz w:val="20"/>
          <w:szCs w:val="20"/>
          <w:lang w:val="en-GB" w:eastAsia="en-GB"/>
        </w:rPr>
        <w:t xml:space="preserve"> </w:t>
      </w:r>
      <w:r w:rsidR="005D3A38" w:rsidRPr="00494608">
        <w:rPr>
          <w:rFonts w:ascii="Arial" w:hAnsi="Arial" w:cs="Arial"/>
          <w:sz w:val="20"/>
          <w:szCs w:val="20"/>
        </w:rPr>
        <w:t xml:space="preserve">ensures that its forest management is based on the results of current and ongoing scientific research where available and other sources of information, including expert opinion, ecological </w:t>
      </w:r>
      <w:r w:rsidR="00207E28" w:rsidRPr="00494608">
        <w:rPr>
          <w:rFonts w:ascii="Arial" w:hAnsi="Arial" w:cs="Arial"/>
          <w:sz w:val="20"/>
          <w:szCs w:val="20"/>
        </w:rPr>
        <w:t>theory,</w:t>
      </w:r>
      <w:r w:rsidR="00C25F2B" w:rsidRPr="00494608">
        <w:rPr>
          <w:rFonts w:ascii="Arial" w:hAnsi="Arial" w:cs="Arial"/>
          <w:sz w:val="20"/>
          <w:szCs w:val="20"/>
        </w:rPr>
        <w:t xml:space="preserve"> and practical experience.</w:t>
      </w:r>
    </w:p>
    <w:p w14:paraId="72E979DC" w14:textId="51DFFF6C" w:rsidR="00ED24E4" w:rsidRDefault="00856285" w:rsidP="0099726F">
      <w:pPr>
        <w:pStyle w:val="BodyText"/>
        <w:rPr>
          <w:rFonts w:ascii="Arial" w:hAnsi="Arial" w:cs="Arial"/>
          <w:sz w:val="20"/>
          <w:szCs w:val="20"/>
        </w:rPr>
      </w:pPr>
      <w:r w:rsidRPr="00494608">
        <w:rPr>
          <w:rFonts w:ascii="Arial" w:hAnsi="Arial" w:cs="Arial"/>
          <w:sz w:val="20"/>
          <w:szCs w:val="20"/>
          <w:lang w:val="en-GB" w:eastAsia="en-GB"/>
        </w:rPr>
        <w:t>Reliance Forest Fibre Pty Ltd</w:t>
      </w:r>
      <w:r w:rsidR="00532078" w:rsidRPr="00494608">
        <w:rPr>
          <w:rFonts w:ascii="Arial" w:hAnsi="Arial" w:cs="Arial"/>
          <w:sz w:val="20"/>
          <w:szCs w:val="20"/>
        </w:rPr>
        <w:t xml:space="preserve">, </w:t>
      </w:r>
      <w:r w:rsidR="00AE4776" w:rsidRPr="00494608">
        <w:rPr>
          <w:rFonts w:ascii="Arial" w:eastAsia="Calibri" w:hAnsi="Arial" w:cs="Arial"/>
          <w:sz w:val="20"/>
          <w:szCs w:val="20"/>
          <w:lang w:val="en-AU"/>
        </w:rPr>
        <w:t>(as Group Entity)</w:t>
      </w:r>
      <w:r w:rsidR="00532078" w:rsidRPr="00494608">
        <w:rPr>
          <w:rFonts w:ascii="Arial" w:hAnsi="Arial" w:cs="Arial"/>
          <w:sz w:val="20"/>
          <w:szCs w:val="20"/>
        </w:rPr>
        <w:t>,</w:t>
      </w:r>
      <w:r w:rsidR="00C25F2B" w:rsidRPr="00494608">
        <w:rPr>
          <w:rFonts w:ascii="Arial" w:hAnsi="Arial" w:cs="Arial"/>
          <w:sz w:val="20"/>
          <w:szCs w:val="20"/>
          <w:lang w:val="en-GB" w:eastAsia="en-GB"/>
        </w:rPr>
        <w:t xml:space="preserve"> </w:t>
      </w:r>
      <w:r w:rsidR="005D3A38" w:rsidRPr="00494608">
        <w:rPr>
          <w:rFonts w:ascii="Arial" w:hAnsi="Arial" w:cs="Arial"/>
          <w:sz w:val="20"/>
          <w:szCs w:val="20"/>
        </w:rPr>
        <w:t xml:space="preserve">actively supports the conduct of relevant research activities carried out by other </w:t>
      </w:r>
      <w:proofErr w:type="spellStart"/>
      <w:r w:rsidR="005D3A38" w:rsidRPr="00494608">
        <w:rPr>
          <w:rFonts w:ascii="Arial" w:hAnsi="Arial" w:cs="Arial"/>
          <w:sz w:val="20"/>
          <w:szCs w:val="20"/>
        </w:rPr>
        <w:t>organisations</w:t>
      </w:r>
      <w:proofErr w:type="spellEnd"/>
      <w:r w:rsidR="005D3A38" w:rsidRPr="00494608">
        <w:rPr>
          <w:rFonts w:ascii="Arial" w:hAnsi="Arial" w:cs="Arial"/>
          <w:sz w:val="20"/>
          <w:szCs w:val="20"/>
        </w:rPr>
        <w:t>.</w:t>
      </w:r>
    </w:p>
    <w:p w14:paraId="0CFE7FD9" w14:textId="13D1BB83" w:rsidR="00DA4CAF" w:rsidRPr="000148D2" w:rsidRDefault="00BB68C2" w:rsidP="00EA76E9">
      <w:pPr>
        <w:pStyle w:val="Heading2"/>
        <w:numPr>
          <w:ilvl w:val="1"/>
          <w:numId w:val="8"/>
        </w:numPr>
        <w:rPr>
          <w:rFonts w:ascii="Arial" w:hAnsi="Arial" w:cs="Arial"/>
        </w:rPr>
      </w:pPr>
      <w:r>
        <w:rPr>
          <w:rFonts w:ascii="Arial" w:hAnsi="Arial" w:cs="Arial"/>
        </w:rPr>
        <w:t xml:space="preserve"> </w:t>
      </w:r>
      <w:bookmarkStart w:id="7" w:name="_Toc163215264"/>
      <w:r w:rsidR="00DA4CAF" w:rsidRPr="000148D2">
        <w:rPr>
          <w:rFonts w:ascii="Arial" w:hAnsi="Arial" w:cs="Arial"/>
        </w:rPr>
        <w:t>Scheme Structure</w:t>
      </w:r>
      <w:bookmarkEnd w:id="7"/>
    </w:p>
    <w:p w14:paraId="20E20D51" w14:textId="24A09464" w:rsidR="00DA4CAF" w:rsidRPr="00057905" w:rsidRDefault="00FD760E" w:rsidP="00D97AB9">
      <w:pPr>
        <w:pStyle w:val="BodyText"/>
        <w:rPr>
          <w:rFonts w:ascii="Arial" w:hAnsi="Arial" w:cs="Arial"/>
          <w:i/>
          <w:sz w:val="20"/>
          <w:szCs w:val="20"/>
          <w:lang w:val="en-GB" w:eastAsia="en-GB"/>
        </w:rPr>
      </w:pPr>
      <w:r w:rsidRPr="00F274E2">
        <w:rPr>
          <w:rFonts w:ascii="Arial" w:hAnsi="Arial" w:cs="Arial"/>
          <w:sz w:val="20"/>
          <w:szCs w:val="20"/>
          <w:lang w:val="en-GB" w:eastAsia="en-GB"/>
        </w:rPr>
        <w:t xml:space="preserve">The Scheme has a </w:t>
      </w:r>
      <w:r w:rsidR="00F274E2">
        <w:rPr>
          <w:rFonts w:ascii="Arial" w:hAnsi="Arial" w:cs="Arial"/>
          <w:sz w:val="20"/>
          <w:szCs w:val="20"/>
          <w:lang w:val="en-GB" w:eastAsia="en-GB"/>
        </w:rPr>
        <w:t xml:space="preserve">simple hierarchy </w:t>
      </w:r>
      <w:r w:rsidRPr="00F274E2">
        <w:rPr>
          <w:rFonts w:ascii="Arial" w:hAnsi="Arial" w:cs="Arial"/>
          <w:sz w:val="20"/>
          <w:szCs w:val="20"/>
          <w:lang w:val="en-GB" w:eastAsia="en-GB"/>
        </w:rPr>
        <w:t xml:space="preserve">structure </w:t>
      </w:r>
      <w:r w:rsidR="00F274E2">
        <w:rPr>
          <w:rFonts w:ascii="Arial" w:hAnsi="Arial" w:cs="Arial"/>
          <w:sz w:val="20"/>
          <w:szCs w:val="20"/>
          <w:lang w:val="en-GB" w:eastAsia="en-GB"/>
        </w:rPr>
        <w:t>with roles assigned to</w:t>
      </w:r>
      <w:r w:rsidR="00057905">
        <w:rPr>
          <w:rFonts w:ascii="Arial" w:hAnsi="Arial" w:cs="Arial"/>
          <w:sz w:val="20"/>
          <w:szCs w:val="20"/>
          <w:lang w:val="en-GB" w:eastAsia="en-GB"/>
        </w:rPr>
        <w:t xml:space="preserve"> </w:t>
      </w:r>
      <w:r w:rsidRPr="00F274E2">
        <w:rPr>
          <w:rFonts w:ascii="Arial" w:hAnsi="Arial" w:cs="Arial"/>
          <w:sz w:val="20"/>
          <w:szCs w:val="20"/>
          <w:lang w:val="en-GB" w:eastAsia="en-GB"/>
        </w:rPr>
        <w:t>each element of the</w:t>
      </w:r>
      <w:r w:rsidR="00F23D5E" w:rsidRPr="00F274E2">
        <w:rPr>
          <w:rFonts w:ascii="Arial" w:hAnsi="Arial" w:cs="Arial"/>
          <w:sz w:val="20"/>
          <w:szCs w:val="20"/>
          <w:lang w:val="en-GB" w:eastAsia="en-GB"/>
        </w:rPr>
        <w:t xml:space="preserve"> Scheme’s</w:t>
      </w:r>
      <w:r w:rsidRPr="00F274E2">
        <w:rPr>
          <w:rFonts w:ascii="Arial" w:hAnsi="Arial" w:cs="Arial"/>
          <w:sz w:val="20"/>
          <w:szCs w:val="20"/>
          <w:lang w:val="en-GB" w:eastAsia="en-GB"/>
        </w:rPr>
        <w:t xml:space="preserve"> structure to achieve and maintain compliance with </w:t>
      </w:r>
      <w:r w:rsidR="005332A1" w:rsidRPr="00F274E2">
        <w:rPr>
          <w:rFonts w:ascii="Arial" w:hAnsi="Arial" w:cs="Arial"/>
          <w:sz w:val="20"/>
          <w:szCs w:val="20"/>
          <w:lang w:val="en-GB" w:eastAsia="en-GB"/>
        </w:rPr>
        <w:t>certification</w:t>
      </w:r>
      <w:r w:rsidRPr="00F274E2">
        <w:rPr>
          <w:rFonts w:ascii="Arial" w:hAnsi="Arial" w:cs="Arial"/>
          <w:sz w:val="20"/>
          <w:szCs w:val="20"/>
          <w:lang w:val="en-GB" w:eastAsia="en-GB"/>
        </w:rPr>
        <w:t xml:space="preserve"> requirements</w:t>
      </w:r>
      <w:r w:rsidRPr="00F274E2">
        <w:rPr>
          <w:rFonts w:ascii="Arial" w:hAnsi="Arial" w:cs="Arial"/>
          <w:sz w:val="20"/>
          <w:szCs w:val="20"/>
        </w:rPr>
        <w:t xml:space="preserve">.  </w:t>
      </w:r>
    </w:p>
    <w:p w14:paraId="49A9092F" w14:textId="3F697E38" w:rsidR="0070000B" w:rsidRPr="000148D2" w:rsidRDefault="0070000B">
      <w:pPr>
        <w:rPr>
          <w:rFonts w:ascii="Arial" w:hAnsi="Arial" w:cs="Arial"/>
          <w:b/>
          <w:iCs/>
          <w:szCs w:val="18"/>
        </w:rPr>
      </w:pPr>
    </w:p>
    <w:p w14:paraId="054B4EEF" w14:textId="575DF715" w:rsidR="00DA4CAF" w:rsidRPr="00494608" w:rsidRDefault="00FD760E" w:rsidP="00D97AB9">
      <w:pPr>
        <w:pStyle w:val="Caption"/>
        <w:rPr>
          <w:rFonts w:ascii="Arial" w:hAnsi="Arial" w:cs="Arial"/>
          <w:sz w:val="20"/>
          <w:szCs w:val="20"/>
        </w:rPr>
      </w:pPr>
      <w:r w:rsidRPr="00494608">
        <w:rPr>
          <w:rFonts w:ascii="Arial" w:hAnsi="Arial" w:cs="Arial"/>
          <w:b/>
          <w:i w:val="0"/>
          <w:color w:val="auto"/>
          <w:sz w:val="20"/>
          <w:szCs w:val="20"/>
        </w:rPr>
        <w:t xml:space="preserve">Table </w:t>
      </w:r>
      <w:r w:rsidRPr="00494608">
        <w:rPr>
          <w:rFonts w:ascii="Arial" w:hAnsi="Arial" w:cs="Arial"/>
          <w:b/>
          <w:i w:val="0"/>
          <w:color w:val="auto"/>
          <w:sz w:val="20"/>
          <w:szCs w:val="20"/>
        </w:rPr>
        <w:fldChar w:fldCharType="begin"/>
      </w:r>
      <w:r w:rsidRPr="00494608">
        <w:rPr>
          <w:rFonts w:ascii="Arial" w:hAnsi="Arial" w:cs="Arial"/>
          <w:b/>
          <w:i w:val="0"/>
          <w:color w:val="auto"/>
          <w:sz w:val="20"/>
          <w:szCs w:val="20"/>
        </w:rPr>
        <w:instrText xml:space="preserve"> SEQ Table \* ARABIC </w:instrText>
      </w:r>
      <w:r w:rsidRPr="00494608">
        <w:rPr>
          <w:rFonts w:ascii="Arial" w:hAnsi="Arial" w:cs="Arial"/>
          <w:b/>
          <w:i w:val="0"/>
          <w:color w:val="auto"/>
          <w:sz w:val="20"/>
          <w:szCs w:val="20"/>
        </w:rPr>
        <w:fldChar w:fldCharType="separate"/>
      </w:r>
      <w:r w:rsidR="00936395" w:rsidRPr="00494608">
        <w:rPr>
          <w:rFonts w:ascii="Arial" w:hAnsi="Arial" w:cs="Arial"/>
          <w:b/>
          <w:i w:val="0"/>
          <w:noProof/>
          <w:color w:val="auto"/>
          <w:sz w:val="20"/>
          <w:szCs w:val="20"/>
        </w:rPr>
        <w:t>1</w:t>
      </w:r>
      <w:r w:rsidRPr="00494608">
        <w:rPr>
          <w:rFonts w:ascii="Arial" w:hAnsi="Arial" w:cs="Arial"/>
          <w:b/>
          <w:i w:val="0"/>
          <w:color w:val="auto"/>
          <w:sz w:val="20"/>
          <w:szCs w:val="20"/>
        </w:rPr>
        <w:fldChar w:fldCharType="end"/>
      </w:r>
      <w:r w:rsidRPr="00494608">
        <w:rPr>
          <w:rFonts w:ascii="Arial" w:hAnsi="Arial" w:cs="Arial"/>
          <w:b/>
          <w:i w:val="0"/>
          <w:color w:val="auto"/>
          <w:sz w:val="20"/>
          <w:szCs w:val="20"/>
        </w:rPr>
        <w:t xml:space="preserve">.  </w:t>
      </w:r>
      <w:r w:rsidRPr="00494608">
        <w:rPr>
          <w:rFonts w:ascii="Arial" w:hAnsi="Arial" w:cs="Arial"/>
          <w:i w:val="0"/>
          <w:color w:val="auto"/>
          <w:sz w:val="20"/>
          <w:szCs w:val="20"/>
        </w:rPr>
        <w:t>Def</w:t>
      </w:r>
      <w:r w:rsidR="00F23D5E" w:rsidRPr="00494608">
        <w:rPr>
          <w:rFonts w:ascii="Arial" w:hAnsi="Arial" w:cs="Arial"/>
          <w:i w:val="0"/>
          <w:color w:val="auto"/>
          <w:sz w:val="20"/>
          <w:szCs w:val="20"/>
        </w:rPr>
        <w:t xml:space="preserve">initions, </w:t>
      </w:r>
      <w:r w:rsidRPr="00494608">
        <w:rPr>
          <w:rFonts w:ascii="Arial" w:hAnsi="Arial" w:cs="Arial"/>
          <w:i w:val="0"/>
          <w:color w:val="auto"/>
          <w:sz w:val="20"/>
          <w:szCs w:val="20"/>
        </w:rPr>
        <w:t xml:space="preserve">descriptions </w:t>
      </w:r>
      <w:r w:rsidR="00F23D5E" w:rsidRPr="00494608">
        <w:rPr>
          <w:rFonts w:ascii="Arial" w:hAnsi="Arial" w:cs="Arial"/>
          <w:i w:val="0"/>
          <w:color w:val="auto"/>
          <w:sz w:val="20"/>
          <w:szCs w:val="20"/>
        </w:rPr>
        <w:t>and nominated person/</w:t>
      </w:r>
      <w:proofErr w:type="spellStart"/>
      <w:r w:rsidR="00F23D5E" w:rsidRPr="00494608">
        <w:rPr>
          <w:rFonts w:ascii="Arial" w:hAnsi="Arial" w:cs="Arial"/>
          <w:i w:val="0"/>
          <w:color w:val="auto"/>
          <w:sz w:val="20"/>
          <w:szCs w:val="20"/>
        </w:rPr>
        <w:t>organisation</w:t>
      </w:r>
      <w:proofErr w:type="spellEnd"/>
      <w:r w:rsidR="00F23D5E" w:rsidRPr="00494608">
        <w:rPr>
          <w:rFonts w:ascii="Arial" w:hAnsi="Arial" w:cs="Arial"/>
          <w:i w:val="0"/>
          <w:color w:val="auto"/>
          <w:sz w:val="20"/>
          <w:szCs w:val="20"/>
        </w:rPr>
        <w:t xml:space="preserve"> for the</w:t>
      </w:r>
      <w:r w:rsidRPr="00494608">
        <w:rPr>
          <w:rFonts w:ascii="Arial" w:hAnsi="Arial" w:cs="Arial"/>
          <w:i w:val="0"/>
          <w:color w:val="auto"/>
          <w:sz w:val="20"/>
          <w:szCs w:val="20"/>
        </w:rPr>
        <w:t xml:space="preserve"> </w:t>
      </w:r>
      <w:r w:rsidR="00F23D5E" w:rsidRPr="00494608">
        <w:rPr>
          <w:rFonts w:ascii="Arial" w:hAnsi="Arial" w:cs="Arial"/>
          <w:i w:val="0"/>
          <w:color w:val="auto"/>
          <w:sz w:val="20"/>
          <w:szCs w:val="20"/>
        </w:rPr>
        <w:t>Scheme structure</w:t>
      </w:r>
    </w:p>
    <w:tbl>
      <w:tblPr>
        <w:tblStyle w:val="TableGrid"/>
        <w:tblW w:w="0" w:type="auto"/>
        <w:tblLook w:val="04A0" w:firstRow="1" w:lastRow="0" w:firstColumn="1" w:lastColumn="0" w:noHBand="0" w:noVBand="1"/>
      </w:tblPr>
      <w:tblGrid>
        <w:gridCol w:w="1542"/>
        <w:gridCol w:w="5108"/>
        <w:gridCol w:w="2400"/>
      </w:tblGrid>
      <w:tr w:rsidR="00DA4CAF" w:rsidRPr="00494608" w14:paraId="7900F480" w14:textId="77777777" w:rsidTr="007340C1">
        <w:trPr>
          <w:tblHeader/>
        </w:trPr>
        <w:tc>
          <w:tcPr>
            <w:tcW w:w="1555" w:type="dxa"/>
            <w:vAlign w:val="center"/>
          </w:tcPr>
          <w:p w14:paraId="5674B031" w14:textId="77777777" w:rsidR="00DA4CAF" w:rsidRPr="00494608" w:rsidRDefault="00DA4CAF" w:rsidP="00DA4CAF">
            <w:pPr>
              <w:rPr>
                <w:rFonts w:ascii="Arial" w:hAnsi="Arial" w:cs="Arial"/>
                <w:b/>
                <w:sz w:val="20"/>
                <w:szCs w:val="20"/>
              </w:rPr>
            </w:pPr>
            <w:r w:rsidRPr="00494608">
              <w:rPr>
                <w:rFonts w:ascii="Arial" w:hAnsi="Arial" w:cs="Arial"/>
                <w:b/>
                <w:sz w:val="20"/>
                <w:szCs w:val="20"/>
              </w:rPr>
              <w:t>Definition</w:t>
            </w:r>
          </w:p>
        </w:tc>
        <w:tc>
          <w:tcPr>
            <w:tcW w:w="5244" w:type="dxa"/>
            <w:vAlign w:val="center"/>
          </w:tcPr>
          <w:p w14:paraId="559829F5" w14:textId="77777777" w:rsidR="00DA4CAF" w:rsidRPr="00494608" w:rsidRDefault="00DA4CAF" w:rsidP="00DA4CAF">
            <w:pPr>
              <w:jc w:val="center"/>
              <w:rPr>
                <w:rFonts w:ascii="Arial" w:hAnsi="Arial" w:cs="Arial"/>
                <w:b/>
                <w:sz w:val="20"/>
                <w:szCs w:val="20"/>
              </w:rPr>
            </w:pPr>
            <w:r w:rsidRPr="00494608">
              <w:rPr>
                <w:rFonts w:ascii="Arial" w:hAnsi="Arial" w:cs="Arial"/>
                <w:b/>
                <w:sz w:val="20"/>
                <w:szCs w:val="20"/>
              </w:rPr>
              <w:t>Description</w:t>
            </w:r>
          </w:p>
        </w:tc>
        <w:tc>
          <w:tcPr>
            <w:tcW w:w="2410" w:type="dxa"/>
            <w:vAlign w:val="center"/>
          </w:tcPr>
          <w:p w14:paraId="498E73E5" w14:textId="77777777" w:rsidR="00DA4CAF" w:rsidRPr="00494608" w:rsidRDefault="00DA4CAF" w:rsidP="00DA4CAF">
            <w:pPr>
              <w:jc w:val="center"/>
              <w:rPr>
                <w:rFonts w:ascii="Arial" w:hAnsi="Arial" w:cs="Arial"/>
                <w:b/>
                <w:sz w:val="20"/>
                <w:szCs w:val="20"/>
              </w:rPr>
            </w:pPr>
            <w:r w:rsidRPr="00494608">
              <w:rPr>
                <w:rFonts w:ascii="Arial" w:hAnsi="Arial" w:cs="Arial"/>
                <w:b/>
                <w:sz w:val="20"/>
                <w:szCs w:val="20"/>
              </w:rPr>
              <w:t>Nominated Person/</w:t>
            </w:r>
            <w:proofErr w:type="spellStart"/>
            <w:r w:rsidRPr="00494608">
              <w:rPr>
                <w:rFonts w:ascii="Arial" w:hAnsi="Arial" w:cs="Arial"/>
                <w:b/>
                <w:sz w:val="20"/>
                <w:szCs w:val="20"/>
              </w:rPr>
              <w:t>Organisation</w:t>
            </w:r>
            <w:proofErr w:type="spellEnd"/>
          </w:p>
        </w:tc>
      </w:tr>
      <w:tr w:rsidR="00DA4CAF" w:rsidRPr="00494608" w14:paraId="197D4C73" w14:textId="77777777" w:rsidTr="00D97AB9">
        <w:tc>
          <w:tcPr>
            <w:tcW w:w="1555" w:type="dxa"/>
            <w:vAlign w:val="center"/>
          </w:tcPr>
          <w:p w14:paraId="34B0CA50" w14:textId="77777777" w:rsidR="00DA4CAF" w:rsidRPr="00494608" w:rsidRDefault="00DA4CAF" w:rsidP="00DA4CAF">
            <w:pPr>
              <w:rPr>
                <w:rFonts w:ascii="Arial" w:hAnsi="Arial" w:cs="Arial"/>
                <w:sz w:val="20"/>
                <w:szCs w:val="20"/>
              </w:rPr>
            </w:pPr>
            <w:r w:rsidRPr="00494608">
              <w:rPr>
                <w:rFonts w:ascii="Arial" w:hAnsi="Arial" w:cs="Arial"/>
                <w:sz w:val="20"/>
                <w:szCs w:val="20"/>
              </w:rPr>
              <w:t>Group Entity</w:t>
            </w:r>
          </w:p>
        </w:tc>
        <w:tc>
          <w:tcPr>
            <w:tcW w:w="5244" w:type="dxa"/>
            <w:vAlign w:val="center"/>
          </w:tcPr>
          <w:p w14:paraId="7D4E239E" w14:textId="77523F4E" w:rsidR="00DA4CAF" w:rsidRPr="00494608" w:rsidRDefault="00DA4CAF" w:rsidP="00D97AB9">
            <w:pPr>
              <w:jc w:val="both"/>
              <w:rPr>
                <w:rFonts w:ascii="Arial" w:hAnsi="Arial" w:cs="Arial"/>
                <w:sz w:val="20"/>
                <w:szCs w:val="20"/>
              </w:rPr>
            </w:pPr>
            <w:r w:rsidRPr="00494608">
              <w:rPr>
                <w:rFonts w:ascii="Arial" w:hAnsi="Arial" w:cs="Arial"/>
                <w:sz w:val="20"/>
                <w:szCs w:val="20"/>
              </w:rPr>
              <w:t>An entity that represents the Group Members, with overall responsibility for ensuring the conformity of forest management in the certified area to the</w:t>
            </w:r>
            <w:r w:rsidR="00F90728">
              <w:rPr>
                <w:rFonts w:ascii="Arial" w:hAnsi="Arial" w:cs="Arial"/>
                <w:sz w:val="20"/>
                <w:szCs w:val="20"/>
              </w:rPr>
              <w:t xml:space="preserve"> Standard</w:t>
            </w:r>
            <w:r w:rsidRPr="00494608">
              <w:rPr>
                <w:rFonts w:ascii="Arial" w:hAnsi="Arial" w:cs="Arial"/>
                <w:sz w:val="20"/>
                <w:szCs w:val="20"/>
              </w:rPr>
              <w:t xml:space="preserve"> and other applicable requirements of the forest certification scheme.</w:t>
            </w:r>
          </w:p>
        </w:tc>
        <w:tc>
          <w:tcPr>
            <w:tcW w:w="2410" w:type="dxa"/>
            <w:vAlign w:val="center"/>
          </w:tcPr>
          <w:p w14:paraId="39B96C52" w14:textId="54FE6EF7" w:rsidR="00DA4CAF" w:rsidRPr="00494608" w:rsidRDefault="00856285" w:rsidP="00F274E2">
            <w:pPr>
              <w:rPr>
                <w:rFonts w:ascii="Arial" w:hAnsi="Arial" w:cs="Arial"/>
                <w:sz w:val="20"/>
                <w:szCs w:val="20"/>
              </w:rPr>
            </w:pPr>
            <w:r w:rsidRPr="00494608">
              <w:rPr>
                <w:rFonts w:ascii="Arial" w:hAnsi="Arial" w:cs="Arial"/>
                <w:sz w:val="20"/>
                <w:szCs w:val="20"/>
              </w:rPr>
              <w:t xml:space="preserve">Reliance Forest </w:t>
            </w:r>
            <w:proofErr w:type="spellStart"/>
            <w:r w:rsidRPr="00494608">
              <w:rPr>
                <w:rFonts w:ascii="Arial" w:hAnsi="Arial" w:cs="Arial"/>
                <w:sz w:val="20"/>
                <w:szCs w:val="20"/>
              </w:rPr>
              <w:t>Fibre</w:t>
            </w:r>
            <w:proofErr w:type="spellEnd"/>
            <w:r w:rsidRPr="00494608">
              <w:rPr>
                <w:rFonts w:ascii="Arial" w:hAnsi="Arial" w:cs="Arial"/>
                <w:sz w:val="20"/>
                <w:szCs w:val="20"/>
              </w:rPr>
              <w:t xml:space="preserve"> Pty Ltd </w:t>
            </w:r>
          </w:p>
        </w:tc>
      </w:tr>
      <w:tr w:rsidR="00DA4CAF" w:rsidRPr="00494608" w14:paraId="1CF4A98D" w14:textId="77777777" w:rsidTr="00D97AB9">
        <w:tc>
          <w:tcPr>
            <w:tcW w:w="1555" w:type="dxa"/>
            <w:vAlign w:val="center"/>
          </w:tcPr>
          <w:p w14:paraId="76EA9644" w14:textId="77777777" w:rsidR="00DA4CAF" w:rsidRPr="00494608" w:rsidRDefault="00DA4CAF" w:rsidP="00DA4CAF">
            <w:pPr>
              <w:rPr>
                <w:rFonts w:ascii="Arial" w:hAnsi="Arial" w:cs="Arial"/>
                <w:sz w:val="20"/>
                <w:szCs w:val="20"/>
              </w:rPr>
            </w:pPr>
            <w:r w:rsidRPr="00494608">
              <w:rPr>
                <w:rFonts w:ascii="Arial" w:hAnsi="Arial" w:cs="Arial"/>
                <w:sz w:val="20"/>
                <w:szCs w:val="20"/>
              </w:rPr>
              <w:t>Group Forest Certification Scheme</w:t>
            </w:r>
          </w:p>
        </w:tc>
        <w:tc>
          <w:tcPr>
            <w:tcW w:w="5244" w:type="dxa"/>
            <w:vAlign w:val="center"/>
          </w:tcPr>
          <w:p w14:paraId="20939B47" w14:textId="77777777" w:rsidR="00DA4CAF" w:rsidRPr="00494608" w:rsidRDefault="00DA4CAF" w:rsidP="00D97AB9">
            <w:pPr>
              <w:jc w:val="both"/>
              <w:rPr>
                <w:rFonts w:ascii="Arial" w:hAnsi="Arial" w:cs="Arial"/>
                <w:sz w:val="20"/>
                <w:szCs w:val="20"/>
              </w:rPr>
            </w:pPr>
            <w:r w:rsidRPr="00494608">
              <w:rPr>
                <w:rFonts w:ascii="Arial" w:hAnsi="Arial" w:cs="Arial"/>
                <w:sz w:val="20"/>
                <w:szCs w:val="20"/>
              </w:rPr>
              <w:t>A scheme or arrangement managed by a Group Manager on behalf of a Group Entity allowing for the certification of Group Members under one Forest Management Certificate.</w:t>
            </w:r>
          </w:p>
        </w:tc>
        <w:tc>
          <w:tcPr>
            <w:tcW w:w="2410" w:type="dxa"/>
            <w:vAlign w:val="center"/>
          </w:tcPr>
          <w:p w14:paraId="59B8ADE9" w14:textId="3B5E2A66" w:rsidR="00DA4CAF" w:rsidRPr="00494608" w:rsidRDefault="000860DE" w:rsidP="00F274E2">
            <w:pPr>
              <w:rPr>
                <w:rFonts w:ascii="Arial" w:hAnsi="Arial" w:cs="Arial"/>
                <w:sz w:val="20"/>
                <w:szCs w:val="20"/>
              </w:rPr>
            </w:pPr>
            <w:r w:rsidRPr="00494608">
              <w:rPr>
                <w:rFonts w:ascii="Arial" w:hAnsi="Arial" w:cs="Arial"/>
                <w:sz w:val="20"/>
                <w:szCs w:val="20"/>
              </w:rPr>
              <w:t xml:space="preserve">Reliance Forest </w:t>
            </w:r>
            <w:proofErr w:type="spellStart"/>
            <w:r w:rsidRPr="00494608">
              <w:rPr>
                <w:rFonts w:ascii="Arial" w:hAnsi="Arial" w:cs="Arial"/>
                <w:sz w:val="20"/>
                <w:szCs w:val="20"/>
              </w:rPr>
              <w:t>Fibre</w:t>
            </w:r>
            <w:proofErr w:type="spellEnd"/>
            <w:r w:rsidRPr="00494608">
              <w:rPr>
                <w:rFonts w:ascii="Arial" w:hAnsi="Arial" w:cs="Arial"/>
                <w:sz w:val="20"/>
                <w:szCs w:val="20"/>
              </w:rPr>
              <w:t xml:space="preserve"> Group Scheme</w:t>
            </w:r>
          </w:p>
        </w:tc>
      </w:tr>
      <w:tr w:rsidR="00DA4CAF" w:rsidRPr="00494608" w14:paraId="6812F728" w14:textId="77777777" w:rsidTr="00D97AB9">
        <w:tc>
          <w:tcPr>
            <w:tcW w:w="1555" w:type="dxa"/>
            <w:vAlign w:val="center"/>
          </w:tcPr>
          <w:p w14:paraId="71193AE5" w14:textId="77777777" w:rsidR="00DA4CAF" w:rsidRPr="00494608" w:rsidRDefault="00DA4CAF" w:rsidP="00DA4CAF">
            <w:pPr>
              <w:rPr>
                <w:rFonts w:ascii="Arial" w:hAnsi="Arial" w:cs="Arial"/>
                <w:sz w:val="20"/>
                <w:szCs w:val="20"/>
              </w:rPr>
            </w:pPr>
            <w:r w:rsidRPr="00494608">
              <w:rPr>
                <w:rFonts w:ascii="Arial" w:hAnsi="Arial" w:cs="Arial"/>
                <w:sz w:val="20"/>
                <w:szCs w:val="20"/>
              </w:rPr>
              <w:t>Group Manager</w:t>
            </w:r>
          </w:p>
        </w:tc>
        <w:tc>
          <w:tcPr>
            <w:tcW w:w="5244" w:type="dxa"/>
            <w:vAlign w:val="center"/>
          </w:tcPr>
          <w:p w14:paraId="6FF557A1" w14:textId="77777777" w:rsidR="00DA4CAF" w:rsidRPr="00494608" w:rsidRDefault="00DA4CAF" w:rsidP="00D97AB9">
            <w:pPr>
              <w:jc w:val="both"/>
              <w:rPr>
                <w:rFonts w:ascii="Arial" w:hAnsi="Arial" w:cs="Arial"/>
                <w:sz w:val="20"/>
                <w:szCs w:val="20"/>
              </w:rPr>
            </w:pPr>
            <w:r w:rsidRPr="00494608">
              <w:rPr>
                <w:rFonts w:ascii="Arial" w:hAnsi="Arial" w:cs="Arial"/>
                <w:sz w:val="20"/>
                <w:szCs w:val="20"/>
              </w:rPr>
              <w:t>A person with delegated responsibility for administering the rules of the group, especially the admission and removal of Group Members in a manner that ensures the integrity of the scheme.</w:t>
            </w:r>
          </w:p>
        </w:tc>
        <w:tc>
          <w:tcPr>
            <w:tcW w:w="2410" w:type="dxa"/>
            <w:vAlign w:val="center"/>
          </w:tcPr>
          <w:p w14:paraId="322F9FD2" w14:textId="056A2EE0" w:rsidR="00DA4CAF" w:rsidRPr="00494608" w:rsidRDefault="00DA4CAF" w:rsidP="00F274E2">
            <w:pPr>
              <w:rPr>
                <w:rFonts w:ascii="Arial" w:hAnsi="Arial" w:cs="Arial"/>
                <w:sz w:val="20"/>
                <w:szCs w:val="20"/>
              </w:rPr>
            </w:pPr>
            <w:proofErr w:type="spellStart"/>
            <w:r w:rsidRPr="00494608">
              <w:rPr>
                <w:rFonts w:ascii="Arial" w:hAnsi="Arial" w:cs="Arial"/>
                <w:sz w:val="20"/>
                <w:szCs w:val="20"/>
              </w:rPr>
              <w:t>Mr</w:t>
            </w:r>
            <w:proofErr w:type="spellEnd"/>
            <w:r w:rsidRPr="00494608">
              <w:rPr>
                <w:rFonts w:ascii="Arial" w:hAnsi="Arial" w:cs="Arial"/>
                <w:sz w:val="20"/>
                <w:szCs w:val="20"/>
              </w:rPr>
              <w:t xml:space="preserve"> Heat</w:t>
            </w:r>
            <w:r w:rsidR="00F23D5E" w:rsidRPr="00494608">
              <w:rPr>
                <w:rFonts w:ascii="Arial" w:hAnsi="Arial" w:cs="Arial"/>
                <w:sz w:val="20"/>
                <w:szCs w:val="20"/>
              </w:rPr>
              <w:t>h Blair</w:t>
            </w:r>
          </w:p>
        </w:tc>
      </w:tr>
      <w:tr w:rsidR="00DA4CAF" w:rsidRPr="00494608" w14:paraId="4230D70C" w14:textId="77777777" w:rsidTr="00D97AB9">
        <w:tc>
          <w:tcPr>
            <w:tcW w:w="1555" w:type="dxa"/>
            <w:vAlign w:val="center"/>
          </w:tcPr>
          <w:p w14:paraId="3AA09864" w14:textId="77777777" w:rsidR="00DA4CAF" w:rsidRPr="00494608" w:rsidRDefault="00DA4CAF" w:rsidP="00DA4CAF">
            <w:pPr>
              <w:rPr>
                <w:rFonts w:ascii="Arial" w:hAnsi="Arial" w:cs="Arial"/>
                <w:sz w:val="20"/>
                <w:szCs w:val="20"/>
              </w:rPr>
            </w:pPr>
            <w:r w:rsidRPr="00494608">
              <w:rPr>
                <w:rFonts w:ascii="Arial" w:hAnsi="Arial" w:cs="Arial"/>
                <w:sz w:val="20"/>
                <w:szCs w:val="20"/>
              </w:rPr>
              <w:t>Group Member</w:t>
            </w:r>
          </w:p>
        </w:tc>
        <w:tc>
          <w:tcPr>
            <w:tcW w:w="5244" w:type="dxa"/>
            <w:vAlign w:val="center"/>
          </w:tcPr>
          <w:p w14:paraId="3E030C85" w14:textId="77777777" w:rsidR="00DA4CAF" w:rsidRPr="00494608" w:rsidRDefault="00DA4CAF" w:rsidP="00D97AB9">
            <w:pPr>
              <w:jc w:val="both"/>
              <w:rPr>
                <w:rFonts w:ascii="Arial" w:hAnsi="Arial" w:cs="Arial"/>
                <w:sz w:val="20"/>
                <w:szCs w:val="20"/>
              </w:rPr>
            </w:pPr>
            <w:r w:rsidRPr="00494608">
              <w:rPr>
                <w:rFonts w:ascii="Arial" w:hAnsi="Arial" w:cs="Arial"/>
                <w:sz w:val="20"/>
                <w:szCs w:val="20"/>
              </w:rPr>
              <w:t>A forest owner/manager or other entity who:</w:t>
            </w:r>
          </w:p>
          <w:p w14:paraId="16041C24" w14:textId="1BA32149" w:rsidR="00DA4CAF" w:rsidRPr="00494608" w:rsidRDefault="00DA4CAF" w:rsidP="00EA76E9">
            <w:pPr>
              <w:pStyle w:val="ListParagraph"/>
              <w:widowControl/>
              <w:numPr>
                <w:ilvl w:val="0"/>
                <w:numId w:val="38"/>
              </w:numPr>
              <w:autoSpaceDE/>
              <w:autoSpaceDN/>
              <w:contextualSpacing/>
              <w:jc w:val="both"/>
              <w:rPr>
                <w:rFonts w:ascii="Arial" w:hAnsi="Arial" w:cs="Arial"/>
                <w:sz w:val="20"/>
                <w:szCs w:val="20"/>
              </w:rPr>
            </w:pPr>
            <w:r w:rsidRPr="00494608">
              <w:rPr>
                <w:rFonts w:ascii="Arial" w:hAnsi="Arial" w:cs="Arial"/>
                <w:sz w:val="20"/>
                <w:szCs w:val="20"/>
              </w:rPr>
              <w:t>is covered by the Forest Management Certificate</w:t>
            </w:r>
          </w:p>
          <w:p w14:paraId="36B8520B" w14:textId="5C40B97F" w:rsidR="00DA4CAF" w:rsidRPr="00494608" w:rsidRDefault="00DA4CAF" w:rsidP="00EA76E9">
            <w:pPr>
              <w:pStyle w:val="ListParagraph"/>
              <w:widowControl/>
              <w:numPr>
                <w:ilvl w:val="0"/>
                <w:numId w:val="38"/>
              </w:numPr>
              <w:autoSpaceDE/>
              <w:autoSpaceDN/>
              <w:contextualSpacing/>
              <w:jc w:val="both"/>
              <w:rPr>
                <w:rFonts w:ascii="Arial" w:hAnsi="Arial" w:cs="Arial"/>
                <w:sz w:val="20"/>
                <w:szCs w:val="20"/>
              </w:rPr>
            </w:pPr>
            <w:r w:rsidRPr="00494608">
              <w:rPr>
                <w:rFonts w:ascii="Arial" w:hAnsi="Arial" w:cs="Arial"/>
                <w:sz w:val="20"/>
                <w:szCs w:val="20"/>
              </w:rPr>
              <w:t>has the legal right to manage the forest in a clearly defined forest area</w:t>
            </w:r>
          </w:p>
          <w:p w14:paraId="583035FA" w14:textId="3A191E05" w:rsidR="00DA4CAF" w:rsidRPr="00494608" w:rsidRDefault="00DA4CAF" w:rsidP="00EA76E9">
            <w:pPr>
              <w:pStyle w:val="ListParagraph"/>
              <w:widowControl/>
              <w:numPr>
                <w:ilvl w:val="0"/>
                <w:numId w:val="38"/>
              </w:numPr>
              <w:autoSpaceDE/>
              <w:autoSpaceDN/>
              <w:contextualSpacing/>
              <w:jc w:val="both"/>
              <w:rPr>
                <w:rFonts w:ascii="Arial" w:hAnsi="Arial" w:cs="Arial"/>
                <w:sz w:val="20"/>
                <w:szCs w:val="20"/>
              </w:rPr>
            </w:pPr>
            <w:proofErr w:type="gramStart"/>
            <w:r w:rsidRPr="00494608">
              <w:rPr>
                <w:rFonts w:ascii="Arial" w:hAnsi="Arial" w:cs="Arial"/>
                <w:sz w:val="20"/>
                <w:szCs w:val="20"/>
              </w:rPr>
              <w:lastRenderedPageBreak/>
              <w:t>has the ability to</w:t>
            </w:r>
            <w:proofErr w:type="gramEnd"/>
            <w:r w:rsidRPr="00494608">
              <w:rPr>
                <w:rFonts w:ascii="Arial" w:hAnsi="Arial" w:cs="Arial"/>
                <w:sz w:val="20"/>
                <w:szCs w:val="20"/>
              </w:rPr>
              <w:t xml:space="preserve"> enter a legal agreement with the Group Entity and</w:t>
            </w:r>
          </w:p>
          <w:p w14:paraId="4C93AAAF" w14:textId="4266265A" w:rsidR="00DA4CAF" w:rsidRPr="00494608" w:rsidRDefault="00DA4CAF" w:rsidP="00EA76E9">
            <w:pPr>
              <w:pStyle w:val="ListParagraph"/>
              <w:widowControl/>
              <w:numPr>
                <w:ilvl w:val="0"/>
                <w:numId w:val="38"/>
              </w:numPr>
              <w:autoSpaceDE/>
              <w:autoSpaceDN/>
              <w:contextualSpacing/>
              <w:jc w:val="both"/>
              <w:rPr>
                <w:rFonts w:ascii="Arial" w:hAnsi="Arial" w:cs="Arial"/>
                <w:sz w:val="20"/>
                <w:szCs w:val="20"/>
              </w:rPr>
            </w:pPr>
            <w:r w:rsidRPr="00494608">
              <w:rPr>
                <w:rFonts w:ascii="Arial" w:hAnsi="Arial" w:cs="Arial"/>
                <w:sz w:val="20"/>
                <w:szCs w:val="20"/>
              </w:rPr>
              <w:t xml:space="preserve">can </w:t>
            </w:r>
            <w:proofErr w:type="gramStart"/>
            <w:r w:rsidRPr="00494608">
              <w:rPr>
                <w:rFonts w:ascii="Arial" w:hAnsi="Arial" w:cs="Arial"/>
                <w:sz w:val="20"/>
                <w:szCs w:val="20"/>
              </w:rPr>
              <w:t>make</w:t>
            </w:r>
            <w:r w:rsidR="00207E28" w:rsidRPr="00494608">
              <w:rPr>
                <w:rFonts w:ascii="Arial" w:hAnsi="Arial" w:cs="Arial"/>
                <w:sz w:val="20"/>
                <w:szCs w:val="20"/>
              </w:rPr>
              <w:t xml:space="preserve"> </w:t>
            </w:r>
            <w:r w:rsidRPr="00494608">
              <w:rPr>
                <w:rFonts w:ascii="Arial" w:hAnsi="Arial" w:cs="Arial"/>
                <w:sz w:val="20"/>
                <w:szCs w:val="20"/>
              </w:rPr>
              <w:t>arrangements</w:t>
            </w:r>
            <w:proofErr w:type="gramEnd"/>
            <w:r w:rsidRPr="00494608">
              <w:rPr>
                <w:rFonts w:ascii="Arial" w:hAnsi="Arial" w:cs="Arial"/>
                <w:sz w:val="20"/>
                <w:szCs w:val="20"/>
              </w:rPr>
              <w:t xml:space="preserve"> to ensure that the requirements of the </w:t>
            </w:r>
            <w:r w:rsidR="00F90728">
              <w:rPr>
                <w:rFonts w:ascii="Arial" w:hAnsi="Arial" w:cs="Arial"/>
                <w:sz w:val="20"/>
                <w:szCs w:val="20"/>
              </w:rPr>
              <w:t>Standard</w:t>
            </w:r>
            <w:r w:rsidRPr="00494608">
              <w:rPr>
                <w:rFonts w:ascii="Arial" w:hAnsi="Arial" w:cs="Arial"/>
                <w:sz w:val="20"/>
                <w:szCs w:val="20"/>
              </w:rPr>
              <w:t xml:space="preserve"> are implemented in that area.</w:t>
            </w:r>
          </w:p>
        </w:tc>
        <w:tc>
          <w:tcPr>
            <w:tcW w:w="2410" w:type="dxa"/>
            <w:vAlign w:val="center"/>
          </w:tcPr>
          <w:p w14:paraId="5807E6DF" w14:textId="77B0197E" w:rsidR="00DA4CAF" w:rsidRPr="00494608" w:rsidRDefault="00F23D5E" w:rsidP="00D97AB9">
            <w:pPr>
              <w:jc w:val="both"/>
              <w:rPr>
                <w:rFonts w:ascii="Arial" w:hAnsi="Arial" w:cs="Arial"/>
                <w:sz w:val="20"/>
                <w:szCs w:val="20"/>
              </w:rPr>
            </w:pPr>
            <w:r w:rsidRPr="00494608">
              <w:rPr>
                <w:rFonts w:ascii="Arial" w:hAnsi="Arial" w:cs="Arial"/>
                <w:sz w:val="20"/>
                <w:szCs w:val="20"/>
              </w:rPr>
              <w:lastRenderedPageBreak/>
              <w:t>Various</w:t>
            </w:r>
          </w:p>
        </w:tc>
      </w:tr>
    </w:tbl>
    <w:p w14:paraId="6D3734C0" w14:textId="34D744C2" w:rsidR="00DA4CAF" w:rsidRPr="00494608" w:rsidRDefault="00DA4CAF" w:rsidP="00D97AB9">
      <w:pPr>
        <w:pStyle w:val="BodyText"/>
        <w:rPr>
          <w:rFonts w:ascii="Arial" w:hAnsi="Arial" w:cs="Arial"/>
          <w:sz w:val="20"/>
          <w:szCs w:val="20"/>
        </w:rPr>
      </w:pPr>
    </w:p>
    <w:p w14:paraId="3AA72F48" w14:textId="7BA61534" w:rsidR="00DA4CAF" w:rsidRPr="000148D2" w:rsidRDefault="00DA4CAF" w:rsidP="00D97AB9">
      <w:pPr>
        <w:pStyle w:val="BodyText"/>
        <w:rPr>
          <w:rFonts w:ascii="Arial" w:hAnsi="Arial" w:cs="Arial"/>
        </w:rPr>
      </w:pPr>
      <w:r w:rsidRPr="00494608">
        <w:rPr>
          <w:rFonts w:ascii="Arial" w:hAnsi="Arial" w:cs="Arial"/>
          <w:sz w:val="20"/>
          <w:szCs w:val="20"/>
        </w:rPr>
        <w:t>The following information</w:t>
      </w:r>
      <w:r w:rsidR="00F23D5E" w:rsidRPr="00494608">
        <w:rPr>
          <w:rFonts w:ascii="Arial" w:hAnsi="Arial" w:cs="Arial"/>
          <w:sz w:val="20"/>
          <w:szCs w:val="20"/>
        </w:rPr>
        <w:t xml:space="preserve"> and comments are</w:t>
      </w:r>
      <w:r w:rsidRPr="00494608">
        <w:rPr>
          <w:rFonts w:ascii="Arial" w:hAnsi="Arial" w:cs="Arial"/>
          <w:sz w:val="20"/>
          <w:szCs w:val="20"/>
        </w:rPr>
        <w:t xml:space="preserve"> provided about the role of each </w:t>
      </w:r>
      <w:r w:rsidR="00FD760E" w:rsidRPr="00494608">
        <w:rPr>
          <w:rFonts w:ascii="Arial" w:hAnsi="Arial" w:cs="Arial"/>
          <w:sz w:val="20"/>
          <w:szCs w:val="20"/>
        </w:rPr>
        <w:t>element</w:t>
      </w:r>
      <w:r w:rsidRPr="00494608">
        <w:rPr>
          <w:rFonts w:ascii="Arial" w:hAnsi="Arial" w:cs="Arial"/>
          <w:sz w:val="20"/>
          <w:szCs w:val="20"/>
        </w:rPr>
        <w:t xml:space="preserve"> of the</w:t>
      </w:r>
      <w:r w:rsidRPr="000148D2">
        <w:rPr>
          <w:rFonts w:ascii="Arial" w:hAnsi="Arial" w:cs="Arial"/>
        </w:rPr>
        <w:t xml:space="preserve"> Scheme.</w:t>
      </w:r>
    </w:p>
    <w:p w14:paraId="1B89738F" w14:textId="7CEC25BF" w:rsidR="00DA4CAF" w:rsidRPr="000148D2" w:rsidRDefault="00DA4CAF" w:rsidP="00D97AB9">
      <w:pPr>
        <w:pStyle w:val="Heading3"/>
        <w:rPr>
          <w:rFonts w:ascii="Arial" w:hAnsi="Arial" w:cs="Arial"/>
        </w:rPr>
      </w:pPr>
      <w:bookmarkStart w:id="8" w:name="_Toc163215265"/>
      <w:r w:rsidRPr="000148D2">
        <w:rPr>
          <w:rFonts w:ascii="Arial" w:hAnsi="Arial" w:cs="Arial"/>
        </w:rPr>
        <w:t>1.4.1 Group Entity</w:t>
      </w:r>
      <w:bookmarkEnd w:id="8"/>
    </w:p>
    <w:p w14:paraId="0FF3CF59" w14:textId="76C463E4" w:rsidR="00DA4CAF" w:rsidRPr="00494608" w:rsidRDefault="00856285" w:rsidP="00D97AB9">
      <w:pPr>
        <w:pStyle w:val="BodyText"/>
        <w:ind w:right="4"/>
        <w:rPr>
          <w:rFonts w:ascii="Arial" w:eastAsia="Calibri" w:hAnsi="Arial" w:cs="Arial"/>
          <w:sz w:val="20"/>
          <w:szCs w:val="20"/>
          <w:lang w:val="en-AU"/>
        </w:rPr>
      </w:pPr>
      <w:r w:rsidRPr="00494608">
        <w:rPr>
          <w:rFonts w:ascii="Arial" w:eastAsia="Calibri" w:hAnsi="Arial" w:cs="Arial"/>
          <w:sz w:val="20"/>
          <w:szCs w:val="20"/>
          <w:lang w:val="en-AU"/>
        </w:rPr>
        <w:t xml:space="preserve">Reliance Forest Fibre Pty Ltd </w:t>
      </w:r>
      <w:bookmarkStart w:id="9" w:name="_Hlk46997906"/>
      <w:r w:rsidR="00DA4CAF" w:rsidRPr="00494608">
        <w:rPr>
          <w:rFonts w:ascii="Arial" w:eastAsia="Calibri" w:hAnsi="Arial" w:cs="Arial"/>
          <w:sz w:val="20"/>
          <w:szCs w:val="20"/>
          <w:lang w:val="en-AU"/>
        </w:rPr>
        <w:t xml:space="preserve">(as Group Entity) </w:t>
      </w:r>
      <w:bookmarkEnd w:id="9"/>
      <w:r w:rsidR="00DA4CAF" w:rsidRPr="00494608">
        <w:rPr>
          <w:rFonts w:ascii="Arial" w:eastAsia="Calibri" w:hAnsi="Arial" w:cs="Arial"/>
          <w:sz w:val="20"/>
          <w:szCs w:val="20"/>
          <w:lang w:val="en-AU"/>
        </w:rPr>
        <w:t>will conduct the following functions –</w:t>
      </w:r>
    </w:p>
    <w:p w14:paraId="176649D9" w14:textId="3CE249EE" w:rsidR="00DA4CAF" w:rsidRPr="00494608" w:rsidRDefault="00DA4CAF" w:rsidP="00EA76E9">
      <w:pPr>
        <w:widowControl/>
        <w:numPr>
          <w:ilvl w:val="0"/>
          <w:numId w:val="34"/>
        </w:numPr>
        <w:autoSpaceDE/>
        <w:autoSpaceDN/>
        <w:spacing w:before="120" w:after="160" w:line="259" w:lineRule="auto"/>
        <w:jc w:val="both"/>
        <w:rPr>
          <w:rFonts w:ascii="Arial" w:eastAsia="Calibri" w:hAnsi="Arial" w:cs="Arial"/>
          <w:sz w:val="20"/>
          <w:szCs w:val="20"/>
          <w:lang w:val="en-AU"/>
        </w:rPr>
      </w:pPr>
      <w:r w:rsidRPr="00494608">
        <w:rPr>
          <w:rFonts w:ascii="Arial" w:eastAsia="Calibri" w:hAnsi="Arial" w:cs="Arial"/>
          <w:sz w:val="20"/>
          <w:szCs w:val="20"/>
          <w:lang w:val="en-AU"/>
        </w:rPr>
        <w:t>To represent the Scheme in the certification process, including in communications and relationships with the Certification Body, submission of an application for certification, and contractual relationship with the Certification Body</w:t>
      </w:r>
    </w:p>
    <w:p w14:paraId="4A2BCC5E" w14:textId="503B01E2" w:rsidR="00DA4CAF" w:rsidRPr="00494608" w:rsidRDefault="00DA4CAF" w:rsidP="00EA76E9">
      <w:pPr>
        <w:widowControl/>
        <w:numPr>
          <w:ilvl w:val="0"/>
          <w:numId w:val="34"/>
        </w:numPr>
        <w:autoSpaceDE/>
        <w:autoSpaceDN/>
        <w:spacing w:before="120" w:after="160" w:line="259" w:lineRule="auto"/>
        <w:jc w:val="both"/>
        <w:rPr>
          <w:rFonts w:ascii="Arial" w:eastAsia="Calibri" w:hAnsi="Arial" w:cs="Arial"/>
          <w:sz w:val="20"/>
          <w:szCs w:val="20"/>
          <w:lang w:val="en-AU"/>
        </w:rPr>
      </w:pPr>
      <w:r w:rsidRPr="00494608">
        <w:rPr>
          <w:rFonts w:ascii="Arial" w:eastAsia="Calibri" w:hAnsi="Arial" w:cs="Arial"/>
          <w:sz w:val="20"/>
          <w:szCs w:val="20"/>
          <w:lang w:val="en-AU"/>
        </w:rPr>
        <w:t xml:space="preserve">To provide a commitment to comply with the </w:t>
      </w:r>
      <w:r w:rsidR="00F90728">
        <w:rPr>
          <w:rFonts w:ascii="Arial" w:eastAsia="Calibri" w:hAnsi="Arial" w:cs="Arial"/>
          <w:sz w:val="20"/>
          <w:szCs w:val="20"/>
          <w:lang w:val="en-AU"/>
        </w:rPr>
        <w:t>Standard</w:t>
      </w:r>
      <w:r w:rsidRPr="00494608">
        <w:rPr>
          <w:rFonts w:ascii="Arial" w:eastAsia="Calibri" w:hAnsi="Arial" w:cs="Arial"/>
          <w:sz w:val="20"/>
          <w:szCs w:val="20"/>
          <w:lang w:val="en-AU"/>
        </w:rPr>
        <w:t xml:space="preserve"> and other applicable requirements</w:t>
      </w:r>
    </w:p>
    <w:p w14:paraId="0D4C1761" w14:textId="02C40D74" w:rsidR="00DA4CAF" w:rsidRPr="00494608" w:rsidRDefault="00DA4CAF" w:rsidP="00EA76E9">
      <w:pPr>
        <w:widowControl/>
        <w:numPr>
          <w:ilvl w:val="0"/>
          <w:numId w:val="34"/>
        </w:numPr>
        <w:autoSpaceDE/>
        <w:autoSpaceDN/>
        <w:spacing w:before="120" w:after="160" w:line="259" w:lineRule="auto"/>
        <w:jc w:val="both"/>
        <w:rPr>
          <w:rFonts w:ascii="Arial" w:eastAsia="Calibri" w:hAnsi="Arial" w:cs="Arial"/>
          <w:sz w:val="20"/>
          <w:szCs w:val="20"/>
          <w:lang w:val="en-AU"/>
        </w:rPr>
      </w:pPr>
      <w:r w:rsidRPr="00494608">
        <w:rPr>
          <w:rFonts w:ascii="Arial" w:eastAsia="Calibri" w:hAnsi="Arial" w:cs="Arial"/>
          <w:sz w:val="20"/>
          <w:szCs w:val="20"/>
          <w:lang w:val="en-AU"/>
        </w:rPr>
        <w:t>To establish and maintain written procedures for the management of the Scheme including recommended practices for forest management (silvicultural systems)</w:t>
      </w:r>
    </w:p>
    <w:p w14:paraId="3B29A6ED" w14:textId="3644C028" w:rsidR="00DA4CAF" w:rsidRPr="00494608" w:rsidRDefault="00DA4CAF" w:rsidP="00EA76E9">
      <w:pPr>
        <w:widowControl/>
        <w:numPr>
          <w:ilvl w:val="0"/>
          <w:numId w:val="34"/>
        </w:numPr>
        <w:autoSpaceDE/>
        <w:autoSpaceDN/>
        <w:spacing w:before="120" w:after="160" w:line="259" w:lineRule="auto"/>
        <w:jc w:val="both"/>
        <w:rPr>
          <w:rFonts w:ascii="Arial" w:eastAsia="Calibri" w:hAnsi="Arial" w:cs="Arial"/>
          <w:sz w:val="20"/>
          <w:szCs w:val="20"/>
          <w:lang w:val="en-AU"/>
        </w:rPr>
      </w:pPr>
      <w:r w:rsidRPr="00494608">
        <w:rPr>
          <w:rFonts w:ascii="Arial" w:eastAsia="Calibri" w:hAnsi="Arial" w:cs="Arial"/>
          <w:sz w:val="20"/>
          <w:szCs w:val="20"/>
          <w:lang w:val="en-AU"/>
        </w:rPr>
        <w:t xml:space="preserve">To clearly define and document the responsibilities between the Group Entity, the Group </w:t>
      </w:r>
      <w:proofErr w:type="gramStart"/>
      <w:r w:rsidRPr="00494608">
        <w:rPr>
          <w:rFonts w:ascii="Arial" w:eastAsia="Calibri" w:hAnsi="Arial" w:cs="Arial"/>
          <w:sz w:val="20"/>
          <w:szCs w:val="20"/>
          <w:lang w:val="en-AU"/>
        </w:rPr>
        <w:t>Manager</w:t>
      </w:r>
      <w:proofErr w:type="gramEnd"/>
      <w:r w:rsidRPr="00494608">
        <w:rPr>
          <w:rFonts w:ascii="Arial" w:eastAsia="Calibri" w:hAnsi="Arial" w:cs="Arial"/>
          <w:sz w:val="20"/>
          <w:szCs w:val="20"/>
          <w:lang w:val="en-AU"/>
        </w:rPr>
        <w:t xml:space="preserve"> and the Group Members in relation to forest management activities</w:t>
      </w:r>
    </w:p>
    <w:p w14:paraId="47F59EE6" w14:textId="74D23F57" w:rsidR="00DA4CAF" w:rsidRPr="00494608" w:rsidRDefault="00DA4CAF" w:rsidP="00EA76E9">
      <w:pPr>
        <w:widowControl/>
        <w:numPr>
          <w:ilvl w:val="0"/>
          <w:numId w:val="34"/>
        </w:numPr>
        <w:autoSpaceDE/>
        <w:autoSpaceDN/>
        <w:spacing w:before="120" w:after="160" w:line="259" w:lineRule="auto"/>
        <w:jc w:val="both"/>
        <w:rPr>
          <w:rFonts w:ascii="Arial" w:eastAsia="Calibri" w:hAnsi="Arial" w:cs="Arial"/>
          <w:sz w:val="20"/>
          <w:szCs w:val="20"/>
          <w:lang w:val="en-AU"/>
        </w:rPr>
      </w:pPr>
      <w:r w:rsidRPr="00494608">
        <w:rPr>
          <w:rFonts w:ascii="Arial" w:eastAsia="Calibri" w:hAnsi="Arial" w:cs="Arial"/>
          <w:sz w:val="20"/>
          <w:szCs w:val="20"/>
          <w:lang w:val="en-AU"/>
        </w:rPr>
        <w:t>To keep records of:</w:t>
      </w:r>
    </w:p>
    <w:p w14:paraId="4AAF0FBF" w14:textId="068C8E09" w:rsidR="007B4DDF" w:rsidRPr="00494608" w:rsidRDefault="00DA4CAF" w:rsidP="00D32CA4">
      <w:pPr>
        <w:widowControl/>
        <w:autoSpaceDE/>
        <w:autoSpaceDN/>
        <w:spacing w:before="120"/>
        <w:ind w:left="720"/>
        <w:jc w:val="both"/>
        <w:rPr>
          <w:rFonts w:ascii="Arial" w:eastAsia="Calibri" w:hAnsi="Arial" w:cs="Arial"/>
          <w:sz w:val="20"/>
          <w:szCs w:val="20"/>
          <w:lang w:val="en-AU"/>
        </w:rPr>
      </w:pPr>
      <w:r w:rsidRPr="00494608">
        <w:rPr>
          <w:rFonts w:ascii="Arial" w:eastAsia="Calibri" w:hAnsi="Arial" w:cs="Arial"/>
          <w:sz w:val="20"/>
          <w:szCs w:val="20"/>
          <w:lang w:val="en-AU"/>
        </w:rPr>
        <w:t xml:space="preserve">- the Group Entity and Group Members’ conformity with the requirements of the </w:t>
      </w:r>
      <w:r w:rsidR="003752D5">
        <w:rPr>
          <w:rFonts w:ascii="Arial" w:eastAsia="Calibri" w:hAnsi="Arial" w:cs="Arial"/>
          <w:sz w:val="20"/>
          <w:szCs w:val="20"/>
          <w:lang w:val="en-AU"/>
        </w:rPr>
        <w:t>Standard</w:t>
      </w:r>
      <w:r w:rsidRPr="00494608">
        <w:rPr>
          <w:rFonts w:ascii="Arial" w:eastAsia="Calibri" w:hAnsi="Arial" w:cs="Arial"/>
          <w:sz w:val="20"/>
          <w:szCs w:val="20"/>
          <w:lang w:val="en-AU"/>
        </w:rPr>
        <w:t>, and other applicable requirements</w:t>
      </w:r>
    </w:p>
    <w:p w14:paraId="39DCC356" w14:textId="5931AF08" w:rsidR="00DA4CAF" w:rsidRPr="00494608" w:rsidRDefault="00DA4CAF" w:rsidP="00DA4CAF">
      <w:pPr>
        <w:widowControl/>
        <w:autoSpaceDE/>
        <w:autoSpaceDN/>
        <w:spacing w:before="120"/>
        <w:ind w:left="720"/>
        <w:jc w:val="both"/>
        <w:rPr>
          <w:rFonts w:ascii="Arial" w:eastAsia="Calibri" w:hAnsi="Arial" w:cs="Arial"/>
          <w:sz w:val="20"/>
          <w:szCs w:val="20"/>
          <w:lang w:val="en-AU"/>
        </w:rPr>
      </w:pPr>
      <w:r w:rsidRPr="00494608">
        <w:rPr>
          <w:rFonts w:ascii="Arial" w:eastAsia="Calibri" w:hAnsi="Arial" w:cs="Arial"/>
          <w:sz w:val="20"/>
          <w:szCs w:val="20"/>
          <w:lang w:val="en-AU"/>
        </w:rPr>
        <w:t>- all Group Members, including their name, legal status, contact details and maps and supporting documentation describing the Certified Area</w:t>
      </w:r>
    </w:p>
    <w:p w14:paraId="653E9401" w14:textId="6214B5D9" w:rsidR="00DA4CAF" w:rsidRPr="00494608" w:rsidRDefault="00DA4CAF" w:rsidP="00DA4CAF">
      <w:pPr>
        <w:widowControl/>
        <w:autoSpaceDE/>
        <w:autoSpaceDN/>
        <w:spacing w:before="120"/>
        <w:ind w:left="720"/>
        <w:jc w:val="both"/>
        <w:rPr>
          <w:rFonts w:ascii="Arial" w:eastAsia="Calibri" w:hAnsi="Arial" w:cs="Arial"/>
          <w:sz w:val="20"/>
          <w:szCs w:val="20"/>
          <w:lang w:val="en-AU"/>
        </w:rPr>
      </w:pPr>
      <w:r w:rsidRPr="00494608">
        <w:rPr>
          <w:rFonts w:ascii="Arial" w:eastAsia="Calibri" w:hAnsi="Arial" w:cs="Arial"/>
          <w:sz w:val="20"/>
          <w:szCs w:val="20"/>
          <w:lang w:val="en-AU"/>
        </w:rPr>
        <w:t>- any records of training provided to staff or Group Members, relevant to the Group Forest Certification Scheme</w:t>
      </w:r>
    </w:p>
    <w:p w14:paraId="2CC0DB6E" w14:textId="77777777" w:rsidR="00DA4CAF" w:rsidRPr="00494608" w:rsidRDefault="00DA4CAF" w:rsidP="00DA4CAF">
      <w:pPr>
        <w:widowControl/>
        <w:autoSpaceDE/>
        <w:autoSpaceDN/>
        <w:spacing w:before="120"/>
        <w:ind w:left="720"/>
        <w:jc w:val="both"/>
        <w:rPr>
          <w:rFonts w:ascii="Arial" w:eastAsia="Calibri" w:hAnsi="Arial" w:cs="Arial"/>
          <w:sz w:val="20"/>
          <w:szCs w:val="20"/>
          <w:lang w:val="en-AU"/>
        </w:rPr>
      </w:pPr>
      <w:r w:rsidRPr="00494608">
        <w:rPr>
          <w:rFonts w:ascii="Arial" w:eastAsia="Calibri" w:hAnsi="Arial" w:cs="Arial"/>
          <w:sz w:val="20"/>
          <w:szCs w:val="20"/>
          <w:lang w:val="en-AU"/>
        </w:rPr>
        <w:t xml:space="preserve">- records of annual production of forest products from the Certified </w:t>
      </w:r>
      <w:proofErr w:type="gramStart"/>
      <w:r w:rsidRPr="00494608">
        <w:rPr>
          <w:rFonts w:ascii="Arial" w:eastAsia="Calibri" w:hAnsi="Arial" w:cs="Arial"/>
          <w:sz w:val="20"/>
          <w:szCs w:val="20"/>
          <w:lang w:val="en-AU"/>
        </w:rPr>
        <w:t>Area;</w:t>
      </w:r>
      <w:proofErr w:type="gramEnd"/>
    </w:p>
    <w:p w14:paraId="7DAEE878" w14:textId="77777777" w:rsidR="00DA4CAF" w:rsidRPr="00494608" w:rsidRDefault="00DA4CAF" w:rsidP="00DA4CAF">
      <w:pPr>
        <w:widowControl/>
        <w:autoSpaceDE/>
        <w:autoSpaceDN/>
        <w:spacing w:before="120"/>
        <w:ind w:left="720"/>
        <w:jc w:val="both"/>
        <w:rPr>
          <w:rFonts w:ascii="Arial" w:eastAsia="Calibri" w:hAnsi="Arial" w:cs="Arial"/>
          <w:sz w:val="20"/>
          <w:szCs w:val="20"/>
          <w:lang w:val="en-AU"/>
        </w:rPr>
      </w:pPr>
      <w:r w:rsidRPr="00494608">
        <w:rPr>
          <w:rFonts w:ascii="Arial" w:eastAsia="Calibri" w:hAnsi="Arial" w:cs="Arial"/>
          <w:sz w:val="20"/>
          <w:szCs w:val="20"/>
          <w:lang w:val="en-AU"/>
        </w:rPr>
        <w:t>- the internal monitoring programme, and any preventive and/or corrective actions taken; and</w:t>
      </w:r>
    </w:p>
    <w:p w14:paraId="3A1937CF" w14:textId="4F912DE8" w:rsidR="00DA4CAF" w:rsidRPr="00494608" w:rsidRDefault="00DA4CAF" w:rsidP="00DA4CAF">
      <w:pPr>
        <w:widowControl/>
        <w:autoSpaceDE/>
        <w:autoSpaceDN/>
        <w:spacing w:before="120"/>
        <w:ind w:left="720"/>
        <w:jc w:val="both"/>
        <w:rPr>
          <w:rFonts w:ascii="Arial" w:eastAsia="Calibri" w:hAnsi="Arial" w:cs="Arial"/>
          <w:sz w:val="20"/>
          <w:szCs w:val="20"/>
          <w:lang w:val="en-AU"/>
        </w:rPr>
      </w:pPr>
      <w:r w:rsidRPr="00494608">
        <w:rPr>
          <w:rFonts w:ascii="Arial" w:eastAsia="Calibri" w:hAnsi="Arial" w:cs="Arial"/>
          <w:sz w:val="20"/>
          <w:szCs w:val="20"/>
          <w:lang w:val="en-AU"/>
        </w:rPr>
        <w:t>- internal reviews of the Group Forest Certification Scheme</w:t>
      </w:r>
    </w:p>
    <w:p w14:paraId="747ECF8C" w14:textId="0F9B0296" w:rsidR="00DA4CAF" w:rsidRPr="00494608" w:rsidRDefault="00DA4CAF" w:rsidP="00EA76E9">
      <w:pPr>
        <w:widowControl/>
        <w:numPr>
          <w:ilvl w:val="0"/>
          <w:numId w:val="34"/>
        </w:numPr>
        <w:autoSpaceDE/>
        <w:autoSpaceDN/>
        <w:spacing w:before="120" w:after="160" w:line="259" w:lineRule="auto"/>
        <w:jc w:val="both"/>
        <w:rPr>
          <w:rFonts w:ascii="Arial" w:eastAsia="Calibri" w:hAnsi="Arial" w:cs="Arial"/>
          <w:sz w:val="20"/>
          <w:szCs w:val="20"/>
          <w:lang w:val="en-AU"/>
        </w:rPr>
      </w:pPr>
      <w:r w:rsidRPr="00494608">
        <w:rPr>
          <w:rFonts w:ascii="Arial" w:eastAsia="Calibri" w:hAnsi="Arial" w:cs="Arial"/>
          <w:sz w:val="20"/>
          <w:szCs w:val="20"/>
          <w:lang w:val="en-AU"/>
        </w:rPr>
        <w:t xml:space="preserve">To establish a written agreement with all Group Members that includes the Group Member’s commitment to comply with the </w:t>
      </w:r>
      <w:r w:rsidR="003752D5">
        <w:rPr>
          <w:rFonts w:ascii="Arial" w:eastAsia="Calibri" w:hAnsi="Arial" w:cs="Arial"/>
          <w:sz w:val="20"/>
          <w:szCs w:val="20"/>
          <w:lang w:val="en-AU"/>
        </w:rPr>
        <w:t>Standard</w:t>
      </w:r>
    </w:p>
    <w:p w14:paraId="3FED1569" w14:textId="48BEFE26" w:rsidR="00DA4CAF" w:rsidRPr="00494608" w:rsidRDefault="00DA4CAF" w:rsidP="00EA76E9">
      <w:pPr>
        <w:widowControl/>
        <w:numPr>
          <w:ilvl w:val="0"/>
          <w:numId w:val="34"/>
        </w:numPr>
        <w:autoSpaceDE/>
        <w:autoSpaceDN/>
        <w:spacing w:before="120" w:after="160" w:line="259" w:lineRule="auto"/>
        <w:jc w:val="both"/>
        <w:rPr>
          <w:rFonts w:ascii="Arial" w:eastAsia="Calibri" w:hAnsi="Arial" w:cs="Arial"/>
          <w:sz w:val="20"/>
          <w:szCs w:val="20"/>
          <w:lang w:val="en-AU"/>
        </w:rPr>
      </w:pPr>
      <w:r w:rsidRPr="00494608">
        <w:rPr>
          <w:rFonts w:ascii="Arial" w:eastAsia="Calibri" w:hAnsi="Arial" w:cs="Arial"/>
          <w:sz w:val="20"/>
          <w:szCs w:val="20"/>
          <w:lang w:val="en-AU"/>
        </w:rPr>
        <w:t>To provide Group Members with a Document Confirming Participation upon acceptance into the Scheme</w:t>
      </w:r>
    </w:p>
    <w:p w14:paraId="055B3830" w14:textId="6228C07C" w:rsidR="00DA4CAF" w:rsidRPr="00494608" w:rsidRDefault="00DA4CAF" w:rsidP="00EA76E9">
      <w:pPr>
        <w:widowControl/>
        <w:numPr>
          <w:ilvl w:val="0"/>
          <w:numId w:val="34"/>
        </w:numPr>
        <w:autoSpaceDE/>
        <w:autoSpaceDN/>
        <w:spacing w:before="120" w:after="160" w:line="259" w:lineRule="auto"/>
        <w:jc w:val="both"/>
        <w:rPr>
          <w:rFonts w:ascii="Arial" w:eastAsia="Calibri" w:hAnsi="Arial" w:cs="Arial"/>
          <w:sz w:val="20"/>
          <w:szCs w:val="20"/>
          <w:lang w:val="en-AU"/>
        </w:rPr>
      </w:pPr>
      <w:r w:rsidRPr="00494608">
        <w:rPr>
          <w:rFonts w:ascii="Arial" w:eastAsia="Calibri" w:hAnsi="Arial" w:cs="Arial"/>
          <w:sz w:val="20"/>
          <w:szCs w:val="20"/>
          <w:lang w:val="en-AU"/>
        </w:rPr>
        <w:t xml:space="preserve">To provide all Group Members with information and guidance required for the effective implementation of the </w:t>
      </w:r>
      <w:r w:rsidR="002968D7">
        <w:rPr>
          <w:rFonts w:ascii="Arial" w:eastAsia="Calibri" w:hAnsi="Arial" w:cs="Arial"/>
          <w:sz w:val="20"/>
          <w:szCs w:val="20"/>
          <w:lang w:val="en-AU"/>
        </w:rPr>
        <w:t>Standard</w:t>
      </w:r>
      <w:r w:rsidRPr="00494608">
        <w:rPr>
          <w:rFonts w:ascii="Arial" w:eastAsia="Calibri" w:hAnsi="Arial" w:cs="Arial"/>
          <w:sz w:val="20"/>
          <w:szCs w:val="20"/>
          <w:lang w:val="en-AU"/>
        </w:rPr>
        <w:t xml:space="preserve"> and other applicable requirements</w:t>
      </w:r>
    </w:p>
    <w:p w14:paraId="17873127" w14:textId="506D363A" w:rsidR="00DA4CAF" w:rsidRPr="00494608" w:rsidRDefault="00DA4CAF" w:rsidP="00EA76E9">
      <w:pPr>
        <w:widowControl/>
        <w:numPr>
          <w:ilvl w:val="0"/>
          <w:numId w:val="34"/>
        </w:numPr>
        <w:autoSpaceDE/>
        <w:autoSpaceDN/>
        <w:spacing w:before="120" w:after="160" w:line="259" w:lineRule="auto"/>
        <w:jc w:val="both"/>
        <w:rPr>
          <w:rFonts w:ascii="Arial" w:eastAsia="Calibri" w:hAnsi="Arial" w:cs="Arial"/>
          <w:sz w:val="20"/>
          <w:szCs w:val="20"/>
          <w:lang w:val="en-AU"/>
        </w:rPr>
      </w:pPr>
      <w:r w:rsidRPr="00494608">
        <w:rPr>
          <w:rFonts w:ascii="Arial" w:eastAsia="Calibri" w:hAnsi="Arial" w:cs="Arial"/>
          <w:sz w:val="20"/>
          <w:szCs w:val="20"/>
          <w:lang w:val="en-AU"/>
        </w:rPr>
        <w:t xml:space="preserve">To operate an annual internal monitoring programme that provides for the evaluation of the Group Members’ conformity with the </w:t>
      </w:r>
      <w:r w:rsidR="002968D7">
        <w:rPr>
          <w:rFonts w:ascii="Arial" w:eastAsia="Calibri" w:hAnsi="Arial" w:cs="Arial"/>
          <w:sz w:val="20"/>
          <w:szCs w:val="20"/>
          <w:lang w:val="en-AU"/>
        </w:rPr>
        <w:t>Standard</w:t>
      </w:r>
      <w:r w:rsidRPr="00494608">
        <w:rPr>
          <w:rFonts w:ascii="Arial" w:eastAsia="Calibri" w:hAnsi="Arial" w:cs="Arial"/>
          <w:sz w:val="20"/>
          <w:szCs w:val="20"/>
          <w:lang w:val="en-AU"/>
        </w:rPr>
        <w:t xml:space="preserve"> and other applicable requirements</w:t>
      </w:r>
    </w:p>
    <w:p w14:paraId="387562FC" w14:textId="08C63F77" w:rsidR="00DA4CAF" w:rsidRPr="00494608" w:rsidRDefault="00DA4CAF" w:rsidP="00EA76E9">
      <w:pPr>
        <w:widowControl/>
        <w:numPr>
          <w:ilvl w:val="0"/>
          <w:numId w:val="34"/>
        </w:numPr>
        <w:autoSpaceDE/>
        <w:autoSpaceDN/>
        <w:spacing w:before="120" w:after="160" w:line="259" w:lineRule="auto"/>
        <w:jc w:val="both"/>
        <w:rPr>
          <w:rFonts w:ascii="Arial" w:eastAsia="Calibri" w:hAnsi="Arial" w:cs="Arial"/>
          <w:sz w:val="20"/>
          <w:szCs w:val="20"/>
          <w:lang w:val="en-AU"/>
        </w:rPr>
      </w:pPr>
      <w:r w:rsidRPr="00494608">
        <w:rPr>
          <w:rFonts w:ascii="Arial" w:eastAsia="Calibri" w:hAnsi="Arial" w:cs="Arial"/>
          <w:sz w:val="20"/>
          <w:szCs w:val="20"/>
          <w:lang w:val="en-AU"/>
        </w:rPr>
        <w:t xml:space="preserve">To annually review the Scheme’s conformity with the </w:t>
      </w:r>
      <w:r w:rsidR="002968D7">
        <w:rPr>
          <w:rFonts w:ascii="Arial" w:eastAsia="Calibri" w:hAnsi="Arial" w:cs="Arial"/>
          <w:sz w:val="20"/>
          <w:szCs w:val="20"/>
          <w:lang w:val="en-AU"/>
        </w:rPr>
        <w:t>Standard</w:t>
      </w:r>
      <w:r w:rsidRPr="00494608">
        <w:rPr>
          <w:rFonts w:ascii="Arial" w:eastAsia="Calibri" w:hAnsi="Arial" w:cs="Arial"/>
          <w:sz w:val="20"/>
          <w:szCs w:val="20"/>
          <w:lang w:val="en-AU"/>
        </w:rPr>
        <w:t xml:space="preserve"> that includes reviewing the results of the internal monitoring programme and the Certification Body’s findings and</w:t>
      </w:r>
    </w:p>
    <w:p w14:paraId="0A6331C5" w14:textId="4EFFEBBD" w:rsidR="00DA4CAF" w:rsidRPr="00494608" w:rsidRDefault="00DA4CAF" w:rsidP="00EA76E9">
      <w:pPr>
        <w:widowControl/>
        <w:numPr>
          <w:ilvl w:val="0"/>
          <w:numId w:val="34"/>
        </w:numPr>
        <w:autoSpaceDE/>
        <w:autoSpaceDN/>
        <w:spacing w:before="120" w:after="160" w:line="259" w:lineRule="auto"/>
        <w:jc w:val="both"/>
        <w:rPr>
          <w:rFonts w:ascii="Arial" w:eastAsia="Calibri" w:hAnsi="Arial" w:cs="Arial"/>
          <w:sz w:val="20"/>
          <w:szCs w:val="20"/>
          <w:lang w:val="en-AU"/>
        </w:rPr>
      </w:pPr>
      <w:r w:rsidRPr="00494608">
        <w:rPr>
          <w:rFonts w:ascii="Arial" w:eastAsia="Calibri" w:hAnsi="Arial" w:cs="Arial"/>
          <w:sz w:val="20"/>
          <w:szCs w:val="20"/>
          <w:lang w:val="en-AU"/>
        </w:rPr>
        <w:t xml:space="preserve">To establish and enforce rules to ensure the correct use of the Forest Management Certificate, logos and other intellectual property belonging to </w:t>
      </w:r>
      <w:r w:rsidR="001F15A5" w:rsidRPr="00494608">
        <w:rPr>
          <w:rFonts w:ascii="Arial" w:eastAsia="Calibri" w:hAnsi="Arial" w:cs="Arial"/>
          <w:sz w:val="20"/>
          <w:szCs w:val="20"/>
          <w:lang w:val="en-AU"/>
        </w:rPr>
        <w:t>Responsible wood</w:t>
      </w:r>
      <w:r w:rsidRPr="00494608">
        <w:rPr>
          <w:rFonts w:ascii="Arial" w:eastAsia="Calibri" w:hAnsi="Arial" w:cs="Arial"/>
          <w:sz w:val="20"/>
          <w:szCs w:val="20"/>
          <w:lang w:val="en-AU"/>
        </w:rPr>
        <w:t xml:space="preserve"> by Group Members.</w:t>
      </w:r>
    </w:p>
    <w:p w14:paraId="1A790C57" w14:textId="69BAFA53" w:rsidR="00DA4CAF" w:rsidRPr="00494608" w:rsidRDefault="00DA4CAF" w:rsidP="00DA4CAF">
      <w:pPr>
        <w:widowControl/>
        <w:autoSpaceDE/>
        <w:autoSpaceDN/>
        <w:spacing w:before="120"/>
        <w:jc w:val="both"/>
        <w:rPr>
          <w:rFonts w:ascii="Arial" w:eastAsia="Calibri" w:hAnsi="Arial" w:cs="Arial"/>
          <w:sz w:val="20"/>
          <w:szCs w:val="20"/>
          <w:lang w:val="en-AU"/>
        </w:rPr>
      </w:pPr>
      <w:r w:rsidRPr="00494608">
        <w:rPr>
          <w:rFonts w:ascii="Arial" w:eastAsia="Calibri" w:hAnsi="Arial" w:cs="Arial"/>
          <w:sz w:val="20"/>
          <w:szCs w:val="20"/>
          <w:lang w:val="en-AU"/>
        </w:rPr>
        <w:t xml:space="preserve">In discharging its functions and responsibilities the Group Entity has prepared this Forest Management Plan </w:t>
      </w:r>
      <w:r w:rsidR="001126AE" w:rsidRPr="00494608">
        <w:rPr>
          <w:rFonts w:ascii="Arial" w:eastAsia="Calibri" w:hAnsi="Arial" w:cs="Arial"/>
          <w:sz w:val="20"/>
          <w:szCs w:val="20"/>
          <w:lang w:val="en-AU"/>
        </w:rPr>
        <w:t>in conjunction with other</w:t>
      </w:r>
      <w:r w:rsidRPr="00494608">
        <w:rPr>
          <w:rFonts w:ascii="Arial" w:eastAsia="Calibri" w:hAnsi="Arial" w:cs="Arial"/>
          <w:sz w:val="20"/>
          <w:szCs w:val="20"/>
          <w:lang w:val="en-AU"/>
        </w:rPr>
        <w:t xml:space="preserve"> </w:t>
      </w:r>
      <w:r w:rsidR="001126AE" w:rsidRPr="00494608">
        <w:rPr>
          <w:rFonts w:ascii="Arial" w:eastAsia="Calibri" w:hAnsi="Arial" w:cs="Arial"/>
          <w:sz w:val="20"/>
          <w:szCs w:val="20"/>
          <w:lang w:val="en-AU"/>
        </w:rPr>
        <w:t xml:space="preserve">procedural, policy and </w:t>
      </w:r>
      <w:r w:rsidRPr="00494608">
        <w:rPr>
          <w:rFonts w:ascii="Arial" w:eastAsia="Calibri" w:hAnsi="Arial" w:cs="Arial"/>
          <w:sz w:val="20"/>
          <w:szCs w:val="20"/>
          <w:lang w:val="en-AU"/>
        </w:rPr>
        <w:t>management documentation.</w:t>
      </w:r>
    </w:p>
    <w:p w14:paraId="4791C556" w14:textId="0E62B10C" w:rsidR="00DA4CAF" w:rsidRPr="000148D2" w:rsidRDefault="00DA4CAF" w:rsidP="00DA4CAF">
      <w:pPr>
        <w:pStyle w:val="Heading3"/>
        <w:rPr>
          <w:rFonts w:ascii="Arial" w:hAnsi="Arial" w:cs="Arial"/>
        </w:rPr>
      </w:pPr>
      <w:bookmarkStart w:id="10" w:name="_Toc163215266"/>
      <w:r w:rsidRPr="000148D2">
        <w:rPr>
          <w:rFonts w:ascii="Arial" w:hAnsi="Arial" w:cs="Arial"/>
        </w:rPr>
        <w:lastRenderedPageBreak/>
        <w:t>1.4.2 Group Manager</w:t>
      </w:r>
      <w:bookmarkEnd w:id="10"/>
    </w:p>
    <w:p w14:paraId="60A02953" w14:textId="77777777" w:rsidR="00DA4CAF" w:rsidRPr="00494608" w:rsidRDefault="00DA4CAF" w:rsidP="00DA4CAF">
      <w:pPr>
        <w:widowControl/>
        <w:autoSpaceDE/>
        <w:autoSpaceDN/>
        <w:spacing w:before="120"/>
        <w:jc w:val="both"/>
        <w:rPr>
          <w:rFonts w:ascii="Arial" w:eastAsia="Calibri" w:hAnsi="Arial" w:cs="Arial"/>
          <w:sz w:val="20"/>
          <w:szCs w:val="20"/>
          <w:lang w:val="en-AU"/>
        </w:rPr>
      </w:pPr>
      <w:r w:rsidRPr="00494608">
        <w:rPr>
          <w:rFonts w:ascii="Arial" w:eastAsia="Calibri" w:hAnsi="Arial" w:cs="Arial"/>
          <w:sz w:val="20"/>
          <w:szCs w:val="20"/>
          <w:lang w:val="en-AU"/>
        </w:rPr>
        <w:t>The Group Manager is to conduct the following primary functions –</w:t>
      </w:r>
    </w:p>
    <w:p w14:paraId="7B5E42D8" w14:textId="2EE75A04" w:rsidR="00DA4CAF" w:rsidRPr="00494608" w:rsidRDefault="00DA4CAF" w:rsidP="00EA76E9">
      <w:pPr>
        <w:widowControl/>
        <w:numPr>
          <w:ilvl w:val="0"/>
          <w:numId w:val="35"/>
        </w:numPr>
        <w:autoSpaceDE/>
        <w:autoSpaceDN/>
        <w:spacing w:before="120" w:after="160" w:line="259" w:lineRule="auto"/>
        <w:jc w:val="both"/>
        <w:rPr>
          <w:rFonts w:ascii="Arial" w:eastAsia="Calibri" w:hAnsi="Arial" w:cs="Arial"/>
          <w:sz w:val="20"/>
          <w:szCs w:val="20"/>
          <w:lang w:val="en-AU"/>
        </w:rPr>
      </w:pPr>
      <w:r w:rsidRPr="00494608">
        <w:rPr>
          <w:rFonts w:ascii="Arial" w:eastAsia="Calibri" w:hAnsi="Arial" w:cs="Arial"/>
          <w:sz w:val="20"/>
          <w:szCs w:val="20"/>
          <w:lang w:val="en-AU"/>
        </w:rPr>
        <w:t xml:space="preserve">administer the group to ensure that the requirements of the </w:t>
      </w:r>
      <w:r w:rsidR="002968D7">
        <w:rPr>
          <w:rFonts w:ascii="Arial" w:eastAsia="Calibri" w:hAnsi="Arial" w:cs="Arial"/>
          <w:sz w:val="20"/>
          <w:szCs w:val="20"/>
          <w:lang w:val="en-AU"/>
        </w:rPr>
        <w:t>Standard</w:t>
      </w:r>
      <w:r w:rsidRPr="00494608">
        <w:rPr>
          <w:rFonts w:ascii="Arial" w:eastAsia="Calibri" w:hAnsi="Arial" w:cs="Arial"/>
          <w:sz w:val="20"/>
          <w:szCs w:val="20"/>
          <w:lang w:val="en-AU"/>
        </w:rPr>
        <w:t xml:space="preserve"> are being implemented and achieved</w:t>
      </w:r>
    </w:p>
    <w:p w14:paraId="6A3755AC" w14:textId="7C751DDF" w:rsidR="00DA4CAF" w:rsidRPr="00494608" w:rsidRDefault="00DA4CAF" w:rsidP="00EA76E9">
      <w:pPr>
        <w:widowControl/>
        <w:numPr>
          <w:ilvl w:val="0"/>
          <w:numId w:val="35"/>
        </w:numPr>
        <w:autoSpaceDE/>
        <w:autoSpaceDN/>
        <w:spacing w:before="120" w:after="160" w:line="259" w:lineRule="auto"/>
        <w:jc w:val="both"/>
        <w:rPr>
          <w:rFonts w:ascii="Arial" w:eastAsia="Calibri" w:hAnsi="Arial" w:cs="Arial"/>
          <w:sz w:val="20"/>
          <w:szCs w:val="20"/>
          <w:lang w:val="en-AU"/>
        </w:rPr>
      </w:pPr>
      <w:r w:rsidRPr="00494608">
        <w:rPr>
          <w:rFonts w:ascii="Arial" w:eastAsia="Calibri" w:hAnsi="Arial" w:cs="Arial"/>
          <w:sz w:val="20"/>
          <w:szCs w:val="20"/>
          <w:lang w:val="en-AU"/>
        </w:rPr>
        <w:t>accept new Group Members into the Scheme, guiding the group and its members through the Certification Process</w:t>
      </w:r>
    </w:p>
    <w:p w14:paraId="67DE9567" w14:textId="3407ECB9" w:rsidR="00DA4CAF" w:rsidRPr="00494608" w:rsidRDefault="00DA4CAF" w:rsidP="00EA76E9">
      <w:pPr>
        <w:widowControl/>
        <w:numPr>
          <w:ilvl w:val="0"/>
          <w:numId w:val="35"/>
        </w:numPr>
        <w:autoSpaceDE/>
        <w:autoSpaceDN/>
        <w:spacing w:before="120" w:after="160" w:line="259" w:lineRule="auto"/>
        <w:jc w:val="both"/>
        <w:rPr>
          <w:rFonts w:ascii="Arial" w:eastAsia="Calibri" w:hAnsi="Arial" w:cs="Arial"/>
          <w:sz w:val="20"/>
          <w:szCs w:val="20"/>
          <w:lang w:val="en-AU"/>
        </w:rPr>
      </w:pPr>
      <w:r w:rsidRPr="00494608">
        <w:rPr>
          <w:rFonts w:ascii="Arial" w:eastAsia="Calibri" w:hAnsi="Arial" w:cs="Arial"/>
          <w:sz w:val="20"/>
          <w:szCs w:val="20"/>
          <w:lang w:val="en-AU"/>
        </w:rPr>
        <w:t xml:space="preserve">understand and interpret the </w:t>
      </w:r>
      <w:r w:rsidR="009861BB">
        <w:rPr>
          <w:rFonts w:ascii="Arial" w:eastAsia="Calibri" w:hAnsi="Arial" w:cs="Arial"/>
          <w:sz w:val="20"/>
          <w:szCs w:val="20"/>
          <w:lang w:val="en-AU"/>
        </w:rPr>
        <w:t>Standard</w:t>
      </w:r>
      <w:r w:rsidRPr="00494608">
        <w:rPr>
          <w:rFonts w:ascii="Arial" w:eastAsia="Calibri" w:hAnsi="Arial" w:cs="Arial"/>
          <w:sz w:val="20"/>
          <w:szCs w:val="20"/>
          <w:lang w:val="en-AU"/>
        </w:rPr>
        <w:t xml:space="preserve"> in the context of the Scheme which includes interpreting and appropriately applying the </w:t>
      </w:r>
      <w:r w:rsidR="009861BB">
        <w:rPr>
          <w:rFonts w:ascii="Arial" w:eastAsia="Calibri" w:hAnsi="Arial" w:cs="Arial"/>
          <w:sz w:val="20"/>
          <w:szCs w:val="20"/>
          <w:lang w:val="en-AU"/>
        </w:rPr>
        <w:t>Standard</w:t>
      </w:r>
      <w:r w:rsidRPr="00494608">
        <w:rPr>
          <w:rFonts w:ascii="Arial" w:eastAsia="Calibri" w:hAnsi="Arial" w:cs="Arial"/>
          <w:sz w:val="20"/>
          <w:szCs w:val="20"/>
          <w:lang w:val="en-AU"/>
        </w:rPr>
        <w:t xml:space="preserve"> in the context of the group and to clearly explain the criteria and requirements to the Group Members</w:t>
      </w:r>
    </w:p>
    <w:p w14:paraId="61167C2A" w14:textId="2F1140A9" w:rsidR="00DA4CAF" w:rsidRPr="00494608" w:rsidRDefault="00DA4CAF" w:rsidP="00EA76E9">
      <w:pPr>
        <w:widowControl/>
        <w:numPr>
          <w:ilvl w:val="0"/>
          <w:numId w:val="35"/>
        </w:numPr>
        <w:autoSpaceDE/>
        <w:autoSpaceDN/>
        <w:spacing w:before="120" w:after="160" w:line="259" w:lineRule="auto"/>
        <w:jc w:val="both"/>
        <w:rPr>
          <w:rFonts w:ascii="Arial" w:eastAsia="Calibri" w:hAnsi="Arial" w:cs="Arial"/>
          <w:sz w:val="20"/>
          <w:szCs w:val="20"/>
          <w:lang w:val="en-AU"/>
        </w:rPr>
      </w:pPr>
      <w:r w:rsidRPr="00494608">
        <w:rPr>
          <w:rFonts w:ascii="Arial" w:eastAsia="Calibri" w:hAnsi="Arial" w:cs="Arial"/>
          <w:sz w:val="20"/>
          <w:szCs w:val="20"/>
          <w:lang w:val="en-AU"/>
        </w:rPr>
        <w:t xml:space="preserve">determine how the requirements of the </w:t>
      </w:r>
      <w:r w:rsidR="009861BB">
        <w:rPr>
          <w:rFonts w:ascii="Arial" w:eastAsia="Calibri" w:hAnsi="Arial" w:cs="Arial"/>
          <w:sz w:val="20"/>
          <w:szCs w:val="20"/>
          <w:lang w:val="en-AU"/>
        </w:rPr>
        <w:t>Standard</w:t>
      </w:r>
      <w:r w:rsidRPr="00494608">
        <w:rPr>
          <w:rFonts w:ascii="Arial" w:eastAsia="Calibri" w:hAnsi="Arial" w:cs="Arial"/>
          <w:sz w:val="20"/>
          <w:szCs w:val="20"/>
          <w:lang w:val="en-AU"/>
        </w:rPr>
        <w:t xml:space="preserve"> relate to individual Group Members</w:t>
      </w:r>
    </w:p>
    <w:p w14:paraId="36A638BE" w14:textId="43EA69DD" w:rsidR="00DA4CAF" w:rsidRPr="00494608" w:rsidRDefault="00DA4CAF" w:rsidP="00EA76E9">
      <w:pPr>
        <w:widowControl/>
        <w:numPr>
          <w:ilvl w:val="0"/>
          <w:numId w:val="35"/>
        </w:numPr>
        <w:autoSpaceDE/>
        <w:autoSpaceDN/>
        <w:spacing w:before="120" w:after="160" w:line="259" w:lineRule="auto"/>
        <w:jc w:val="both"/>
        <w:rPr>
          <w:rFonts w:ascii="Arial" w:eastAsia="Calibri" w:hAnsi="Arial" w:cs="Arial"/>
          <w:sz w:val="20"/>
          <w:szCs w:val="20"/>
          <w:lang w:val="en-AU"/>
        </w:rPr>
      </w:pPr>
      <w:r w:rsidRPr="00494608">
        <w:rPr>
          <w:rFonts w:ascii="Arial" w:eastAsia="Calibri" w:hAnsi="Arial" w:cs="Arial"/>
          <w:sz w:val="20"/>
          <w:szCs w:val="20"/>
          <w:lang w:val="en-AU"/>
        </w:rPr>
        <w:t>ensure that appropriate records are maintained, both for administering the Group and for use in Certification audits and surveillance audits</w:t>
      </w:r>
    </w:p>
    <w:p w14:paraId="21DB9091" w14:textId="12EC0E4B" w:rsidR="00DA4CAF" w:rsidRPr="0040271F" w:rsidRDefault="00DA4CAF" w:rsidP="00EA76E9">
      <w:pPr>
        <w:widowControl/>
        <w:numPr>
          <w:ilvl w:val="0"/>
          <w:numId w:val="35"/>
        </w:numPr>
        <w:autoSpaceDE/>
        <w:autoSpaceDN/>
        <w:spacing w:before="120" w:after="160" w:line="259" w:lineRule="auto"/>
        <w:jc w:val="both"/>
        <w:rPr>
          <w:rFonts w:ascii="Arial" w:eastAsia="Calibri" w:hAnsi="Arial" w:cs="Arial"/>
          <w:sz w:val="20"/>
          <w:szCs w:val="20"/>
          <w:lang w:val="en-AU"/>
        </w:rPr>
      </w:pPr>
      <w:r w:rsidRPr="0040271F">
        <w:rPr>
          <w:rFonts w:ascii="Arial" w:eastAsia="Calibri" w:hAnsi="Arial" w:cs="Arial"/>
          <w:sz w:val="20"/>
          <w:szCs w:val="20"/>
          <w:lang w:val="en-AU"/>
        </w:rPr>
        <w:t>ensure that any new Group Members are added to membership and mailing lists, are invoiced for any applicable fees, and take care of any other administrative details</w:t>
      </w:r>
    </w:p>
    <w:p w14:paraId="7F45BF59" w14:textId="7C4F75CA" w:rsidR="00DA4CAF" w:rsidRPr="0040271F" w:rsidRDefault="00DA4CAF" w:rsidP="00EA76E9">
      <w:pPr>
        <w:widowControl/>
        <w:numPr>
          <w:ilvl w:val="0"/>
          <w:numId w:val="35"/>
        </w:numPr>
        <w:autoSpaceDE/>
        <w:autoSpaceDN/>
        <w:spacing w:before="120" w:after="160" w:line="259" w:lineRule="auto"/>
        <w:jc w:val="both"/>
        <w:rPr>
          <w:rFonts w:ascii="Arial" w:eastAsia="Calibri" w:hAnsi="Arial" w:cs="Arial"/>
          <w:sz w:val="20"/>
          <w:szCs w:val="20"/>
          <w:lang w:val="en-AU"/>
        </w:rPr>
      </w:pPr>
      <w:r w:rsidRPr="0040271F">
        <w:rPr>
          <w:rFonts w:ascii="Arial" w:eastAsia="Calibri" w:hAnsi="Arial" w:cs="Arial"/>
          <w:sz w:val="20"/>
          <w:szCs w:val="20"/>
          <w:lang w:val="en-AU"/>
        </w:rPr>
        <w:t xml:space="preserve">evaluate training needs of the group and individual Group Members to ensure sufficient knowledge to implement and maintain the </w:t>
      </w:r>
      <w:r w:rsidR="00EF15E1" w:rsidRPr="0040271F">
        <w:rPr>
          <w:rFonts w:ascii="Arial" w:eastAsia="Calibri" w:hAnsi="Arial" w:cs="Arial"/>
          <w:sz w:val="20"/>
          <w:szCs w:val="20"/>
          <w:lang w:val="en-AU"/>
        </w:rPr>
        <w:t>Standard</w:t>
      </w:r>
      <w:r w:rsidRPr="0040271F">
        <w:rPr>
          <w:rFonts w:ascii="Arial" w:eastAsia="Calibri" w:hAnsi="Arial" w:cs="Arial"/>
          <w:sz w:val="20"/>
          <w:szCs w:val="20"/>
          <w:lang w:val="en-AU"/>
        </w:rPr>
        <w:t xml:space="preserve"> requirements.  The Group Manager should periodically assess the need for training in:</w:t>
      </w:r>
    </w:p>
    <w:p w14:paraId="31CAADC6" w14:textId="04ECFFE8" w:rsidR="00DA4CAF" w:rsidRPr="0040271F" w:rsidRDefault="00DA4CAF" w:rsidP="00EA76E9">
      <w:pPr>
        <w:widowControl/>
        <w:numPr>
          <w:ilvl w:val="0"/>
          <w:numId w:val="36"/>
        </w:numPr>
        <w:autoSpaceDE/>
        <w:autoSpaceDN/>
        <w:spacing w:before="120" w:after="160" w:line="259" w:lineRule="auto"/>
        <w:jc w:val="both"/>
        <w:rPr>
          <w:rFonts w:ascii="Arial" w:eastAsia="Calibri" w:hAnsi="Arial" w:cs="Arial"/>
          <w:sz w:val="20"/>
          <w:szCs w:val="20"/>
          <w:lang w:val="en-AU"/>
        </w:rPr>
      </w:pPr>
      <w:r w:rsidRPr="0040271F">
        <w:rPr>
          <w:rFonts w:ascii="Arial" w:eastAsia="Calibri" w:hAnsi="Arial" w:cs="Arial"/>
          <w:sz w:val="20"/>
          <w:szCs w:val="20"/>
          <w:lang w:val="en-AU"/>
        </w:rPr>
        <w:t xml:space="preserve">technical </w:t>
      </w:r>
      <w:proofErr w:type="gramStart"/>
      <w:r w:rsidRPr="0040271F">
        <w:rPr>
          <w:rFonts w:ascii="Arial" w:eastAsia="Calibri" w:hAnsi="Arial" w:cs="Arial"/>
          <w:sz w:val="20"/>
          <w:szCs w:val="20"/>
          <w:lang w:val="en-AU"/>
        </w:rPr>
        <w:t>forestry;</w:t>
      </w:r>
      <w:proofErr w:type="gramEnd"/>
    </w:p>
    <w:p w14:paraId="477942E5" w14:textId="1FE4C514" w:rsidR="00DA4CAF" w:rsidRPr="0040271F" w:rsidRDefault="00DA4CAF" w:rsidP="00EA76E9">
      <w:pPr>
        <w:widowControl/>
        <w:numPr>
          <w:ilvl w:val="0"/>
          <w:numId w:val="36"/>
        </w:numPr>
        <w:autoSpaceDE/>
        <w:autoSpaceDN/>
        <w:spacing w:before="120" w:after="160" w:line="259" w:lineRule="auto"/>
        <w:jc w:val="both"/>
        <w:rPr>
          <w:rFonts w:ascii="Arial" w:eastAsia="Calibri" w:hAnsi="Arial" w:cs="Arial"/>
          <w:sz w:val="20"/>
          <w:szCs w:val="20"/>
          <w:lang w:val="en-AU"/>
        </w:rPr>
      </w:pPr>
      <w:r w:rsidRPr="0040271F">
        <w:rPr>
          <w:rFonts w:ascii="Arial" w:eastAsia="Calibri" w:hAnsi="Arial" w:cs="Arial"/>
          <w:sz w:val="20"/>
          <w:szCs w:val="20"/>
          <w:lang w:val="en-AU"/>
        </w:rPr>
        <w:t>silvicultural techniques appropriate to the forest area</w:t>
      </w:r>
    </w:p>
    <w:p w14:paraId="12082D5A" w14:textId="662BB241" w:rsidR="00DA4CAF" w:rsidRPr="0040271F" w:rsidRDefault="00DA4CAF" w:rsidP="00EA76E9">
      <w:pPr>
        <w:widowControl/>
        <w:numPr>
          <w:ilvl w:val="0"/>
          <w:numId w:val="36"/>
        </w:numPr>
        <w:autoSpaceDE/>
        <w:autoSpaceDN/>
        <w:spacing w:before="120" w:after="160" w:line="259" w:lineRule="auto"/>
        <w:jc w:val="both"/>
        <w:rPr>
          <w:rFonts w:ascii="Arial" w:eastAsia="Calibri" w:hAnsi="Arial" w:cs="Arial"/>
          <w:sz w:val="20"/>
          <w:szCs w:val="20"/>
          <w:lang w:val="en-AU"/>
        </w:rPr>
      </w:pPr>
      <w:r w:rsidRPr="0040271F">
        <w:rPr>
          <w:rFonts w:ascii="Arial" w:eastAsia="Calibri" w:hAnsi="Arial" w:cs="Arial"/>
          <w:sz w:val="20"/>
          <w:szCs w:val="20"/>
          <w:lang w:val="en-AU"/>
        </w:rPr>
        <w:t>relevant laws and regulations</w:t>
      </w:r>
    </w:p>
    <w:p w14:paraId="5EC08739" w14:textId="1913672C" w:rsidR="00DA4CAF" w:rsidRPr="0040271F" w:rsidRDefault="00DA4CAF" w:rsidP="00EA76E9">
      <w:pPr>
        <w:widowControl/>
        <w:numPr>
          <w:ilvl w:val="0"/>
          <w:numId w:val="36"/>
        </w:numPr>
        <w:autoSpaceDE/>
        <w:autoSpaceDN/>
        <w:spacing w:before="120" w:after="160" w:line="259" w:lineRule="auto"/>
        <w:jc w:val="both"/>
        <w:rPr>
          <w:rFonts w:ascii="Arial" w:eastAsia="Calibri" w:hAnsi="Arial" w:cs="Arial"/>
          <w:sz w:val="20"/>
          <w:szCs w:val="20"/>
          <w:lang w:val="en-AU"/>
        </w:rPr>
      </w:pPr>
      <w:r w:rsidRPr="0040271F">
        <w:rPr>
          <w:rFonts w:ascii="Arial" w:eastAsia="Calibri" w:hAnsi="Arial" w:cs="Arial"/>
          <w:sz w:val="20"/>
          <w:szCs w:val="20"/>
          <w:lang w:val="en-AU"/>
        </w:rPr>
        <w:t xml:space="preserve">biodiversity, wildlife, </w:t>
      </w:r>
      <w:proofErr w:type="gramStart"/>
      <w:r w:rsidRPr="0040271F">
        <w:rPr>
          <w:rFonts w:ascii="Arial" w:eastAsia="Calibri" w:hAnsi="Arial" w:cs="Arial"/>
          <w:sz w:val="20"/>
          <w:szCs w:val="20"/>
          <w:lang w:val="en-AU"/>
        </w:rPr>
        <w:t>soil</w:t>
      </w:r>
      <w:proofErr w:type="gramEnd"/>
      <w:r w:rsidRPr="0040271F">
        <w:rPr>
          <w:rFonts w:ascii="Arial" w:eastAsia="Calibri" w:hAnsi="Arial" w:cs="Arial"/>
          <w:sz w:val="20"/>
          <w:szCs w:val="20"/>
          <w:lang w:val="en-AU"/>
        </w:rPr>
        <w:t xml:space="preserve"> and water protection</w:t>
      </w:r>
    </w:p>
    <w:p w14:paraId="1B107205" w14:textId="2CD40428" w:rsidR="00DA4CAF" w:rsidRPr="0040271F" w:rsidRDefault="00DA4CAF" w:rsidP="00EA76E9">
      <w:pPr>
        <w:widowControl/>
        <w:numPr>
          <w:ilvl w:val="0"/>
          <w:numId w:val="36"/>
        </w:numPr>
        <w:autoSpaceDE/>
        <w:autoSpaceDN/>
        <w:spacing w:before="120" w:after="160" w:line="259" w:lineRule="auto"/>
        <w:jc w:val="both"/>
        <w:rPr>
          <w:rFonts w:ascii="Arial" w:eastAsia="Calibri" w:hAnsi="Arial" w:cs="Arial"/>
          <w:sz w:val="20"/>
          <w:szCs w:val="20"/>
          <w:lang w:val="en-AU"/>
        </w:rPr>
      </w:pPr>
      <w:r w:rsidRPr="0040271F">
        <w:rPr>
          <w:rFonts w:ascii="Arial" w:eastAsia="Calibri" w:hAnsi="Arial" w:cs="Arial"/>
          <w:sz w:val="20"/>
          <w:szCs w:val="20"/>
          <w:lang w:val="en-AU"/>
        </w:rPr>
        <w:t>the audit process and possible audit findings</w:t>
      </w:r>
    </w:p>
    <w:p w14:paraId="60F2FB43" w14:textId="72DBE544" w:rsidR="00DA4CAF" w:rsidRPr="0040271F" w:rsidRDefault="00DA4CAF" w:rsidP="00EA76E9">
      <w:pPr>
        <w:widowControl/>
        <w:numPr>
          <w:ilvl w:val="0"/>
          <w:numId w:val="36"/>
        </w:numPr>
        <w:autoSpaceDE/>
        <w:autoSpaceDN/>
        <w:spacing w:before="120" w:after="160" w:line="259" w:lineRule="auto"/>
        <w:jc w:val="both"/>
        <w:rPr>
          <w:rFonts w:ascii="Arial" w:eastAsia="Calibri" w:hAnsi="Arial" w:cs="Arial"/>
          <w:sz w:val="20"/>
          <w:szCs w:val="20"/>
          <w:lang w:val="en-AU"/>
        </w:rPr>
      </w:pPr>
      <w:r w:rsidRPr="0040271F">
        <w:rPr>
          <w:rFonts w:ascii="Arial" w:eastAsia="Calibri" w:hAnsi="Arial" w:cs="Arial"/>
          <w:sz w:val="20"/>
          <w:szCs w:val="20"/>
          <w:lang w:val="en-AU"/>
        </w:rPr>
        <w:t xml:space="preserve">the corrective action </w:t>
      </w:r>
      <w:proofErr w:type="gramStart"/>
      <w:r w:rsidRPr="0040271F">
        <w:rPr>
          <w:rFonts w:ascii="Arial" w:eastAsia="Calibri" w:hAnsi="Arial" w:cs="Arial"/>
          <w:sz w:val="20"/>
          <w:szCs w:val="20"/>
          <w:lang w:val="en-AU"/>
        </w:rPr>
        <w:t>process</w:t>
      </w:r>
      <w:proofErr w:type="gramEnd"/>
    </w:p>
    <w:p w14:paraId="649E2430" w14:textId="44E9D93C" w:rsidR="00DA4CAF" w:rsidRPr="0040271F" w:rsidRDefault="00DA4CAF" w:rsidP="00EA76E9">
      <w:pPr>
        <w:widowControl/>
        <w:numPr>
          <w:ilvl w:val="0"/>
          <w:numId w:val="36"/>
        </w:numPr>
        <w:autoSpaceDE/>
        <w:autoSpaceDN/>
        <w:spacing w:before="120" w:after="160" w:line="259" w:lineRule="auto"/>
        <w:jc w:val="both"/>
        <w:rPr>
          <w:rFonts w:ascii="Arial" w:eastAsia="Calibri" w:hAnsi="Arial" w:cs="Arial"/>
          <w:sz w:val="20"/>
          <w:szCs w:val="20"/>
          <w:lang w:val="en-AU"/>
        </w:rPr>
      </w:pPr>
      <w:r w:rsidRPr="0040271F">
        <w:rPr>
          <w:rFonts w:ascii="Arial" w:eastAsia="Calibri" w:hAnsi="Arial" w:cs="Arial"/>
          <w:sz w:val="20"/>
          <w:szCs w:val="20"/>
          <w:lang w:val="en-AU"/>
        </w:rPr>
        <w:t xml:space="preserve">the </w:t>
      </w:r>
      <w:r w:rsidR="00EF15E1" w:rsidRPr="0040271F">
        <w:rPr>
          <w:rFonts w:ascii="Arial" w:eastAsia="Calibri" w:hAnsi="Arial" w:cs="Arial"/>
          <w:sz w:val="20"/>
          <w:szCs w:val="20"/>
          <w:lang w:val="en-AU"/>
        </w:rPr>
        <w:t>Standard</w:t>
      </w:r>
      <w:r w:rsidRPr="0040271F">
        <w:rPr>
          <w:rFonts w:ascii="Arial" w:eastAsia="Calibri" w:hAnsi="Arial" w:cs="Arial"/>
          <w:sz w:val="20"/>
          <w:szCs w:val="20"/>
          <w:lang w:val="en-AU"/>
        </w:rPr>
        <w:t xml:space="preserve"> requirements and certification </w:t>
      </w:r>
      <w:proofErr w:type="spellStart"/>
      <w:r w:rsidRPr="0040271F">
        <w:rPr>
          <w:rFonts w:ascii="Arial" w:eastAsia="Calibri" w:hAnsi="Arial" w:cs="Arial"/>
          <w:sz w:val="20"/>
          <w:szCs w:val="20"/>
          <w:lang w:val="en-AU"/>
        </w:rPr>
        <w:t>processe</w:t>
      </w:r>
      <w:proofErr w:type="spellEnd"/>
      <w:r w:rsidRPr="0040271F">
        <w:rPr>
          <w:rFonts w:ascii="Arial" w:eastAsia="Calibri" w:hAnsi="Arial" w:cs="Arial"/>
          <w:sz w:val="20"/>
          <w:szCs w:val="20"/>
          <w:lang w:val="en-AU"/>
        </w:rPr>
        <w:t xml:space="preserve"> and </w:t>
      </w:r>
    </w:p>
    <w:p w14:paraId="21DF2007" w14:textId="77777777" w:rsidR="00DA4CAF" w:rsidRPr="0040271F" w:rsidRDefault="00DA4CAF" w:rsidP="00EA76E9">
      <w:pPr>
        <w:widowControl/>
        <w:numPr>
          <w:ilvl w:val="0"/>
          <w:numId w:val="36"/>
        </w:numPr>
        <w:autoSpaceDE/>
        <w:autoSpaceDN/>
        <w:spacing w:before="120" w:after="160" w:line="259" w:lineRule="auto"/>
        <w:jc w:val="both"/>
        <w:rPr>
          <w:rFonts w:ascii="Arial" w:eastAsia="Calibri" w:hAnsi="Arial" w:cs="Arial"/>
          <w:sz w:val="20"/>
          <w:szCs w:val="20"/>
          <w:lang w:val="en-AU"/>
        </w:rPr>
      </w:pPr>
      <w:r w:rsidRPr="0040271F">
        <w:rPr>
          <w:rFonts w:ascii="Arial" w:eastAsia="Calibri" w:hAnsi="Arial" w:cs="Arial"/>
          <w:sz w:val="20"/>
          <w:szCs w:val="20"/>
          <w:lang w:val="en-AU"/>
        </w:rPr>
        <w:t xml:space="preserve">the requirements of the Group Forest Certification Scheme. </w:t>
      </w:r>
    </w:p>
    <w:p w14:paraId="07DC772D" w14:textId="6DD34994" w:rsidR="00DA4CAF" w:rsidRPr="00494608" w:rsidRDefault="00DA4CAF" w:rsidP="00EA76E9">
      <w:pPr>
        <w:widowControl/>
        <w:numPr>
          <w:ilvl w:val="0"/>
          <w:numId w:val="35"/>
        </w:numPr>
        <w:autoSpaceDE/>
        <w:autoSpaceDN/>
        <w:spacing w:before="120" w:after="160" w:line="259" w:lineRule="auto"/>
        <w:jc w:val="both"/>
        <w:rPr>
          <w:rFonts w:ascii="Arial" w:eastAsia="Calibri" w:hAnsi="Arial" w:cs="Arial"/>
          <w:sz w:val="20"/>
          <w:szCs w:val="20"/>
          <w:lang w:val="en-AU"/>
        </w:rPr>
      </w:pPr>
      <w:r w:rsidRPr="00494608">
        <w:rPr>
          <w:rFonts w:ascii="Arial" w:eastAsia="Calibri" w:hAnsi="Arial" w:cs="Arial"/>
          <w:sz w:val="20"/>
          <w:szCs w:val="20"/>
          <w:lang w:val="en-AU"/>
        </w:rPr>
        <w:t xml:space="preserve">periodically monitor the forest management plans and activities of the Group Members to ensure that they continue to conform to the </w:t>
      </w:r>
      <w:r w:rsidR="00EF15E1">
        <w:rPr>
          <w:rFonts w:ascii="Arial" w:eastAsia="Calibri" w:hAnsi="Arial" w:cs="Arial"/>
          <w:sz w:val="20"/>
          <w:szCs w:val="20"/>
          <w:lang w:val="en-AU"/>
        </w:rPr>
        <w:t>Standard</w:t>
      </w:r>
    </w:p>
    <w:p w14:paraId="2FD4A987" w14:textId="5DBA91FF" w:rsidR="00DA4CAF" w:rsidRPr="00494608" w:rsidRDefault="00DA4CAF" w:rsidP="00EA76E9">
      <w:pPr>
        <w:widowControl/>
        <w:numPr>
          <w:ilvl w:val="0"/>
          <w:numId w:val="35"/>
        </w:numPr>
        <w:autoSpaceDE/>
        <w:autoSpaceDN/>
        <w:spacing w:before="120" w:after="160" w:line="259" w:lineRule="auto"/>
        <w:jc w:val="both"/>
        <w:rPr>
          <w:rFonts w:ascii="Arial" w:eastAsia="Calibri" w:hAnsi="Arial" w:cs="Arial"/>
          <w:sz w:val="20"/>
          <w:szCs w:val="20"/>
          <w:lang w:val="en-AU"/>
        </w:rPr>
      </w:pPr>
      <w:r w:rsidRPr="00494608">
        <w:rPr>
          <w:rFonts w:ascii="Arial" w:eastAsia="Calibri" w:hAnsi="Arial" w:cs="Arial"/>
          <w:sz w:val="20"/>
          <w:szCs w:val="20"/>
          <w:lang w:val="en-AU"/>
        </w:rPr>
        <w:t xml:space="preserve">establish a procedure and schedule for conducting ongoing monitoring of the Group Member’s conformance with the </w:t>
      </w:r>
      <w:r w:rsidR="00EF15E1">
        <w:rPr>
          <w:rFonts w:ascii="Arial" w:eastAsia="Calibri" w:hAnsi="Arial" w:cs="Arial"/>
          <w:sz w:val="20"/>
          <w:szCs w:val="20"/>
          <w:lang w:val="en-AU"/>
        </w:rPr>
        <w:t>Standard</w:t>
      </w:r>
    </w:p>
    <w:p w14:paraId="0C787205" w14:textId="597FDEBE" w:rsidR="00DA4CAF" w:rsidRPr="00494608" w:rsidRDefault="00DA4CAF" w:rsidP="00EA76E9">
      <w:pPr>
        <w:widowControl/>
        <w:numPr>
          <w:ilvl w:val="0"/>
          <w:numId w:val="35"/>
        </w:numPr>
        <w:autoSpaceDE/>
        <w:autoSpaceDN/>
        <w:spacing w:before="120" w:after="160" w:line="259" w:lineRule="auto"/>
        <w:jc w:val="both"/>
        <w:rPr>
          <w:rFonts w:ascii="Arial" w:eastAsia="Calibri" w:hAnsi="Arial" w:cs="Arial"/>
          <w:sz w:val="20"/>
          <w:szCs w:val="20"/>
          <w:lang w:val="en-AU"/>
        </w:rPr>
      </w:pPr>
      <w:r w:rsidRPr="00494608">
        <w:rPr>
          <w:rFonts w:ascii="Arial" w:eastAsia="Calibri" w:hAnsi="Arial" w:cs="Arial"/>
          <w:sz w:val="20"/>
          <w:szCs w:val="20"/>
          <w:lang w:val="en-AU"/>
        </w:rPr>
        <w:t>document each step in the Group Member expulsion process to clearly outline the problem, allow time to correct the problem, check to ensure that corrective action has taken place, or notify the Group Member of their removal from the Group Entity</w:t>
      </w:r>
    </w:p>
    <w:p w14:paraId="03BAD25B" w14:textId="19910993" w:rsidR="00DA4CAF" w:rsidRPr="00494608" w:rsidRDefault="00DA4CAF" w:rsidP="00EA76E9">
      <w:pPr>
        <w:widowControl/>
        <w:numPr>
          <w:ilvl w:val="0"/>
          <w:numId w:val="35"/>
        </w:numPr>
        <w:autoSpaceDE/>
        <w:autoSpaceDN/>
        <w:spacing w:before="120" w:after="160" w:line="259" w:lineRule="auto"/>
        <w:jc w:val="both"/>
        <w:rPr>
          <w:rFonts w:ascii="Arial" w:eastAsia="Calibri" w:hAnsi="Arial" w:cs="Arial"/>
          <w:sz w:val="20"/>
          <w:szCs w:val="20"/>
          <w:lang w:val="en-AU"/>
        </w:rPr>
      </w:pPr>
      <w:r w:rsidRPr="00494608">
        <w:rPr>
          <w:rFonts w:ascii="Arial" w:eastAsia="Calibri" w:hAnsi="Arial" w:cs="Arial"/>
          <w:sz w:val="20"/>
          <w:szCs w:val="20"/>
          <w:lang w:val="en-AU"/>
        </w:rPr>
        <w:t>work with the lead auditor who will select field sites for inspection, as well as Group Members and other personnel that may serve as interviewees</w:t>
      </w:r>
    </w:p>
    <w:p w14:paraId="3124AACD" w14:textId="720F9D21" w:rsidR="00DA4CAF" w:rsidRPr="00494608" w:rsidRDefault="00DA4CAF" w:rsidP="00EA76E9">
      <w:pPr>
        <w:widowControl/>
        <w:numPr>
          <w:ilvl w:val="0"/>
          <w:numId w:val="35"/>
        </w:numPr>
        <w:autoSpaceDE/>
        <w:autoSpaceDN/>
        <w:spacing w:before="120" w:after="160" w:line="259" w:lineRule="auto"/>
        <w:jc w:val="both"/>
        <w:rPr>
          <w:rFonts w:ascii="Arial" w:eastAsia="Calibri" w:hAnsi="Arial" w:cs="Arial"/>
          <w:sz w:val="20"/>
          <w:szCs w:val="20"/>
          <w:lang w:val="en-AU"/>
        </w:rPr>
      </w:pPr>
      <w:r w:rsidRPr="00494608">
        <w:rPr>
          <w:rFonts w:ascii="Arial" w:eastAsia="Calibri" w:hAnsi="Arial" w:cs="Arial"/>
          <w:sz w:val="20"/>
          <w:szCs w:val="20"/>
          <w:lang w:val="en-AU"/>
        </w:rPr>
        <w:t xml:space="preserve">applying to </w:t>
      </w:r>
      <w:r w:rsidR="0047346F">
        <w:rPr>
          <w:rFonts w:ascii="Arial" w:eastAsia="Calibri" w:hAnsi="Arial" w:cs="Arial"/>
          <w:sz w:val="20"/>
          <w:szCs w:val="20"/>
          <w:lang w:val="en-AU"/>
        </w:rPr>
        <w:t>Responsible Wood</w:t>
      </w:r>
      <w:r w:rsidRPr="00494608">
        <w:rPr>
          <w:rFonts w:ascii="Arial" w:eastAsia="Calibri" w:hAnsi="Arial" w:cs="Arial"/>
          <w:sz w:val="20"/>
          <w:szCs w:val="20"/>
          <w:lang w:val="en-AU"/>
        </w:rPr>
        <w:t xml:space="preserve"> for access to the </w:t>
      </w:r>
      <w:r w:rsidR="0047346F">
        <w:rPr>
          <w:rFonts w:ascii="Arial" w:eastAsia="Calibri" w:hAnsi="Arial" w:cs="Arial"/>
          <w:sz w:val="20"/>
          <w:szCs w:val="20"/>
          <w:lang w:val="en-AU"/>
        </w:rPr>
        <w:t>RW</w:t>
      </w:r>
      <w:r w:rsidRPr="00494608">
        <w:rPr>
          <w:rFonts w:ascii="Arial" w:eastAsia="Calibri" w:hAnsi="Arial" w:cs="Arial"/>
          <w:sz w:val="20"/>
          <w:szCs w:val="20"/>
          <w:lang w:val="en-AU"/>
        </w:rPr>
        <w:t xml:space="preserve"> Logo and the PEFC Logo based on the accredited Certificate an</w:t>
      </w:r>
      <w:r w:rsidR="006E3EF3">
        <w:rPr>
          <w:rFonts w:ascii="Arial" w:eastAsia="Calibri" w:hAnsi="Arial" w:cs="Arial"/>
          <w:sz w:val="20"/>
          <w:szCs w:val="20"/>
          <w:lang w:val="en-AU"/>
        </w:rPr>
        <w:t>d</w:t>
      </w:r>
    </w:p>
    <w:p w14:paraId="66B947B9" w14:textId="1DC99B20" w:rsidR="00DA4CAF" w:rsidRPr="00494608" w:rsidRDefault="00DA4CAF" w:rsidP="00EA76E9">
      <w:pPr>
        <w:widowControl/>
        <w:numPr>
          <w:ilvl w:val="0"/>
          <w:numId w:val="35"/>
        </w:numPr>
        <w:autoSpaceDE/>
        <w:autoSpaceDN/>
        <w:spacing w:before="120" w:after="160" w:line="259" w:lineRule="auto"/>
        <w:jc w:val="both"/>
        <w:rPr>
          <w:rFonts w:ascii="Arial" w:eastAsia="Calibri" w:hAnsi="Arial" w:cs="Arial"/>
          <w:sz w:val="20"/>
          <w:szCs w:val="20"/>
          <w:lang w:val="en-AU"/>
        </w:rPr>
      </w:pPr>
      <w:r w:rsidRPr="00494608">
        <w:rPr>
          <w:rFonts w:ascii="Arial" w:eastAsia="Calibri" w:hAnsi="Arial" w:cs="Arial"/>
          <w:sz w:val="20"/>
          <w:szCs w:val="20"/>
          <w:lang w:val="en-AU"/>
        </w:rPr>
        <w:t>advise Group Members on their unique registration number, which will also include the Group Entity unique number, for the two logos and on the claims which can be made because of Certification.</w:t>
      </w:r>
    </w:p>
    <w:p w14:paraId="1E2DC161" w14:textId="26870730" w:rsidR="00DA4CAF" w:rsidRPr="000148D2" w:rsidRDefault="00DA4CAF" w:rsidP="00DA4CAF">
      <w:pPr>
        <w:pStyle w:val="Heading3"/>
        <w:rPr>
          <w:rFonts w:ascii="Arial" w:hAnsi="Arial" w:cs="Arial"/>
        </w:rPr>
      </w:pPr>
      <w:bookmarkStart w:id="11" w:name="_Toc163215267"/>
      <w:r w:rsidRPr="000148D2">
        <w:rPr>
          <w:rFonts w:ascii="Arial" w:hAnsi="Arial" w:cs="Arial"/>
        </w:rPr>
        <w:t xml:space="preserve">1.4.3 Group </w:t>
      </w:r>
      <w:r w:rsidR="001A6A9C" w:rsidRPr="000148D2">
        <w:rPr>
          <w:rFonts w:ascii="Arial" w:hAnsi="Arial" w:cs="Arial"/>
        </w:rPr>
        <w:t>Members</w:t>
      </w:r>
      <w:bookmarkEnd w:id="11"/>
    </w:p>
    <w:p w14:paraId="6A11520D" w14:textId="77777777" w:rsidR="00DA4CAF" w:rsidRPr="00494608" w:rsidRDefault="00DA4CAF" w:rsidP="00DA4CAF">
      <w:pPr>
        <w:widowControl/>
        <w:autoSpaceDE/>
        <w:autoSpaceDN/>
        <w:spacing w:before="120"/>
        <w:jc w:val="both"/>
        <w:rPr>
          <w:rFonts w:ascii="Arial" w:eastAsia="Calibri" w:hAnsi="Arial" w:cs="Arial"/>
          <w:sz w:val="20"/>
          <w:szCs w:val="20"/>
          <w:lang w:val="en-AU"/>
        </w:rPr>
      </w:pPr>
      <w:r w:rsidRPr="00494608">
        <w:rPr>
          <w:rFonts w:ascii="Arial" w:eastAsia="Calibri" w:hAnsi="Arial" w:cs="Arial"/>
          <w:sz w:val="20"/>
          <w:szCs w:val="20"/>
          <w:lang w:val="en-AU"/>
        </w:rPr>
        <w:lastRenderedPageBreak/>
        <w:t>Group Members are required to –</w:t>
      </w:r>
    </w:p>
    <w:p w14:paraId="3585BF2C" w14:textId="313D82D9" w:rsidR="00DA4CAF" w:rsidRPr="00494608" w:rsidRDefault="00DA4CAF" w:rsidP="00EA76E9">
      <w:pPr>
        <w:widowControl/>
        <w:numPr>
          <w:ilvl w:val="0"/>
          <w:numId w:val="37"/>
        </w:numPr>
        <w:autoSpaceDE/>
        <w:autoSpaceDN/>
        <w:spacing w:before="120" w:after="160" w:line="259" w:lineRule="auto"/>
        <w:jc w:val="both"/>
        <w:rPr>
          <w:rFonts w:ascii="Arial" w:eastAsia="Calibri" w:hAnsi="Arial" w:cs="Arial"/>
          <w:sz w:val="20"/>
          <w:szCs w:val="20"/>
          <w:lang w:val="en-AU"/>
        </w:rPr>
      </w:pPr>
      <w:r w:rsidRPr="00494608">
        <w:rPr>
          <w:rFonts w:ascii="Arial" w:eastAsia="Calibri" w:hAnsi="Arial" w:cs="Arial"/>
          <w:sz w:val="20"/>
          <w:szCs w:val="20"/>
          <w:lang w:val="en-AU"/>
        </w:rPr>
        <w:t xml:space="preserve">To enter a written agreement with </w:t>
      </w:r>
      <w:r w:rsidR="00856285" w:rsidRPr="00494608">
        <w:rPr>
          <w:rFonts w:ascii="Arial" w:eastAsia="Calibri" w:hAnsi="Arial" w:cs="Arial"/>
          <w:sz w:val="20"/>
          <w:szCs w:val="20"/>
          <w:lang w:val="en-AU"/>
        </w:rPr>
        <w:t>Reliance Forest Fibre Pty Ltd</w:t>
      </w:r>
      <w:r w:rsidRPr="00494608">
        <w:rPr>
          <w:rFonts w:ascii="Arial" w:eastAsia="Calibri" w:hAnsi="Arial" w:cs="Arial"/>
          <w:sz w:val="20"/>
          <w:szCs w:val="20"/>
          <w:lang w:val="en-AU"/>
        </w:rPr>
        <w:t xml:space="preserve">, </w:t>
      </w:r>
      <w:r w:rsidR="00532078" w:rsidRPr="00494608">
        <w:rPr>
          <w:rFonts w:ascii="Arial" w:eastAsia="Calibri" w:hAnsi="Arial" w:cs="Arial"/>
          <w:sz w:val="20"/>
          <w:szCs w:val="20"/>
          <w:lang w:val="en-AU"/>
        </w:rPr>
        <w:t xml:space="preserve">(as Group Entity) </w:t>
      </w:r>
      <w:r w:rsidRPr="00494608">
        <w:rPr>
          <w:rFonts w:ascii="Arial" w:eastAsia="Calibri" w:hAnsi="Arial" w:cs="Arial"/>
          <w:sz w:val="20"/>
          <w:szCs w:val="20"/>
          <w:lang w:val="en-AU"/>
        </w:rPr>
        <w:t xml:space="preserve">which includes a commitment to comply with the </w:t>
      </w:r>
      <w:r w:rsidR="006F2CCB">
        <w:rPr>
          <w:rFonts w:ascii="Arial" w:eastAsia="Calibri" w:hAnsi="Arial" w:cs="Arial"/>
          <w:sz w:val="20"/>
          <w:szCs w:val="20"/>
          <w:lang w:val="en-AU"/>
        </w:rPr>
        <w:t>Standard</w:t>
      </w:r>
      <w:r w:rsidRPr="00494608">
        <w:rPr>
          <w:rFonts w:ascii="Arial" w:eastAsia="Calibri" w:hAnsi="Arial" w:cs="Arial"/>
          <w:sz w:val="20"/>
          <w:szCs w:val="20"/>
          <w:lang w:val="en-AU"/>
        </w:rPr>
        <w:t xml:space="preserve"> and other applicable requirements of the </w:t>
      </w:r>
      <w:r w:rsidR="000860DE" w:rsidRPr="00494608">
        <w:rPr>
          <w:rFonts w:ascii="Arial" w:eastAsia="Calibri" w:hAnsi="Arial" w:cs="Arial"/>
          <w:sz w:val="20"/>
          <w:szCs w:val="20"/>
          <w:lang w:val="en-AU"/>
        </w:rPr>
        <w:t>Reliance Forest Fibre Group Scheme</w:t>
      </w:r>
    </w:p>
    <w:p w14:paraId="6703DDE3" w14:textId="1FD17B01" w:rsidR="00DA4CAF" w:rsidRPr="00494608" w:rsidRDefault="00DA4CAF" w:rsidP="00EA76E9">
      <w:pPr>
        <w:widowControl/>
        <w:numPr>
          <w:ilvl w:val="0"/>
          <w:numId w:val="37"/>
        </w:numPr>
        <w:autoSpaceDE/>
        <w:autoSpaceDN/>
        <w:spacing w:before="120" w:after="160" w:line="259" w:lineRule="auto"/>
        <w:jc w:val="both"/>
        <w:rPr>
          <w:rFonts w:ascii="Arial" w:eastAsia="Calibri" w:hAnsi="Arial" w:cs="Arial"/>
          <w:sz w:val="20"/>
          <w:szCs w:val="20"/>
          <w:lang w:val="en-AU"/>
        </w:rPr>
      </w:pPr>
      <w:r w:rsidRPr="00494608">
        <w:rPr>
          <w:rFonts w:ascii="Arial" w:eastAsia="Calibri" w:hAnsi="Arial" w:cs="Arial"/>
          <w:sz w:val="20"/>
          <w:szCs w:val="20"/>
          <w:lang w:val="en-AU"/>
        </w:rPr>
        <w:t xml:space="preserve">To comply with the </w:t>
      </w:r>
      <w:r w:rsidR="00AC3510">
        <w:rPr>
          <w:rFonts w:ascii="Arial" w:eastAsia="Calibri" w:hAnsi="Arial" w:cs="Arial"/>
          <w:sz w:val="20"/>
          <w:szCs w:val="20"/>
          <w:lang w:val="en-AU"/>
        </w:rPr>
        <w:t>Standard</w:t>
      </w:r>
      <w:r w:rsidRPr="00494608">
        <w:rPr>
          <w:rFonts w:ascii="Arial" w:eastAsia="Calibri" w:hAnsi="Arial" w:cs="Arial"/>
          <w:sz w:val="20"/>
          <w:szCs w:val="20"/>
          <w:lang w:val="en-AU"/>
        </w:rPr>
        <w:t xml:space="preserve"> and other applicable requirements of the </w:t>
      </w:r>
      <w:r w:rsidR="000860DE" w:rsidRPr="00494608">
        <w:rPr>
          <w:rFonts w:ascii="Arial" w:eastAsia="Calibri" w:hAnsi="Arial" w:cs="Arial"/>
          <w:sz w:val="20"/>
          <w:szCs w:val="20"/>
          <w:lang w:val="en-AU"/>
        </w:rPr>
        <w:t>Reliance Forest Fibre Group Scheme</w:t>
      </w:r>
    </w:p>
    <w:p w14:paraId="1A6444AE" w14:textId="42689A5F" w:rsidR="00DA4CAF" w:rsidRPr="00494608" w:rsidRDefault="00DA4CAF" w:rsidP="00EA76E9">
      <w:pPr>
        <w:widowControl/>
        <w:numPr>
          <w:ilvl w:val="0"/>
          <w:numId w:val="37"/>
        </w:numPr>
        <w:autoSpaceDE/>
        <w:autoSpaceDN/>
        <w:spacing w:before="120" w:after="160" w:line="259" w:lineRule="auto"/>
        <w:jc w:val="both"/>
        <w:rPr>
          <w:rFonts w:ascii="Arial" w:eastAsia="Calibri" w:hAnsi="Arial" w:cs="Arial"/>
          <w:sz w:val="20"/>
          <w:szCs w:val="20"/>
          <w:lang w:val="en-AU"/>
        </w:rPr>
      </w:pPr>
      <w:r w:rsidRPr="00494608">
        <w:rPr>
          <w:rFonts w:ascii="Arial" w:eastAsia="Calibri" w:hAnsi="Arial" w:cs="Arial"/>
          <w:sz w:val="20"/>
          <w:szCs w:val="20"/>
          <w:lang w:val="en-AU"/>
        </w:rPr>
        <w:t xml:space="preserve">To provide full co-operation and assistance in responding effectively to all requests from the Group Entity, the Group Manager or Certification Body for relevant data, </w:t>
      </w:r>
      <w:proofErr w:type="gramStart"/>
      <w:r w:rsidRPr="00494608">
        <w:rPr>
          <w:rFonts w:ascii="Arial" w:eastAsia="Calibri" w:hAnsi="Arial" w:cs="Arial"/>
          <w:sz w:val="20"/>
          <w:szCs w:val="20"/>
          <w:lang w:val="en-AU"/>
        </w:rPr>
        <w:t>documentation</w:t>
      </w:r>
      <w:proofErr w:type="gramEnd"/>
      <w:r w:rsidRPr="00494608">
        <w:rPr>
          <w:rFonts w:ascii="Arial" w:eastAsia="Calibri" w:hAnsi="Arial" w:cs="Arial"/>
          <w:sz w:val="20"/>
          <w:szCs w:val="20"/>
          <w:lang w:val="en-AU"/>
        </w:rPr>
        <w:t xml:space="preserve"> or other information</w:t>
      </w:r>
    </w:p>
    <w:p w14:paraId="13AB7A51" w14:textId="41F71384" w:rsidR="00DA4CAF" w:rsidRPr="00494608" w:rsidRDefault="00DA4CAF" w:rsidP="00EA76E9">
      <w:pPr>
        <w:widowControl/>
        <w:numPr>
          <w:ilvl w:val="0"/>
          <w:numId w:val="37"/>
        </w:numPr>
        <w:autoSpaceDE/>
        <w:autoSpaceDN/>
        <w:spacing w:before="120" w:after="160" w:line="259" w:lineRule="auto"/>
        <w:jc w:val="both"/>
        <w:rPr>
          <w:rFonts w:ascii="Arial" w:eastAsia="Calibri" w:hAnsi="Arial" w:cs="Arial"/>
          <w:sz w:val="20"/>
          <w:szCs w:val="20"/>
          <w:lang w:val="en-AU"/>
        </w:rPr>
      </w:pPr>
      <w:r w:rsidRPr="00494608">
        <w:rPr>
          <w:rFonts w:ascii="Arial" w:eastAsia="Calibri" w:hAnsi="Arial" w:cs="Arial"/>
          <w:sz w:val="20"/>
          <w:szCs w:val="20"/>
          <w:lang w:val="en-AU"/>
        </w:rPr>
        <w:t>To allow access to the Group Manager or Certification Body to the Certified Area, whether relating to formal audits or reviews or otherwise</w:t>
      </w:r>
    </w:p>
    <w:p w14:paraId="34802442" w14:textId="3EB48319" w:rsidR="00DA4CAF" w:rsidRPr="00494608" w:rsidRDefault="00DA4CAF" w:rsidP="00EA76E9">
      <w:pPr>
        <w:widowControl/>
        <w:numPr>
          <w:ilvl w:val="0"/>
          <w:numId w:val="37"/>
        </w:numPr>
        <w:autoSpaceDE/>
        <w:autoSpaceDN/>
        <w:spacing w:before="120" w:after="160" w:line="259" w:lineRule="auto"/>
        <w:jc w:val="both"/>
        <w:rPr>
          <w:rFonts w:ascii="Arial" w:eastAsia="Calibri" w:hAnsi="Arial" w:cs="Arial"/>
          <w:sz w:val="20"/>
          <w:szCs w:val="20"/>
          <w:lang w:val="en-AU"/>
        </w:rPr>
      </w:pPr>
      <w:r w:rsidRPr="00494608">
        <w:rPr>
          <w:rFonts w:ascii="Arial" w:eastAsia="Calibri" w:hAnsi="Arial" w:cs="Arial"/>
          <w:sz w:val="20"/>
          <w:szCs w:val="20"/>
          <w:lang w:val="en-AU"/>
        </w:rPr>
        <w:t>To implement relevant corrective and preventive actions established by the Group Manager and</w:t>
      </w:r>
    </w:p>
    <w:p w14:paraId="32FBBF9C" w14:textId="0664D8FF" w:rsidR="00DA4CAF" w:rsidRPr="00494608" w:rsidRDefault="00DA4CAF" w:rsidP="00EA76E9">
      <w:pPr>
        <w:widowControl/>
        <w:numPr>
          <w:ilvl w:val="0"/>
          <w:numId w:val="37"/>
        </w:numPr>
        <w:autoSpaceDE/>
        <w:autoSpaceDN/>
        <w:spacing w:before="120" w:after="160" w:line="259" w:lineRule="auto"/>
        <w:jc w:val="both"/>
        <w:rPr>
          <w:rFonts w:ascii="Arial" w:eastAsia="Calibri" w:hAnsi="Arial" w:cs="Arial"/>
          <w:sz w:val="20"/>
          <w:szCs w:val="20"/>
          <w:lang w:val="en-AU"/>
        </w:rPr>
      </w:pPr>
      <w:r w:rsidRPr="00494608">
        <w:rPr>
          <w:rFonts w:ascii="Arial" w:eastAsia="Calibri" w:hAnsi="Arial" w:cs="Arial"/>
          <w:sz w:val="20"/>
          <w:szCs w:val="20"/>
          <w:lang w:val="en-AU"/>
        </w:rPr>
        <w:t xml:space="preserve">To use the Forest Management Certificate and logos and other intellectual property belonging to </w:t>
      </w:r>
      <w:r w:rsidR="001F15A5" w:rsidRPr="00494608">
        <w:rPr>
          <w:rFonts w:ascii="Arial" w:eastAsia="Calibri" w:hAnsi="Arial" w:cs="Arial"/>
          <w:sz w:val="20"/>
          <w:szCs w:val="20"/>
          <w:lang w:val="en-AU"/>
        </w:rPr>
        <w:t>Responsible Wood</w:t>
      </w:r>
      <w:r w:rsidRPr="00494608">
        <w:rPr>
          <w:rFonts w:ascii="Arial" w:eastAsia="Calibri" w:hAnsi="Arial" w:cs="Arial"/>
          <w:sz w:val="20"/>
          <w:szCs w:val="20"/>
          <w:lang w:val="en-AU"/>
        </w:rPr>
        <w:t xml:space="preserve"> in accordance with the rules of the Group Forest Certification Scheme.</w:t>
      </w:r>
    </w:p>
    <w:p w14:paraId="7EF29005" w14:textId="77777777" w:rsidR="00DA4CAF" w:rsidRPr="000148D2" w:rsidRDefault="00DA4CAF" w:rsidP="00D97AB9">
      <w:pPr>
        <w:pStyle w:val="Heading5"/>
        <w:rPr>
          <w:rFonts w:ascii="Arial" w:hAnsi="Arial" w:cs="Arial"/>
          <w:lang w:val="en-AU"/>
        </w:rPr>
      </w:pPr>
      <w:r w:rsidRPr="000148D2">
        <w:rPr>
          <w:rFonts w:ascii="Arial" w:hAnsi="Arial" w:cs="Arial"/>
          <w:lang w:val="en-AU"/>
        </w:rPr>
        <w:t>Who can be a Group Member?</w:t>
      </w:r>
    </w:p>
    <w:p w14:paraId="3A8C138A" w14:textId="1E178946" w:rsidR="00DA4CAF" w:rsidRPr="00494608" w:rsidRDefault="00DA4CAF" w:rsidP="00B50BA1">
      <w:pPr>
        <w:widowControl/>
        <w:autoSpaceDE/>
        <w:autoSpaceDN/>
        <w:spacing w:before="120"/>
        <w:jc w:val="both"/>
        <w:rPr>
          <w:rFonts w:ascii="Arial" w:eastAsia="Calibri" w:hAnsi="Arial" w:cs="Arial"/>
          <w:sz w:val="20"/>
          <w:szCs w:val="20"/>
          <w:lang w:val="en-AU"/>
        </w:rPr>
      </w:pPr>
      <w:r w:rsidRPr="00494608">
        <w:rPr>
          <w:rFonts w:ascii="Arial" w:eastAsia="Calibri" w:hAnsi="Arial" w:cs="Arial"/>
          <w:sz w:val="20"/>
          <w:szCs w:val="20"/>
          <w:lang w:val="en-AU"/>
        </w:rPr>
        <w:t xml:space="preserve">Each Group Member is responsible for implementing the requirements of the </w:t>
      </w:r>
      <w:r w:rsidR="00AC3510">
        <w:rPr>
          <w:rFonts w:ascii="Arial" w:eastAsia="Calibri" w:hAnsi="Arial" w:cs="Arial"/>
          <w:sz w:val="20"/>
          <w:szCs w:val="20"/>
          <w:lang w:val="en-AU"/>
        </w:rPr>
        <w:t>Standard</w:t>
      </w:r>
      <w:r w:rsidRPr="00494608">
        <w:rPr>
          <w:rFonts w:ascii="Arial" w:eastAsia="Calibri" w:hAnsi="Arial" w:cs="Arial"/>
          <w:sz w:val="20"/>
          <w:szCs w:val="20"/>
          <w:lang w:val="en-AU"/>
        </w:rPr>
        <w:t xml:space="preserve"> and for implementing any policies, rules and procedures specified by the Group Entity.</w:t>
      </w:r>
    </w:p>
    <w:p w14:paraId="2AD67B90" w14:textId="4C32D569" w:rsidR="00DA4CAF" w:rsidRPr="00494608" w:rsidRDefault="00DA4CAF" w:rsidP="001126AE">
      <w:pPr>
        <w:widowControl/>
        <w:autoSpaceDE/>
        <w:autoSpaceDN/>
        <w:spacing w:before="120"/>
        <w:jc w:val="both"/>
        <w:rPr>
          <w:rFonts w:ascii="Arial" w:eastAsia="Calibri" w:hAnsi="Arial" w:cs="Arial"/>
          <w:sz w:val="20"/>
          <w:szCs w:val="20"/>
          <w:lang w:val="en-AU"/>
        </w:rPr>
      </w:pPr>
      <w:r w:rsidRPr="00494608">
        <w:rPr>
          <w:rFonts w:ascii="Arial" w:eastAsia="Calibri" w:hAnsi="Arial" w:cs="Arial"/>
          <w:sz w:val="20"/>
          <w:szCs w:val="20"/>
          <w:lang w:val="en-AU"/>
        </w:rPr>
        <w:t xml:space="preserve">This involves working either independently or with a service provider or the Group Manager to ensure that forest practices are properly implemented, maintain an </w:t>
      </w:r>
      <w:r w:rsidR="006E391B" w:rsidRPr="00494608">
        <w:rPr>
          <w:rFonts w:ascii="Arial" w:eastAsia="Calibri" w:hAnsi="Arial" w:cs="Arial"/>
          <w:sz w:val="20"/>
          <w:szCs w:val="20"/>
          <w:lang w:val="en-AU"/>
        </w:rPr>
        <w:t>up-to-date</w:t>
      </w:r>
      <w:r w:rsidRPr="00494608">
        <w:rPr>
          <w:rFonts w:ascii="Arial" w:eastAsia="Calibri" w:hAnsi="Arial" w:cs="Arial"/>
          <w:sz w:val="20"/>
          <w:szCs w:val="20"/>
          <w:lang w:val="en-AU"/>
        </w:rPr>
        <w:t xml:space="preserve"> management plan, and provide objective evidence demonstrating the </w:t>
      </w:r>
      <w:r w:rsidR="00AC3510">
        <w:rPr>
          <w:rFonts w:ascii="Arial" w:eastAsia="Calibri" w:hAnsi="Arial" w:cs="Arial"/>
          <w:sz w:val="20"/>
          <w:szCs w:val="20"/>
          <w:lang w:val="en-AU"/>
        </w:rPr>
        <w:t>Standard</w:t>
      </w:r>
      <w:r w:rsidRPr="00494608">
        <w:rPr>
          <w:rFonts w:ascii="Arial" w:eastAsia="Calibri" w:hAnsi="Arial" w:cs="Arial"/>
          <w:sz w:val="20"/>
          <w:szCs w:val="20"/>
          <w:lang w:val="en-AU"/>
        </w:rPr>
        <w:t xml:space="preserve"> criteria and requirements have been achieved.</w:t>
      </w:r>
    </w:p>
    <w:p w14:paraId="5C4E625A" w14:textId="125EFB79" w:rsidR="00FD760E" w:rsidRPr="00494608" w:rsidRDefault="00FD760E">
      <w:pPr>
        <w:widowControl/>
        <w:autoSpaceDE/>
        <w:autoSpaceDN/>
        <w:spacing w:before="120"/>
        <w:jc w:val="both"/>
        <w:rPr>
          <w:rFonts w:ascii="Arial" w:eastAsia="Calibri" w:hAnsi="Arial" w:cs="Arial"/>
          <w:sz w:val="20"/>
          <w:szCs w:val="20"/>
          <w:lang w:val="en-AU"/>
        </w:rPr>
      </w:pPr>
      <w:r w:rsidRPr="00494608">
        <w:rPr>
          <w:rFonts w:ascii="Arial" w:eastAsia="Calibri" w:hAnsi="Arial" w:cs="Arial"/>
          <w:sz w:val="20"/>
          <w:szCs w:val="20"/>
          <w:lang w:val="en-AU"/>
        </w:rPr>
        <w:t xml:space="preserve">As per the definition </w:t>
      </w:r>
      <w:r w:rsidR="00B50BA1" w:rsidRPr="00494608">
        <w:rPr>
          <w:rFonts w:ascii="Arial" w:eastAsia="Calibri" w:hAnsi="Arial" w:cs="Arial"/>
          <w:sz w:val="20"/>
          <w:szCs w:val="20"/>
          <w:lang w:val="en-AU"/>
        </w:rPr>
        <w:t>in T</w:t>
      </w:r>
      <w:r w:rsidRPr="00494608">
        <w:rPr>
          <w:rFonts w:ascii="Arial" w:eastAsia="Calibri" w:hAnsi="Arial" w:cs="Arial"/>
          <w:sz w:val="20"/>
          <w:szCs w:val="20"/>
          <w:lang w:val="en-AU"/>
        </w:rPr>
        <w:t xml:space="preserve">able 1, </w:t>
      </w:r>
      <w:r w:rsidR="00B50BA1" w:rsidRPr="00494608">
        <w:rPr>
          <w:rFonts w:ascii="Arial" w:eastAsia="Calibri" w:hAnsi="Arial" w:cs="Arial"/>
          <w:sz w:val="20"/>
          <w:szCs w:val="20"/>
          <w:lang w:val="en-AU"/>
        </w:rPr>
        <w:t>a</w:t>
      </w:r>
      <w:r w:rsidRPr="00494608">
        <w:rPr>
          <w:rFonts w:ascii="Arial" w:eastAsia="Calibri" w:hAnsi="Arial" w:cs="Arial"/>
          <w:sz w:val="20"/>
          <w:szCs w:val="20"/>
          <w:lang w:val="en-AU"/>
        </w:rPr>
        <w:t xml:space="preserve"> Group Member is defined as –</w:t>
      </w:r>
    </w:p>
    <w:p w14:paraId="7A45A4A1" w14:textId="77777777" w:rsidR="00FD760E" w:rsidRPr="00494608" w:rsidRDefault="00FD760E">
      <w:pPr>
        <w:widowControl/>
        <w:autoSpaceDE/>
        <w:autoSpaceDN/>
        <w:spacing w:before="120"/>
        <w:jc w:val="both"/>
        <w:rPr>
          <w:rFonts w:ascii="Arial" w:eastAsia="Calibri" w:hAnsi="Arial" w:cs="Arial"/>
          <w:sz w:val="20"/>
          <w:szCs w:val="20"/>
          <w:lang w:val="en-AU"/>
        </w:rPr>
      </w:pPr>
    </w:p>
    <w:p w14:paraId="382537EF" w14:textId="2AE3C03E" w:rsidR="00FD760E" w:rsidRPr="00494608" w:rsidRDefault="00B50BA1" w:rsidP="00D97AB9">
      <w:pPr>
        <w:ind w:left="360"/>
        <w:jc w:val="both"/>
        <w:rPr>
          <w:rFonts w:ascii="Arial" w:hAnsi="Arial" w:cs="Arial"/>
          <w:sz w:val="20"/>
          <w:szCs w:val="20"/>
        </w:rPr>
      </w:pPr>
      <w:r w:rsidRPr="00494608">
        <w:rPr>
          <w:rFonts w:ascii="Arial" w:hAnsi="Arial" w:cs="Arial"/>
          <w:sz w:val="20"/>
          <w:szCs w:val="20"/>
        </w:rPr>
        <w:t>‘</w:t>
      </w:r>
      <w:r w:rsidR="00FD760E" w:rsidRPr="00494608">
        <w:rPr>
          <w:rFonts w:ascii="Arial" w:hAnsi="Arial" w:cs="Arial"/>
          <w:sz w:val="20"/>
          <w:szCs w:val="20"/>
        </w:rPr>
        <w:t>A forest owner/manager or other entity who:</w:t>
      </w:r>
    </w:p>
    <w:p w14:paraId="06DF903D" w14:textId="2E162F40" w:rsidR="00FD760E" w:rsidRPr="00494608" w:rsidRDefault="00FD760E" w:rsidP="00EA76E9">
      <w:pPr>
        <w:pStyle w:val="ListParagraph"/>
        <w:widowControl/>
        <w:numPr>
          <w:ilvl w:val="0"/>
          <w:numId w:val="38"/>
        </w:numPr>
        <w:autoSpaceDE/>
        <w:autoSpaceDN/>
        <w:ind w:left="1080"/>
        <w:contextualSpacing/>
        <w:jc w:val="both"/>
        <w:rPr>
          <w:rFonts w:ascii="Arial" w:hAnsi="Arial" w:cs="Arial"/>
          <w:sz w:val="20"/>
          <w:szCs w:val="20"/>
        </w:rPr>
      </w:pPr>
      <w:r w:rsidRPr="00494608">
        <w:rPr>
          <w:rFonts w:ascii="Arial" w:hAnsi="Arial" w:cs="Arial"/>
          <w:sz w:val="20"/>
          <w:szCs w:val="20"/>
        </w:rPr>
        <w:t>is covered by the Forest Management Certificate</w:t>
      </w:r>
    </w:p>
    <w:p w14:paraId="49AD216B" w14:textId="241F6392" w:rsidR="00FD760E" w:rsidRPr="00494608" w:rsidRDefault="00FD760E" w:rsidP="00EA76E9">
      <w:pPr>
        <w:pStyle w:val="ListParagraph"/>
        <w:widowControl/>
        <w:numPr>
          <w:ilvl w:val="0"/>
          <w:numId w:val="38"/>
        </w:numPr>
        <w:autoSpaceDE/>
        <w:autoSpaceDN/>
        <w:ind w:left="1080"/>
        <w:contextualSpacing/>
        <w:jc w:val="both"/>
        <w:rPr>
          <w:rFonts w:ascii="Arial" w:hAnsi="Arial" w:cs="Arial"/>
          <w:sz w:val="20"/>
          <w:szCs w:val="20"/>
        </w:rPr>
      </w:pPr>
      <w:r w:rsidRPr="00494608">
        <w:rPr>
          <w:rFonts w:ascii="Arial" w:hAnsi="Arial" w:cs="Arial"/>
          <w:sz w:val="20"/>
          <w:szCs w:val="20"/>
        </w:rPr>
        <w:t>has the legal right to manage the forest in a clearly defined forest area</w:t>
      </w:r>
    </w:p>
    <w:p w14:paraId="0E41693E" w14:textId="633BB027" w:rsidR="00FD760E" w:rsidRPr="00494608" w:rsidRDefault="00FD760E" w:rsidP="00EA76E9">
      <w:pPr>
        <w:pStyle w:val="ListParagraph"/>
        <w:widowControl/>
        <w:numPr>
          <w:ilvl w:val="0"/>
          <w:numId w:val="38"/>
        </w:numPr>
        <w:autoSpaceDE/>
        <w:autoSpaceDN/>
        <w:ind w:left="1080"/>
        <w:contextualSpacing/>
        <w:jc w:val="both"/>
        <w:rPr>
          <w:rFonts w:ascii="Arial" w:hAnsi="Arial" w:cs="Arial"/>
          <w:sz w:val="20"/>
          <w:szCs w:val="20"/>
        </w:rPr>
      </w:pPr>
      <w:proofErr w:type="gramStart"/>
      <w:r w:rsidRPr="00494608">
        <w:rPr>
          <w:rFonts w:ascii="Arial" w:hAnsi="Arial" w:cs="Arial"/>
          <w:sz w:val="20"/>
          <w:szCs w:val="20"/>
        </w:rPr>
        <w:t>has the ability to</w:t>
      </w:r>
      <w:proofErr w:type="gramEnd"/>
      <w:r w:rsidRPr="00494608">
        <w:rPr>
          <w:rFonts w:ascii="Arial" w:hAnsi="Arial" w:cs="Arial"/>
          <w:sz w:val="20"/>
          <w:szCs w:val="20"/>
        </w:rPr>
        <w:t xml:space="preserve"> enter a legal agreement with the Group Entity and</w:t>
      </w:r>
    </w:p>
    <w:p w14:paraId="0407090B" w14:textId="03E1B963" w:rsidR="00FD760E" w:rsidRPr="00494608" w:rsidRDefault="00FD760E" w:rsidP="00EA76E9">
      <w:pPr>
        <w:pStyle w:val="ListParagraph"/>
        <w:widowControl/>
        <w:numPr>
          <w:ilvl w:val="0"/>
          <w:numId w:val="38"/>
        </w:numPr>
        <w:autoSpaceDE/>
        <w:autoSpaceDN/>
        <w:ind w:left="1080"/>
        <w:contextualSpacing/>
        <w:jc w:val="both"/>
        <w:rPr>
          <w:rFonts w:ascii="Arial" w:hAnsi="Arial" w:cs="Arial"/>
          <w:sz w:val="20"/>
          <w:szCs w:val="20"/>
        </w:rPr>
      </w:pPr>
      <w:r w:rsidRPr="00494608">
        <w:rPr>
          <w:rFonts w:ascii="Arial" w:hAnsi="Arial" w:cs="Arial"/>
          <w:sz w:val="20"/>
          <w:szCs w:val="20"/>
        </w:rPr>
        <w:t xml:space="preserve">can </w:t>
      </w:r>
      <w:proofErr w:type="gramStart"/>
      <w:r w:rsidRPr="00494608">
        <w:rPr>
          <w:rFonts w:ascii="Arial" w:hAnsi="Arial" w:cs="Arial"/>
          <w:sz w:val="20"/>
          <w:szCs w:val="20"/>
        </w:rPr>
        <w:t>make arrangements</w:t>
      </w:r>
      <w:proofErr w:type="gramEnd"/>
      <w:r w:rsidRPr="00494608">
        <w:rPr>
          <w:rFonts w:ascii="Arial" w:hAnsi="Arial" w:cs="Arial"/>
          <w:sz w:val="20"/>
          <w:szCs w:val="20"/>
        </w:rPr>
        <w:t xml:space="preserve"> to ensure that the requirements of the </w:t>
      </w:r>
      <w:r w:rsidR="00BA3EA0">
        <w:rPr>
          <w:rFonts w:ascii="Arial" w:hAnsi="Arial" w:cs="Arial"/>
          <w:sz w:val="20"/>
          <w:szCs w:val="20"/>
        </w:rPr>
        <w:t>Standard</w:t>
      </w:r>
      <w:r w:rsidRPr="00494608">
        <w:rPr>
          <w:rFonts w:ascii="Arial" w:hAnsi="Arial" w:cs="Arial"/>
          <w:sz w:val="20"/>
          <w:szCs w:val="20"/>
        </w:rPr>
        <w:t xml:space="preserve"> are implemented in that area.</w:t>
      </w:r>
    </w:p>
    <w:p w14:paraId="43459D7D" w14:textId="3EBF6ADE" w:rsidR="00FD760E" w:rsidRPr="00494608" w:rsidRDefault="00FD760E" w:rsidP="00D97AB9">
      <w:pPr>
        <w:widowControl/>
        <w:autoSpaceDE/>
        <w:autoSpaceDN/>
        <w:contextualSpacing/>
        <w:jc w:val="both"/>
        <w:rPr>
          <w:rFonts w:ascii="Arial" w:hAnsi="Arial" w:cs="Arial"/>
          <w:sz w:val="20"/>
          <w:szCs w:val="20"/>
        </w:rPr>
      </w:pPr>
    </w:p>
    <w:p w14:paraId="5073904D" w14:textId="40051724" w:rsidR="00B50BA1" w:rsidRPr="00494608" w:rsidRDefault="00B50BA1" w:rsidP="00D97AB9">
      <w:pPr>
        <w:widowControl/>
        <w:autoSpaceDE/>
        <w:autoSpaceDN/>
        <w:contextualSpacing/>
        <w:jc w:val="both"/>
        <w:rPr>
          <w:rFonts w:ascii="Arial" w:hAnsi="Arial" w:cs="Arial"/>
          <w:sz w:val="20"/>
          <w:szCs w:val="20"/>
        </w:rPr>
      </w:pPr>
      <w:bookmarkStart w:id="12" w:name="_Hlk489802424"/>
      <w:r w:rsidRPr="00494608">
        <w:rPr>
          <w:rFonts w:ascii="Arial" w:hAnsi="Arial" w:cs="Arial"/>
          <w:sz w:val="20"/>
          <w:szCs w:val="20"/>
        </w:rPr>
        <w:t xml:space="preserve">The critical requirement of a Group Member is that they have, and can </w:t>
      </w:r>
      <w:r w:rsidR="007D5E78" w:rsidRPr="00494608">
        <w:rPr>
          <w:rFonts w:ascii="Arial" w:hAnsi="Arial" w:cs="Arial"/>
          <w:sz w:val="20"/>
          <w:szCs w:val="20"/>
        </w:rPr>
        <w:t xml:space="preserve">satisfactorily </w:t>
      </w:r>
      <w:r w:rsidRPr="00494608">
        <w:rPr>
          <w:rFonts w:ascii="Arial" w:hAnsi="Arial" w:cs="Arial"/>
          <w:sz w:val="20"/>
          <w:szCs w:val="20"/>
        </w:rPr>
        <w:t xml:space="preserve">demonstrate, the legal right to manage a clearly defined forest area and can </w:t>
      </w:r>
      <w:proofErr w:type="gramStart"/>
      <w:r w:rsidRPr="00494608">
        <w:rPr>
          <w:rFonts w:ascii="Arial" w:hAnsi="Arial" w:cs="Arial"/>
          <w:sz w:val="20"/>
          <w:szCs w:val="20"/>
        </w:rPr>
        <w:t>make arrangements</w:t>
      </w:r>
      <w:proofErr w:type="gramEnd"/>
      <w:r w:rsidRPr="00494608">
        <w:rPr>
          <w:rFonts w:ascii="Arial" w:hAnsi="Arial" w:cs="Arial"/>
          <w:sz w:val="20"/>
          <w:szCs w:val="20"/>
        </w:rPr>
        <w:t xml:space="preserve"> to ensure </w:t>
      </w:r>
      <w:r w:rsidR="003E2F14">
        <w:rPr>
          <w:rFonts w:ascii="Arial" w:hAnsi="Arial" w:cs="Arial"/>
          <w:sz w:val="20"/>
          <w:szCs w:val="20"/>
        </w:rPr>
        <w:t>Responsible Wood</w:t>
      </w:r>
      <w:r w:rsidRPr="00494608">
        <w:rPr>
          <w:rFonts w:ascii="Arial" w:hAnsi="Arial" w:cs="Arial"/>
          <w:sz w:val="20"/>
          <w:szCs w:val="20"/>
        </w:rPr>
        <w:t xml:space="preserve"> requirements are implemented.</w:t>
      </w:r>
    </w:p>
    <w:bookmarkEnd w:id="12"/>
    <w:p w14:paraId="46F8B73B" w14:textId="77777777" w:rsidR="00B50BA1" w:rsidRPr="000148D2" w:rsidRDefault="00B50BA1" w:rsidP="00D97AB9">
      <w:pPr>
        <w:widowControl/>
        <w:autoSpaceDE/>
        <w:autoSpaceDN/>
        <w:contextualSpacing/>
        <w:rPr>
          <w:rFonts w:ascii="Arial" w:hAnsi="Arial" w:cs="Arial"/>
        </w:rPr>
      </w:pPr>
    </w:p>
    <w:p w14:paraId="014F0268" w14:textId="7AAED99F" w:rsidR="00DA4CAF" w:rsidRPr="000148D2" w:rsidRDefault="00DA4CAF" w:rsidP="00DA4CAF">
      <w:pPr>
        <w:widowControl/>
        <w:autoSpaceDE/>
        <w:autoSpaceDN/>
        <w:spacing w:before="120"/>
        <w:jc w:val="both"/>
        <w:rPr>
          <w:rFonts w:ascii="Arial" w:eastAsia="Calibri" w:hAnsi="Arial" w:cs="Arial"/>
          <w:b/>
          <w:lang w:val="en-AU"/>
        </w:rPr>
      </w:pPr>
      <w:r w:rsidRPr="000148D2">
        <w:rPr>
          <w:rFonts w:ascii="Arial" w:eastAsia="Calibri" w:hAnsi="Arial" w:cs="Arial"/>
          <w:b/>
          <w:lang w:val="en-AU"/>
        </w:rPr>
        <w:t xml:space="preserve">Direct </w:t>
      </w:r>
      <w:r w:rsidR="00E36A2E" w:rsidRPr="000148D2">
        <w:rPr>
          <w:rFonts w:ascii="Arial" w:eastAsia="Calibri" w:hAnsi="Arial" w:cs="Arial"/>
          <w:b/>
          <w:lang w:val="en-AU"/>
        </w:rPr>
        <w:t xml:space="preserve">Landowner/Forest Owner </w:t>
      </w:r>
      <w:r w:rsidRPr="000148D2">
        <w:rPr>
          <w:rFonts w:ascii="Arial" w:eastAsia="Calibri" w:hAnsi="Arial" w:cs="Arial"/>
          <w:b/>
          <w:lang w:val="en-AU"/>
        </w:rPr>
        <w:t>Relationship</w:t>
      </w:r>
    </w:p>
    <w:p w14:paraId="318B8B21" w14:textId="2BE7E780" w:rsidR="003E2F14" w:rsidRDefault="00C2329B" w:rsidP="003E2F14">
      <w:pPr>
        <w:widowControl/>
        <w:autoSpaceDE/>
        <w:autoSpaceDN/>
        <w:contextualSpacing/>
        <w:jc w:val="both"/>
        <w:rPr>
          <w:rFonts w:ascii="Arial" w:hAnsi="Arial" w:cs="Arial"/>
          <w:sz w:val="20"/>
          <w:szCs w:val="20"/>
        </w:rPr>
      </w:pPr>
      <w:r>
        <w:rPr>
          <w:rFonts w:ascii="Arial" w:hAnsi="Arial" w:cs="Arial"/>
          <w:sz w:val="20"/>
          <w:szCs w:val="20"/>
        </w:rPr>
        <w:t>A</w:t>
      </w:r>
      <w:r w:rsidR="00DA4CAF" w:rsidRPr="003E2F14">
        <w:rPr>
          <w:rFonts w:ascii="Arial" w:hAnsi="Arial" w:cs="Arial"/>
          <w:sz w:val="20"/>
          <w:szCs w:val="20"/>
        </w:rPr>
        <w:t xml:space="preserve"> Group Member </w:t>
      </w:r>
      <w:r>
        <w:rPr>
          <w:rFonts w:ascii="Arial" w:hAnsi="Arial" w:cs="Arial"/>
          <w:sz w:val="20"/>
          <w:szCs w:val="20"/>
        </w:rPr>
        <w:t>may</w:t>
      </w:r>
      <w:r w:rsidR="00DA4CAF" w:rsidRPr="003E2F14">
        <w:rPr>
          <w:rFonts w:ascii="Arial" w:hAnsi="Arial" w:cs="Arial"/>
          <w:sz w:val="20"/>
          <w:szCs w:val="20"/>
        </w:rPr>
        <w:t xml:space="preserve"> be the landowner of the land upon which the forest resource is located.  The landowner may be an individual, company, partnership, </w:t>
      </w:r>
      <w:r w:rsidR="00207E28" w:rsidRPr="003E2F14">
        <w:rPr>
          <w:rFonts w:ascii="Arial" w:hAnsi="Arial" w:cs="Arial"/>
          <w:sz w:val="20"/>
          <w:szCs w:val="20"/>
        </w:rPr>
        <w:t>trust,</w:t>
      </w:r>
      <w:r w:rsidR="00DA4CAF" w:rsidRPr="003E2F14">
        <w:rPr>
          <w:rFonts w:ascii="Arial" w:hAnsi="Arial" w:cs="Arial"/>
          <w:sz w:val="20"/>
          <w:szCs w:val="20"/>
        </w:rPr>
        <w:t xml:space="preserve"> or other legal entity.</w:t>
      </w:r>
      <w:r w:rsidR="00E36A2E" w:rsidRPr="003E2F14">
        <w:rPr>
          <w:rFonts w:ascii="Arial" w:hAnsi="Arial" w:cs="Arial"/>
          <w:sz w:val="20"/>
          <w:szCs w:val="20"/>
        </w:rPr>
        <w:t xml:space="preserve"> </w:t>
      </w:r>
    </w:p>
    <w:p w14:paraId="71EB7083" w14:textId="26F8CADF" w:rsidR="007D5E78" w:rsidRPr="003E2F14" w:rsidRDefault="00E36A2E" w:rsidP="003E2F14">
      <w:pPr>
        <w:widowControl/>
        <w:autoSpaceDE/>
        <w:autoSpaceDN/>
        <w:contextualSpacing/>
        <w:jc w:val="both"/>
        <w:rPr>
          <w:rFonts w:ascii="Arial" w:hAnsi="Arial" w:cs="Arial"/>
          <w:sz w:val="20"/>
          <w:szCs w:val="20"/>
        </w:rPr>
      </w:pPr>
      <w:r w:rsidRPr="003E2F14">
        <w:rPr>
          <w:rFonts w:ascii="Arial" w:hAnsi="Arial" w:cs="Arial"/>
          <w:sz w:val="20"/>
          <w:szCs w:val="20"/>
        </w:rPr>
        <w:t xml:space="preserve"> </w:t>
      </w:r>
    </w:p>
    <w:p w14:paraId="4F1C0102" w14:textId="3AE803ED" w:rsidR="00DA4CAF" w:rsidRDefault="00E36A2E" w:rsidP="003E2F14">
      <w:pPr>
        <w:widowControl/>
        <w:autoSpaceDE/>
        <w:autoSpaceDN/>
        <w:contextualSpacing/>
        <w:jc w:val="both"/>
        <w:rPr>
          <w:rFonts w:ascii="Arial" w:hAnsi="Arial" w:cs="Arial"/>
          <w:sz w:val="20"/>
          <w:szCs w:val="20"/>
        </w:rPr>
      </w:pPr>
      <w:r w:rsidRPr="003E2F14">
        <w:rPr>
          <w:rFonts w:ascii="Arial" w:hAnsi="Arial" w:cs="Arial"/>
          <w:sz w:val="20"/>
          <w:szCs w:val="20"/>
        </w:rPr>
        <w:t>Sometimes the forest owner may be the Group Member, and this entity may not own the land upon which the forest is located – in such cases there is ordinarily a forest rights agreement in place that bestows rights and ownership to the forest owner.</w:t>
      </w:r>
    </w:p>
    <w:p w14:paraId="338A747E" w14:textId="77777777" w:rsidR="003E2F14" w:rsidRPr="003E2F14" w:rsidRDefault="003E2F14" w:rsidP="003E2F14">
      <w:pPr>
        <w:widowControl/>
        <w:autoSpaceDE/>
        <w:autoSpaceDN/>
        <w:contextualSpacing/>
        <w:jc w:val="both"/>
        <w:rPr>
          <w:rFonts w:ascii="Arial" w:hAnsi="Arial" w:cs="Arial"/>
          <w:sz w:val="20"/>
          <w:szCs w:val="20"/>
        </w:rPr>
      </w:pPr>
    </w:p>
    <w:p w14:paraId="005F9089" w14:textId="39E4FEDB" w:rsidR="00DA4CAF" w:rsidRDefault="00DA4CAF" w:rsidP="003E2F14">
      <w:pPr>
        <w:widowControl/>
        <w:autoSpaceDE/>
        <w:autoSpaceDN/>
        <w:contextualSpacing/>
        <w:jc w:val="both"/>
        <w:rPr>
          <w:rFonts w:ascii="Arial" w:hAnsi="Arial" w:cs="Arial"/>
          <w:sz w:val="20"/>
          <w:szCs w:val="20"/>
        </w:rPr>
      </w:pPr>
      <w:r w:rsidRPr="003E2F14">
        <w:rPr>
          <w:rFonts w:ascii="Arial" w:hAnsi="Arial" w:cs="Arial"/>
          <w:sz w:val="20"/>
          <w:szCs w:val="20"/>
        </w:rPr>
        <w:t>The legal status of an entity other than an individual or group of natural persons will need to be provided at the time an application to join the Scheme is made.</w:t>
      </w:r>
      <w:r w:rsidR="00E36A2E" w:rsidRPr="003E2F14">
        <w:rPr>
          <w:rFonts w:ascii="Arial" w:hAnsi="Arial" w:cs="Arial"/>
          <w:sz w:val="20"/>
          <w:szCs w:val="20"/>
        </w:rPr>
        <w:t xml:space="preserve">  There will also need to be evidence provided that the applicant for group membership can demonstrate they own the resource.</w:t>
      </w:r>
    </w:p>
    <w:p w14:paraId="6741F625" w14:textId="77777777" w:rsidR="003E2F14" w:rsidRPr="003E2F14" w:rsidRDefault="003E2F14" w:rsidP="003E2F14">
      <w:pPr>
        <w:widowControl/>
        <w:autoSpaceDE/>
        <w:autoSpaceDN/>
        <w:contextualSpacing/>
        <w:jc w:val="both"/>
        <w:rPr>
          <w:rFonts w:ascii="Arial" w:hAnsi="Arial" w:cs="Arial"/>
          <w:sz w:val="20"/>
          <w:szCs w:val="20"/>
        </w:rPr>
      </w:pPr>
    </w:p>
    <w:p w14:paraId="6D387870" w14:textId="7A5E83FB" w:rsidR="00DA4CAF" w:rsidRPr="003E2F14" w:rsidRDefault="00DA4CAF" w:rsidP="003E2F14">
      <w:pPr>
        <w:widowControl/>
        <w:autoSpaceDE/>
        <w:autoSpaceDN/>
        <w:contextualSpacing/>
        <w:jc w:val="both"/>
        <w:rPr>
          <w:rFonts w:ascii="Arial" w:hAnsi="Arial" w:cs="Arial"/>
          <w:sz w:val="20"/>
          <w:szCs w:val="20"/>
        </w:rPr>
      </w:pPr>
      <w:r w:rsidRPr="003E2F14">
        <w:rPr>
          <w:rFonts w:ascii="Arial" w:hAnsi="Arial" w:cs="Arial"/>
          <w:sz w:val="20"/>
          <w:szCs w:val="20"/>
        </w:rPr>
        <w:t xml:space="preserve">The Group Member can make arrangements to have services conducted on their land and </w:t>
      </w:r>
      <w:proofErr w:type="gramStart"/>
      <w:r w:rsidRPr="003E2F14">
        <w:rPr>
          <w:rFonts w:ascii="Arial" w:hAnsi="Arial" w:cs="Arial"/>
          <w:sz w:val="20"/>
          <w:szCs w:val="20"/>
        </w:rPr>
        <w:t>forest</w:t>
      </w:r>
      <w:proofErr w:type="gramEnd"/>
      <w:r w:rsidRPr="003E2F14">
        <w:rPr>
          <w:rFonts w:ascii="Arial" w:hAnsi="Arial" w:cs="Arial"/>
          <w:sz w:val="20"/>
          <w:szCs w:val="20"/>
        </w:rPr>
        <w:t xml:space="preserve"> but they must retain </w:t>
      </w:r>
      <w:r w:rsidR="00B50BA1" w:rsidRPr="003E2F14">
        <w:rPr>
          <w:rFonts w:ascii="Arial" w:hAnsi="Arial" w:cs="Arial"/>
          <w:sz w:val="20"/>
          <w:szCs w:val="20"/>
        </w:rPr>
        <w:t>legal right to manage the forest in a clearly defined forest area in the event that the services being conducted do not comply with requirements</w:t>
      </w:r>
      <w:r w:rsidRPr="003E2F14">
        <w:rPr>
          <w:rFonts w:ascii="Arial" w:hAnsi="Arial" w:cs="Arial"/>
          <w:sz w:val="20"/>
          <w:szCs w:val="20"/>
        </w:rPr>
        <w:t>.</w:t>
      </w:r>
    </w:p>
    <w:p w14:paraId="238F24FA" w14:textId="254A092F" w:rsidR="00E36A2E" w:rsidRDefault="00E36A2E" w:rsidP="003E2F14">
      <w:pPr>
        <w:widowControl/>
        <w:autoSpaceDE/>
        <w:autoSpaceDN/>
        <w:contextualSpacing/>
        <w:jc w:val="both"/>
        <w:rPr>
          <w:rFonts w:ascii="Arial" w:hAnsi="Arial" w:cs="Arial"/>
          <w:sz w:val="20"/>
          <w:szCs w:val="20"/>
        </w:rPr>
      </w:pPr>
      <w:r w:rsidRPr="003E2F14">
        <w:rPr>
          <w:rFonts w:ascii="Arial" w:hAnsi="Arial" w:cs="Arial"/>
          <w:sz w:val="20"/>
          <w:szCs w:val="20"/>
        </w:rPr>
        <w:t>Services would most likely be those conducted by a contractor such as harvesting, weed spraying, replanting, thinning, pest management etc.</w:t>
      </w:r>
    </w:p>
    <w:p w14:paraId="7D4BBA62" w14:textId="77777777" w:rsidR="003E2F14" w:rsidRPr="003E2F14" w:rsidRDefault="003E2F14" w:rsidP="003E2F14">
      <w:pPr>
        <w:widowControl/>
        <w:autoSpaceDE/>
        <w:autoSpaceDN/>
        <w:contextualSpacing/>
        <w:jc w:val="both"/>
        <w:rPr>
          <w:rFonts w:ascii="Arial" w:hAnsi="Arial" w:cs="Arial"/>
          <w:sz w:val="20"/>
          <w:szCs w:val="20"/>
        </w:rPr>
      </w:pPr>
    </w:p>
    <w:p w14:paraId="6D68075F" w14:textId="7FDC988C" w:rsidR="00B50BA1" w:rsidRPr="003E2F14" w:rsidRDefault="00B50BA1" w:rsidP="003E2F14">
      <w:pPr>
        <w:widowControl/>
        <w:autoSpaceDE/>
        <w:autoSpaceDN/>
        <w:contextualSpacing/>
        <w:jc w:val="both"/>
        <w:rPr>
          <w:rFonts w:ascii="Arial" w:hAnsi="Arial" w:cs="Arial"/>
          <w:sz w:val="20"/>
          <w:szCs w:val="20"/>
        </w:rPr>
      </w:pPr>
      <w:r w:rsidRPr="003E2F14">
        <w:rPr>
          <w:rFonts w:ascii="Arial" w:hAnsi="Arial" w:cs="Arial"/>
          <w:sz w:val="20"/>
          <w:szCs w:val="20"/>
        </w:rPr>
        <w:lastRenderedPageBreak/>
        <w:t>The Group Manager may ask a prospective Group Member to p</w:t>
      </w:r>
      <w:r w:rsidR="00E36A2E" w:rsidRPr="003E2F14">
        <w:rPr>
          <w:rFonts w:ascii="Arial" w:hAnsi="Arial" w:cs="Arial"/>
          <w:sz w:val="20"/>
          <w:szCs w:val="20"/>
        </w:rPr>
        <w:t xml:space="preserve">rovide sufficient </w:t>
      </w:r>
      <w:r w:rsidRPr="003E2F14">
        <w:rPr>
          <w:rFonts w:ascii="Arial" w:hAnsi="Arial" w:cs="Arial"/>
          <w:sz w:val="20"/>
          <w:szCs w:val="20"/>
        </w:rPr>
        <w:t>demonstration of arrangements prior to recommending entry into the Scheme.</w:t>
      </w:r>
      <w:r w:rsidR="00E36A2E" w:rsidRPr="003E2F14">
        <w:rPr>
          <w:rFonts w:ascii="Arial" w:hAnsi="Arial" w:cs="Arial"/>
          <w:sz w:val="20"/>
          <w:szCs w:val="20"/>
        </w:rPr>
        <w:t xml:space="preserve">  A Group Member is required to keep records of works and service provision arrangements </w:t>
      </w:r>
      <w:r w:rsidR="0082288E" w:rsidRPr="003E2F14">
        <w:rPr>
          <w:rFonts w:ascii="Arial" w:hAnsi="Arial" w:cs="Arial"/>
          <w:sz w:val="20"/>
          <w:szCs w:val="20"/>
        </w:rPr>
        <w:t xml:space="preserve">they have made in managing their forest which can be requested by the Group Manager, Certification </w:t>
      </w:r>
      <w:proofErr w:type="gramStart"/>
      <w:r w:rsidR="0082288E" w:rsidRPr="003E2F14">
        <w:rPr>
          <w:rFonts w:ascii="Arial" w:hAnsi="Arial" w:cs="Arial"/>
          <w:sz w:val="20"/>
          <w:szCs w:val="20"/>
        </w:rPr>
        <w:t>Body</w:t>
      </w:r>
      <w:proofErr w:type="gramEnd"/>
      <w:r w:rsidR="0082288E" w:rsidRPr="003E2F14">
        <w:rPr>
          <w:rFonts w:ascii="Arial" w:hAnsi="Arial" w:cs="Arial"/>
          <w:sz w:val="20"/>
          <w:szCs w:val="20"/>
        </w:rPr>
        <w:t xml:space="preserve"> or other Scheme representative</w:t>
      </w:r>
      <w:r w:rsidR="00E36A2E" w:rsidRPr="003E2F14">
        <w:rPr>
          <w:rFonts w:ascii="Arial" w:hAnsi="Arial" w:cs="Arial"/>
          <w:sz w:val="20"/>
          <w:szCs w:val="20"/>
        </w:rPr>
        <w:t>.</w:t>
      </w:r>
    </w:p>
    <w:p w14:paraId="19C98CC5" w14:textId="5D3A35BD" w:rsidR="007B4DDF" w:rsidRPr="000148D2" w:rsidRDefault="007B4DDF">
      <w:pPr>
        <w:rPr>
          <w:rFonts w:ascii="Arial" w:eastAsia="Calibri" w:hAnsi="Arial" w:cs="Arial"/>
          <w:b/>
          <w:lang w:val="en-AU"/>
        </w:rPr>
      </w:pPr>
    </w:p>
    <w:p w14:paraId="2A714206" w14:textId="4603C5D6" w:rsidR="00DA4CAF" w:rsidRPr="000148D2" w:rsidRDefault="00DA4CAF" w:rsidP="00DA4CAF">
      <w:pPr>
        <w:widowControl/>
        <w:autoSpaceDE/>
        <w:autoSpaceDN/>
        <w:spacing w:before="120"/>
        <w:jc w:val="both"/>
        <w:rPr>
          <w:rFonts w:ascii="Arial" w:eastAsia="Calibri" w:hAnsi="Arial" w:cs="Arial"/>
          <w:b/>
          <w:lang w:val="en-AU"/>
        </w:rPr>
      </w:pPr>
      <w:r w:rsidRPr="000148D2">
        <w:rPr>
          <w:rFonts w:ascii="Arial" w:eastAsia="Calibri" w:hAnsi="Arial" w:cs="Arial"/>
          <w:b/>
          <w:lang w:val="en-AU"/>
        </w:rPr>
        <w:t>Delegated Relationship</w:t>
      </w:r>
    </w:p>
    <w:p w14:paraId="085DC2EB" w14:textId="5C85859F" w:rsidR="00E36A2E" w:rsidRPr="00C2329B" w:rsidRDefault="00DA4CAF" w:rsidP="003E2F14">
      <w:pPr>
        <w:widowControl/>
        <w:autoSpaceDE/>
        <w:autoSpaceDN/>
        <w:contextualSpacing/>
        <w:jc w:val="both"/>
        <w:rPr>
          <w:rFonts w:ascii="Arial" w:hAnsi="Arial" w:cs="Arial"/>
          <w:sz w:val="20"/>
          <w:szCs w:val="20"/>
        </w:rPr>
      </w:pPr>
      <w:r w:rsidRPr="00C2329B">
        <w:rPr>
          <w:rFonts w:ascii="Arial" w:eastAsia="Calibri" w:hAnsi="Arial" w:cs="Arial"/>
          <w:sz w:val="20"/>
          <w:szCs w:val="20"/>
          <w:lang w:val="en-AU"/>
        </w:rPr>
        <w:t xml:space="preserve">A </w:t>
      </w:r>
      <w:r w:rsidR="00E36A2E" w:rsidRPr="00C2329B">
        <w:rPr>
          <w:rFonts w:ascii="Arial" w:eastAsia="Calibri" w:hAnsi="Arial" w:cs="Arial"/>
          <w:sz w:val="20"/>
          <w:szCs w:val="20"/>
          <w:lang w:val="en-AU"/>
        </w:rPr>
        <w:t>landowner or forest owner</w:t>
      </w:r>
      <w:r w:rsidRPr="00C2329B">
        <w:rPr>
          <w:rFonts w:ascii="Arial" w:eastAsia="Calibri" w:hAnsi="Arial" w:cs="Arial"/>
          <w:sz w:val="20"/>
          <w:szCs w:val="20"/>
          <w:lang w:val="en-AU"/>
        </w:rPr>
        <w:t xml:space="preserve"> may appoint a third party to act on their behalf to ensure </w:t>
      </w:r>
      <w:r w:rsidRPr="00C2329B">
        <w:rPr>
          <w:rFonts w:ascii="Arial" w:hAnsi="Arial" w:cs="Arial"/>
          <w:sz w:val="20"/>
          <w:szCs w:val="20"/>
        </w:rPr>
        <w:t xml:space="preserve">their compliance with the requirements of the </w:t>
      </w:r>
      <w:r w:rsidR="00E36A2E" w:rsidRPr="00C2329B">
        <w:rPr>
          <w:rFonts w:ascii="Arial" w:hAnsi="Arial" w:cs="Arial"/>
          <w:sz w:val="20"/>
          <w:szCs w:val="20"/>
        </w:rPr>
        <w:t>Scheme.</w:t>
      </w:r>
    </w:p>
    <w:p w14:paraId="25A5DAE1" w14:textId="77777777" w:rsidR="003E2F14" w:rsidRPr="00C2329B" w:rsidRDefault="003E2F14" w:rsidP="003E2F14">
      <w:pPr>
        <w:widowControl/>
        <w:autoSpaceDE/>
        <w:autoSpaceDN/>
        <w:contextualSpacing/>
        <w:jc w:val="both"/>
        <w:rPr>
          <w:rFonts w:ascii="Arial" w:hAnsi="Arial" w:cs="Arial"/>
          <w:sz w:val="20"/>
          <w:szCs w:val="20"/>
        </w:rPr>
      </w:pPr>
    </w:p>
    <w:p w14:paraId="339AE819" w14:textId="119A471B" w:rsidR="00FD760E" w:rsidRPr="003E2F14" w:rsidRDefault="007D5E78" w:rsidP="003E2F14">
      <w:pPr>
        <w:widowControl/>
        <w:autoSpaceDE/>
        <w:autoSpaceDN/>
        <w:contextualSpacing/>
        <w:jc w:val="both"/>
        <w:rPr>
          <w:rFonts w:ascii="Arial" w:hAnsi="Arial" w:cs="Arial"/>
          <w:sz w:val="20"/>
          <w:szCs w:val="20"/>
        </w:rPr>
      </w:pPr>
      <w:r w:rsidRPr="00C2329B">
        <w:rPr>
          <w:rFonts w:ascii="Arial" w:hAnsi="Arial" w:cs="Arial"/>
          <w:sz w:val="20"/>
          <w:szCs w:val="20"/>
        </w:rPr>
        <w:t>The Group Manager may not meet the land or forest owner.  Instead, t</w:t>
      </w:r>
      <w:r w:rsidR="00DA4CAF" w:rsidRPr="00C2329B">
        <w:rPr>
          <w:rFonts w:ascii="Arial" w:hAnsi="Arial" w:cs="Arial"/>
          <w:sz w:val="20"/>
          <w:szCs w:val="20"/>
        </w:rPr>
        <w:t>he landowner or forest resource owner may d</w:t>
      </w:r>
      <w:r w:rsidRPr="00C2329B">
        <w:rPr>
          <w:rFonts w:ascii="Arial" w:hAnsi="Arial" w:cs="Arial"/>
          <w:sz w:val="20"/>
          <w:szCs w:val="20"/>
        </w:rPr>
        <w:t>elegate forest management to another party – in this case, the</w:t>
      </w:r>
      <w:r w:rsidR="0054059B">
        <w:rPr>
          <w:rFonts w:ascii="Arial" w:hAnsi="Arial" w:cs="Arial"/>
          <w:sz w:val="20"/>
          <w:szCs w:val="20"/>
        </w:rPr>
        <w:t xml:space="preserve"> delegate party</w:t>
      </w:r>
      <w:r w:rsidRPr="00C2329B">
        <w:rPr>
          <w:rFonts w:ascii="Arial" w:hAnsi="Arial" w:cs="Arial"/>
          <w:sz w:val="20"/>
          <w:szCs w:val="20"/>
        </w:rPr>
        <w:t xml:space="preserve"> are the Group Member</w:t>
      </w:r>
      <w:r w:rsidR="00DA4CAF" w:rsidRPr="00C2329B">
        <w:rPr>
          <w:rFonts w:ascii="Arial" w:hAnsi="Arial" w:cs="Arial"/>
          <w:sz w:val="20"/>
          <w:szCs w:val="20"/>
        </w:rPr>
        <w:t>.</w:t>
      </w:r>
      <w:r w:rsidRPr="00C2329B">
        <w:rPr>
          <w:rFonts w:ascii="Arial" w:hAnsi="Arial" w:cs="Arial"/>
          <w:sz w:val="20"/>
          <w:szCs w:val="20"/>
        </w:rPr>
        <w:t xml:space="preserve">  Notwithstanding this, the delegated person/entity must always be able to demonstrate they have</w:t>
      </w:r>
      <w:r w:rsidRPr="003E2F14">
        <w:rPr>
          <w:rFonts w:ascii="Arial" w:hAnsi="Arial" w:cs="Arial"/>
          <w:sz w:val="20"/>
          <w:szCs w:val="20"/>
        </w:rPr>
        <w:t xml:space="preserve"> legal control of the forest operations undertaken they take on the behalf of the landowner/forest owner.</w:t>
      </w:r>
    </w:p>
    <w:p w14:paraId="46494DD6" w14:textId="77777777" w:rsidR="00ED24E4" w:rsidRPr="000148D2" w:rsidRDefault="005D3A38" w:rsidP="00EA76E9">
      <w:pPr>
        <w:pStyle w:val="Heading2"/>
        <w:numPr>
          <w:ilvl w:val="1"/>
          <w:numId w:val="8"/>
        </w:numPr>
        <w:rPr>
          <w:rFonts w:ascii="Arial" w:hAnsi="Arial" w:cs="Arial"/>
        </w:rPr>
      </w:pPr>
      <w:bookmarkStart w:id="13" w:name="_bookmark2"/>
      <w:bookmarkStart w:id="14" w:name="_Toc163215268"/>
      <w:bookmarkEnd w:id="13"/>
      <w:r w:rsidRPr="000148D2">
        <w:rPr>
          <w:rFonts w:ascii="Arial" w:hAnsi="Arial" w:cs="Arial"/>
        </w:rPr>
        <w:t>Purpose of this Document and Planned</w:t>
      </w:r>
      <w:r w:rsidRPr="000148D2">
        <w:rPr>
          <w:rFonts w:ascii="Arial" w:hAnsi="Arial" w:cs="Arial"/>
          <w:spacing w:val="-21"/>
        </w:rPr>
        <w:t xml:space="preserve"> </w:t>
      </w:r>
      <w:r w:rsidRPr="000148D2">
        <w:rPr>
          <w:rFonts w:ascii="Arial" w:hAnsi="Arial" w:cs="Arial"/>
        </w:rPr>
        <w:t>Reviews</w:t>
      </w:r>
      <w:bookmarkEnd w:id="14"/>
    </w:p>
    <w:p w14:paraId="053BE2F0" w14:textId="77777777" w:rsidR="00BC5D83" w:rsidRPr="003E2F14" w:rsidRDefault="005D3A38" w:rsidP="00A40175">
      <w:pPr>
        <w:pStyle w:val="BodyText"/>
        <w:rPr>
          <w:rFonts w:ascii="Arial" w:hAnsi="Arial" w:cs="Arial"/>
          <w:sz w:val="20"/>
          <w:szCs w:val="20"/>
        </w:rPr>
      </w:pPr>
      <w:r w:rsidRPr="003E2F14">
        <w:rPr>
          <w:rFonts w:ascii="Arial" w:hAnsi="Arial" w:cs="Arial"/>
          <w:sz w:val="20"/>
          <w:szCs w:val="20"/>
        </w:rPr>
        <w:t xml:space="preserve">The purpose of this </w:t>
      </w:r>
      <w:r w:rsidRPr="003E2F14">
        <w:rPr>
          <w:rFonts w:ascii="Arial" w:hAnsi="Arial" w:cs="Arial"/>
          <w:b/>
          <w:sz w:val="20"/>
          <w:szCs w:val="20"/>
        </w:rPr>
        <w:t>Forest Management Plan</w:t>
      </w:r>
      <w:r w:rsidRPr="003E2F14">
        <w:rPr>
          <w:rFonts w:ascii="Arial" w:hAnsi="Arial" w:cs="Arial"/>
          <w:sz w:val="20"/>
          <w:szCs w:val="20"/>
        </w:rPr>
        <w:t xml:space="preserve"> </w:t>
      </w:r>
      <w:r w:rsidR="00EA0192" w:rsidRPr="003E2F14">
        <w:rPr>
          <w:rFonts w:ascii="Arial" w:hAnsi="Arial" w:cs="Arial"/>
          <w:sz w:val="20"/>
          <w:szCs w:val="20"/>
        </w:rPr>
        <w:t>(FMP</w:t>
      </w:r>
      <w:r w:rsidR="00BC5D83" w:rsidRPr="003E2F14">
        <w:rPr>
          <w:rFonts w:ascii="Arial" w:hAnsi="Arial" w:cs="Arial"/>
          <w:sz w:val="20"/>
          <w:szCs w:val="20"/>
        </w:rPr>
        <w:t xml:space="preserve">) </w:t>
      </w:r>
      <w:r w:rsidRPr="003E2F14">
        <w:rPr>
          <w:rFonts w:ascii="Arial" w:hAnsi="Arial" w:cs="Arial"/>
          <w:sz w:val="20"/>
          <w:szCs w:val="20"/>
        </w:rPr>
        <w:t xml:space="preserve">is to </w:t>
      </w:r>
      <w:r w:rsidR="00A40175" w:rsidRPr="003E2F14">
        <w:rPr>
          <w:rFonts w:ascii="Arial" w:hAnsi="Arial" w:cs="Arial"/>
          <w:sz w:val="20"/>
          <w:szCs w:val="20"/>
        </w:rPr>
        <w:t xml:space="preserve">clearly communicate </w:t>
      </w:r>
      <w:r w:rsidR="00282780" w:rsidRPr="003E2F14">
        <w:rPr>
          <w:rFonts w:ascii="Arial" w:hAnsi="Arial" w:cs="Arial"/>
          <w:sz w:val="20"/>
          <w:szCs w:val="20"/>
        </w:rPr>
        <w:t>the Scheme’s</w:t>
      </w:r>
      <w:r w:rsidR="00A40175" w:rsidRPr="003E2F14">
        <w:rPr>
          <w:rFonts w:ascii="Arial" w:hAnsi="Arial" w:cs="Arial"/>
          <w:sz w:val="20"/>
          <w:szCs w:val="20"/>
        </w:rPr>
        <w:t xml:space="preserve"> sustainable forest management policy and des</w:t>
      </w:r>
      <w:r w:rsidR="00BC5D83" w:rsidRPr="003E2F14">
        <w:rPr>
          <w:rFonts w:ascii="Arial" w:hAnsi="Arial" w:cs="Arial"/>
          <w:sz w:val="20"/>
          <w:szCs w:val="20"/>
        </w:rPr>
        <w:t xml:space="preserve">cribe how and why </w:t>
      </w:r>
      <w:r w:rsidR="00282780" w:rsidRPr="003E2F14">
        <w:rPr>
          <w:rFonts w:ascii="Arial" w:hAnsi="Arial" w:cs="Arial"/>
          <w:sz w:val="20"/>
          <w:szCs w:val="20"/>
        </w:rPr>
        <w:t>we manage forest resources included within the Scheme</w:t>
      </w:r>
      <w:r w:rsidR="00BC5D83" w:rsidRPr="003E2F14">
        <w:rPr>
          <w:rFonts w:ascii="Arial" w:hAnsi="Arial" w:cs="Arial"/>
          <w:sz w:val="20"/>
          <w:szCs w:val="20"/>
        </w:rPr>
        <w:t>.</w:t>
      </w:r>
    </w:p>
    <w:p w14:paraId="657DBCA5" w14:textId="77777777" w:rsidR="00ED24E4" w:rsidRPr="003E2F14" w:rsidRDefault="00A40175" w:rsidP="00BC5D83">
      <w:pPr>
        <w:pStyle w:val="BodyText"/>
        <w:rPr>
          <w:rFonts w:ascii="Arial" w:hAnsi="Arial" w:cs="Arial"/>
          <w:sz w:val="20"/>
          <w:szCs w:val="20"/>
        </w:rPr>
      </w:pPr>
      <w:r w:rsidRPr="003E2F14">
        <w:rPr>
          <w:rFonts w:ascii="Arial" w:hAnsi="Arial" w:cs="Arial"/>
          <w:sz w:val="20"/>
          <w:szCs w:val="20"/>
        </w:rPr>
        <w:t xml:space="preserve">This </w:t>
      </w:r>
      <w:r w:rsidR="00EA0192" w:rsidRPr="003E2F14">
        <w:rPr>
          <w:rFonts w:ascii="Arial" w:hAnsi="Arial" w:cs="Arial"/>
          <w:sz w:val="20"/>
          <w:szCs w:val="20"/>
        </w:rPr>
        <w:t>FMP</w:t>
      </w:r>
      <w:r w:rsidRPr="003E2F14">
        <w:rPr>
          <w:rFonts w:ascii="Arial" w:hAnsi="Arial" w:cs="Arial"/>
          <w:sz w:val="20"/>
          <w:szCs w:val="20"/>
        </w:rPr>
        <w:t xml:space="preserve"> applies to all activities occurring within </w:t>
      </w:r>
      <w:r w:rsidR="00282780" w:rsidRPr="003E2F14">
        <w:rPr>
          <w:rFonts w:ascii="Arial" w:hAnsi="Arial" w:cs="Arial"/>
          <w:sz w:val="20"/>
          <w:szCs w:val="20"/>
        </w:rPr>
        <w:t>the Scheme’s</w:t>
      </w:r>
      <w:r w:rsidRPr="003E2F14">
        <w:rPr>
          <w:rFonts w:ascii="Arial" w:hAnsi="Arial" w:cs="Arial"/>
          <w:sz w:val="20"/>
          <w:szCs w:val="20"/>
        </w:rPr>
        <w:t xml:space="preserve"> </w:t>
      </w:r>
      <w:r w:rsidRPr="003E2F14">
        <w:rPr>
          <w:rFonts w:ascii="Arial" w:hAnsi="Arial" w:cs="Arial"/>
          <w:i/>
          <w:sz w:val="20"/>
          <w:szCs w:val="20"/>
        </w:rPr>
        <w:t>defined forest estate</w:t>
      </w:r>
      <w:r w:rsidR="00BC5D83" w:rsidRPr="003E2F14">
        <w:rPr>
          <w:rFonts w:ascii="Arial" w:hAnsi="Arial" w:cs="Arial"/>
          <w:sz w:val="20"/>
          <w:szCs w:val="20"/>
        </w:rPr>
        <w:t xml:space="preserve">.  The </w:t>
      </w:r>
      <w:r w:rsidR="00EA0192" w:rsidRPr="003E2F14">
        <w:rPr>
          <w:rFonts w:ascii="Arial" w:hAnsi="Arial" w:cs="Arial"/>
          <w:sz w:val="20"/>
          <w:szCs w:val="20"/>
        </w:rPr>
        <w:t>FMP</w:t>
      </w:r>
      <w:r w:rsidR="00BC5D83" w:rsidRPr="003E2F14">
        <w:rPr>
          <w:rFonts w:ascii="Arial" w:hAnsi="Arial" w:cs="Arial"/>
          <w:sz w:val="20"/>
          <w:szCs w:val="20"/>
        </w:rPr>
        <w:t xml:space="preserve"> includes </w:t>
      </w:r>
      <w:r w:rsidR="00C25F2B" w:rsidRPr="003E2F14">
        <w:rPr>
          <w:rFonts w:ascii="Arial" w:hAnsi="Arial" w:cs="Arial"/>
          <w:sz w:val="20"/>
          <w:szCs w:val="20"/>
        </w:rPr>
        <w:t xml:space="preserve">descriptions and references to components of the management </w:t>
      </w:r>
      <w:r w:rsidR="005D3A38" w:rsidRPr="003E2F14">
        <w:rPr>
          <w:rFonts w:ascii="Arial" w:hAnsi="Arial" w:cs="Arial"/>
          <w:sz w:val="20"/>
          <w:szCs w:val="20"/>
        </w:rPr>
        <w:t>systems</w:t>
      </w:r>
      <w:r w:rsidR="00C25F2B" w:rsidRPr="003E2F14">
        <w:rPr>
          <w:rFonts w:ascii="Arial" w:hAnsi="Arial" w:cs="Arial"/>
          <w:sz w:val="20"/>
          <w:szCs w:val="20"/>
        </w:rPr>
        <w:t xml:space="preserve"> in</w:t>
      </w:r>
      <w:r w:rsidR="005D3A38" w:rsidRPr="003E2F14">
        <w:rPr>
          <w:rFonts w:ascii="Arial" w:hAnsi="Arial" w:cs="Arial"/>
          <w:sz w:val="20"/>
          <w:szCs w:val="20"/>
        </w:rPr>
        <w:t xml:space="preserve"> place to </w:t>
      </w:r>
      <w:r w:rsidR="00BC5D83" w:rsidRPr="003E2F14">
        <w:rPr>
          <w:rFonts w:ascii="Arial" w:hAnsi="Arial" w:cs="Arial"/>
          <w:sz w:val="20"/>
          <w:szCs w:val="20"/>
        </w:rPr>
        <w:t xml:space="preserve">achieve </w:t>
      </w:r>
      <w:r w:rsidR="00BC5D83" w:rsidRPr="003E2F14">
        <w:rPr>
          <w:rFonts w:ascii="Arial" w:hAnsi="Arial" w:cs="Arial"/>
          <w:sz w:val="20"/>
          <w:szCs w:val="20"/>
          <w:lang w:val="en-GB" w:eastAsia="en-GB"/>
        </w:rPr>
        <w:t>sustainable forest management</w:t>
      </w:r>
      <w:r w:rsidR="005D3A38" w:rsidRPr="003E2F14">
        <w:rPr>
          <w:rFonts w:ascii="Arial" w:hAnsi="Arial" w:cs="Arial"/>
          <w:sz w:val="20"/>
          <w:szCs w:val="20"/>
        </w:rPr>
        <w:t>.</w:t>
      </w:r>
    </w:p>
    <w:p w14:paraId="23BAED45" w14:textId="13919128" w:rsidR="00ED24E4" w:rsidRPr="003E2F14" w:rsidRDefault="00BC5D83" w:rsidP="0099726F">
      <w:pPr>
        <w:pStyle w:val="BodyText"/>
        <w:rPr>
          <w:rFonts w:ascii="Arial" w:hAnsi="Arial" w:cs="Arial"/>
          <w:sz w:val="20"/>
          <w:szCs w:val="20"/>
        </w:rPr>
      </w:pPr>
      <w:r w:rsidRPr="003E2F14">
        <w:rPr>
          <w:rFonts w:ascii="Arial" w:hAnsi="Arial" w:cs="Arial"/>
          <w:sz w:val="20"/>
          <w:szCs w:val="20"/>
        </w:rPr>
        <w:t xml:space="preserve">We want ongoing collaboration with our stakeholders to maintain continual improvement and learning in the way we manage our forests.  </w:t>
      </w:r>
      <w:r w:rsidR="00856285" w:rsidRPr="003E2F14">
        <w:rPr>
          <w:rFonts w:ascii="Arial" w:hAnsi="Arial" w:cs="Arial"/>
          <w:sz w:val="20"/>
          <w:szCs w:val="20"/>
          <w:lang w:val="en-GB" w:eastAsia="en-GB"/>
        </w:rPr>
        <w:t>Reliance Forest Fibre Pty Ltd</w:t>
      </w:r>
      <w:r w:rsidR="00532078" w:rsidRPr="003E2F14">
        <w:rPr>
          <w:rFonts w:ascii="Arial" w:hAnsi="Arial" w:cs="Arial"/>
          <w:sz w:val="20"/>
          <w:szCs w:val="20"/>
          <w:lang w:val="en-GB" w:eastAsia="en-GB"/>
        </w:rPr>
        <w:t xml:space="preserve"> </w:t>
      </w:r>
      <w:r w:rsidR="00532078" w:rsidRPr="003E2F14">
        <w:rPr>
          <w:rFonts w:ascii="Arial" w:eastAsia="Calibri" w:hAnsi="Arial" w:cs="Arial"/>
          <w:sz w:val="20"/>
          <w:szCs w:val="20"/>
          <w:lang w:val="en-AU"/>
        </w:rPr>
        <w:t xml:space="preserve">(as Group Entity) </w:t>
      </w:r>
      <w:r w:rsidR="005D3A38" w:rsidRPr="003E2F14">
        <w:rPr>
          <w:rFonts w:ascii="Arial" w:hAnsi="Arial" w:cs="Arial"/>
          <w:sz w:val="20"/>
          <w:szCs w:val="20"/>
        </w:rPr>
        <w:t>welcomes feedback at any time, and all comments will be considered for inclusion in our current and future policies, management plans and procedures.</w:t>
      </w:r>
    </w:p>
    <w:p w14:paraId="016B557E" w14:textId="77777777" w:rsidR="0023366E" w:rsidRPr="003E2F14" w:rsidRDefault="0023366E" w:rsidP="00A40175">
      <w:pPr>
        <w:spacing w:before="120"/>
        <w:rPr>
          <w:rFonts w:ascii="Arial" w:hAnsi="Arial" w:cs="Arial"/>
          <w:sz w:val="20"/>
          <w:szCs w:val="20"/>
          <w:u w:val="single"/>
          <w:lang w:val="en-GB" w:eastAsia="en-AU"/>
        </w:rPr>
      </w:pPr>
    </w:p>
    <w:p w14:paraId="552D360C" w14:textId="5588EFFB" w:rsidR="00A40175" w:rsidRPr="003E2F14" w:rsidRDefault="00A40175" w:rsidP="0023366E">
      <w:pPr>
        <w:rPr>
          <w:rFonts w:ascii="Arial" w:hAnsi="Arial" w:cs="Arial"/>
          <w:b/>
          <w:bCs/>
          <w:sz w:val="20"/>
          <w:szCs w:val="20"/>
          <w:u w:val="single"/>
          <w:lang w:val="en-GB" w:eastAsia="en-AU"/>
        </w:rPr>
      </w:pPr>
      <w:r w:rsidRPr="003E2F14">
        <w:rPr>
          <w:rFonts w:ascii="Arial" w:hAnsi="Arial" w:cs="Arial"/>
          <w:b/>
          <w:bCs/>
          <w:sz w:val="20"/>
          <w:szCs w:val="20"/>
          <w:u w:val="single"/>
          <w:lang w:val="en-GB" w:eastAsia="en-AU"/>
        </w:rPr>
        <w:t>Company Contact Details</w:t>
      </w:r>
    </w:p>
    <w:p w14:paraId="427F5D3A" w14:textId="77777777" w:rsidR="00282780" w:rsidRPr="003E2F14" w:rsidRDefault="00A40175" w:rsidP="00273AD9">
      <w:pPr>
        <w:spacing w:before="120"/>
        <w:rPr>
          <w:rFonts w:ascii="Arial" w:hAnsi="Arial" w:cs="Arial"/>
          <w:sz w:val="20"/>
          <w:szCs w:val="20"/>
          <w:shd w:val="clear" w:color="auto" w:fill="FFFFFF"/>
        </w:rPr>
      </w:pPr>
      <w:bookmarkStart w:id="15" w:name="_Hlk487454706"/>
      <w:proofErr w:type="spellStart"/>
      <w:r w:rsidRPr="003E2F14">
        <w:rPr>
          <w:rFonts w:ascii="Arial" w:hAnsi="Arial" w:cs="Arial"/>
          <w:sz w:val="20"/>
          <w:szCs w:val="20"/>
          <w:shd w:val="clear" w:color="auto" w:fill="FFFFFF"/>
        </w:rPr>
        <w:t>Mr</w:t>
      </w:r>
      <w:proofErr w:type="spellEnd"/>
      <w:r w:rsidRPr="003E2F14">
        <w:rPr>
          <w:rFonts w:ascii="Arial" w:hAnsi="Arial" w:cs="Arial"/>
          <w:sz w:val="20"/>
          <w:szCs w:val="20"/>
          <w:shd w:val="clear" w:color="auto" w:fill="FFFFFF"/>
        </w:rPr>
        <w:t xml:space="preserve"> Heath Blair</w:t>
      </w:r>
    </w:p>
    <w:p w14:paraId="2B283F02" w14:textId="63C78667" w:rsidR="00A40175" w:rsidRPr="003E2F14" w:rsidRDefault="00633006" w:rsidP="00273AD9">
      <w:pPr>
        <w:rPr>
          <w:rFonts w:ascii="Arial" w:hAnsi="Arial" w:cs="Arial"/>
          <w:sz w:val="20"/>
          <w:szCs w:val="20"/>
          <w:shd w:val="clear" w:color="auto" w:fill="FFFFFF"/>
        </w:rPr>
      </w:pPr>
      <w:r w:rsidRPr="003E2F14">
        <w:rPr>
          <w:rFonts w:ascii="Arial" w:hAnsi="Arial" w:cs="Arial"/>
          <w:sz w:val="20"/>
          <w:szCs w:val="20"/>
          <w:shd w:val="clear" w:color="auto" w:fill="FFFFFF"/>
        </w:rPr>
        <w:t>Group</w:t>
      </w:r>
      <w:r w:rsidR="00282780" w:rsidRPr="003E2F14">
        <w:rPr>
          <w:rFonts w:ascii="Arial" w:hAnsi="Arial" w:cs="Arial"/>
          <w:sz w:val="20"/>
          <w:szCs w:val="20"/>
          <w:shd w:val="clear" w:color="auto" w:fill="FFFFFF"/>
        </w:rPr>
        <w:t xml:space="preserve"> Manager</w:t>
      </w:r>
      <w:r w:rsidR="00A40175" w:rsidRPr="003E2F14">
        <w:rPr>
          <w:rFonts w:ascii="Arial" w:hAnsi="Arial" w:cs="Arial"/>
          <w:sz w:val="20"/>
          <w:szCs w:val="20"/>
        </w:rPr>
        <w:br/>
      </w:r>
      <w:r w:rsidRPr="003E2F14">
        <w:rPr>
          <w:rFonts w:ascii="Arial" w:hAnsi="Arial" w:cs="Arial"/>
          <w:sz w:val="20"/>
          <w:szCs w:val="20"/>
          <w:shd w:val="clear" w:color="auto" w:fill="FFFFFF"/>
        </w:rPr>
        <w:t>F</w:t>
      </w:r>
      <w:r w:rsidR="00CC0E72" w:rsidRPr="003E2F14">
        <w:rPr>
          <w:rFonts w:ascii="Arial" w:hAnsi="Arial" w:cs="Arial"/>
          <w:sz w:val="20"/>
          <w:szCs w:val="20"/>
          <w:shd w:val="clear" w:color="auto" w:fill="FFFFFF"/>
        </w:rPr>
        <w:t xml:space="preserve">orest Operations </w:t>
      </w:r>
      <w:r w:rsidR="00A40175" w:rsidRPr="003E2F14">
        <w:rPr>
          <w:rFonts w:ascii="Arial" w:hAnsi="Arial" w:cs="Arial"/>
          <w:sz w:val="20"/>
          <w:szCs w:val="20"/>
          <w:shd w:val="clear" w:color="auto" w:fill="FFFFFF"/>
        </w:rPr>
        <w:t>Manager</w:t>
      </w:r>
    </w:p>
    <w:p w14:paraId="14441AFA" w14:textId="3AAD2630" w:rsidR="00273AD9" w:rsidRPr="003E2F14" w:rsidRDefault="00856285" w:rsidP="00273AD9">
      <w:pPr>
        <w:rPr>
          <w:rFonts w:ascii="Arial" w:hAnsi="Arial" w:cs="Arial"/>
          <w:sz w:val="20"/>
          <w:szCs w:val="20"/>
          <w:shd w:val="clear" w:color="auto" w:fill="FFFFFF"/>
        </w:rPr>
      </w:pPr>
      <w:r w:rsidRPr="003E2F14">
        <w:rPr>
          <w:rFonts w:ascii="Arial" w:hAnsi="Arial" w:cs="Arial"/>
          <w:sz w:val="20"/>
          <w:szCs w:val="20"/>
          <w:shd w:val="clear" w:color="auto" w:fill="FFFFFF"/>
        </w:rPr>
        <w:t xml:space="preserve">Reliance Forest </w:t>
      </w:r>
      <w:proofErr w:type="spellStart"/>
      <w:r w:rsidRPr="003E2F14">
        <w:rPr>
          <w:rFonts w:ascii="Arial" w:hAnsi="Arial" w:cs="Arial"/>
          <w:sz w:val="20"/>
          <w:szCs w:val="20"/>
          <w:shd w:val="clear" w:color="auto" w:fill="FFFFFF"/>
        </w:rPr>
        <w:t>Fibre</w:t>
      </w:r>
      <w:proofErr w:type="spellEnd"/>
      <w:r w:rsidRPr="003E2F14">
        <w:rPr>
          <w:rFonts w:ascii="Arial" w:hAnsi="Arial" w:cs="Arial"/>
          <w:sz w:val="20"/>
          <w:szCs w:val="20"/>
          <w:shd w:val="clear" w:color="auto" w:fill="FFFFFF"/>
        </w:rPr>
        <w:t xml:space="preserve"> Pty Ltd </w:t>
      </w:r>
      <w:r w:rsidR="00532078" w:rsidRPr="003E2F14">
        <w:rPr>
          <w:rFonts w:ascii="Arial" w:eastAsia="Calibri" w:hAnsi="Arial" w:cs="Arial"/>
          <w:sz w:val="20"/>
          <w:szCs w:val="20"/>
          <w:lang w:val="en-AU"/>
        </w:rPr>
        <w:t>(as Group Entity)</w:t>
      </w:r>
      <w:r w:rsidR="00A40175" w:rsidRPr="003E2F14">
        <w:rPr>
          <w:rFonts w:ascii="Arial" w:hAnsi="Arial" w:cs="Arial"/>
          <w:sz w:val="20"/>
          <w:szCs w:val="20"/>
        </w:rPr>
        <w:br/>
      </w:r>
      <w:r w:rsidR="00CC0E72" w:rsidRPr="003E2F14">
        <w:rPr>
          <w:rFonts w:ascii="Arial" w:hAnsi="Arial" w:cs="Arial"/>
          <w:sz w:val="20"/>
          <w:szCs w:val="20"/>
          <w:shd w:val="clear" w:color="auto" w:fill="FFFFFF"/>
        </w:rPr>
        <w:t xml:space="preserve">Level </w:t>
      </w:r>
      <w:r w:rsidR="0006189C" w:rsidRPr="003E2F14">
        <w:rPr>
          <w:rFonts w:ascii="Arial" w:hAnsi="Arial" w:cs="Arial"/>
          <w:sz w:val="20"/>
          <w:szCs w:val="20"/>
          <w:shd w:val="clear" w:color="auto" w:fill="FFFFFF"/>
        </w:rPr>
        <w:t>1</w:t>
      </w:r>
      <w:r w:rsidR="009E2A68" w:rsidRPr="003E2F14">
        <w:rPr>
          <w:rFonts w:ascii="Arial" w:hAnsi="Arial" w:cs="Arial"/>
          <w:sz w:val="20"/>
          <w:szCs w:val="20"/>
          <w:shd w:val="clear" w:color="auto" w:fill="FFFFFF"/>
        </w:rPr>
        <w:t xml:space="preserve">, 62 </w:t>
      </w:r>
      <w:r w:rsidR="0006189C" w:rsidRPr="003E2F14">
        <w:rPr>
          <w:rFonts w:ascii="Arial" w:hAnsi="Arial" w:cs="Arial"/>
          <w:sz w:val="20"/>
          <w:szCs w:val="20"/>
          <w:shd w:val="clear" w:color="auto" w:fill="FFFFFF"/>
        </w:rPr>
        <w:t>Paterson</w:t>
      </w:r>
      <w:r w:rsidR="00CC0E72" w:rsidRPr="003E2F14">
        <w:rPr>
          <w:rFonts w:ascii="Arial" w:hAnsi="Arial" w:cs="Arial"/>
          <w:sz w:val="20"/>
          <w:szCs w:val="20"/>
          <w:shd w:val="clear" w:color="auto" w:fill="FFFFFF"/>
        </w:rPr>
        <w:t xml:space="preserve"> Street</w:t>
      </w:r>
      <w:r w:rsidR="00A40175" w:rsidRPr="003E2F14">
        <w:rPr>
          <w:rFonts w:ascii="Arial" w:hAnsi="Arial" w:cs="Arial"/>
          <w:sz w:val="20"/>
          <w:szCs w:val="20"/>
        </w:rPr>
        <w:br/>
      </w:r>
      <w:r w:rsidR="00273AD9" w:rsidRPr="003E2F14">
        <w:rPr>
          <w:rFonts w:ascii="Arial" w:hAnsi="Arial" w:cs="Arial"/>
          <w:sz w:val="20"/>
          <w:szCs w:val="20"/>
          <w:shd w:val="clear" w:color="auto" w:fill="FFFFFF"/>
        </w:rPr>
        <w:t xml:space="preserve">Launceston </w:t>
      </w:r>
      <w:r w:rsidR="00A40175" w:rsidRPr="003E2F14">
        <w:rPr>
          <w:rFonts w:ascii="Arial" w:hAnsi="Arial" w:cs="Arial"/>
          <w:sz w:val="20"/>
          <w:szCs w:val="20"/>
          <w:shd w:val="clear" w:color="auto" w:fill="FFFFFF"/>
        </w:rPr>
        <w:t>TAS 72</w:t>
      </w:r>
      <w:r w:rsidR="00C13B6C" w:rsidRPr="003E2F14">
        <w:rPr>
          <w:rFonts w:ascii="Arial" w:hAnsi="Arial" w:cs="Arial"/>
          <w:sz w:val="20"/>
          <w:szCs w:val="20"/>
          <w:shd w:val="clear" w:color="auto" w:fill="FFFFFF"/>
        </w:rPr>
        <w:t>53</w:t>
      </w:r>
    </w:p>
    <w:p w14:paraId="4205E766" w14:textId="475EA09A" w:rsidR="00A40175" w:rsidRPr="003E2F14" w:rsidRDefault="00A40175" w:rsidP="00273AD9">
      <w:pPr>
        <w:rPr>
          <w:rFonts w:ascii="Arial" w:hAnsi="Arial" w:cs="Arial"/>
          <w:sz w:val="20"/>
          <w:szCs w:val="20"/>
          <w:shd w:val="clear" w:color="auto" w:fill="FFFFFF"/>
        </w:rPr>
      </w:pPr>
      <w:r w:rsidRPr="003E2F14">
        <w:rPr>
          <w:rFonts w:ascii="Arial" w:hAnsi="Arial" w:cs="Arial"/>
          <w:sz w:val="20"/>
          <w:szCs w:val="20"/>
        </w:rPr>
        <w:br/>
      </w:r>
      <w:r w:rsidRPr="003E2F14">
        <w:rPr>
          <w:rFonts w:ascii="Arial" w:hAnsi="Arial" w:cs="Arial"/>
          <w:sz w:val="20"/>
          <w:szCs w:val="20"/>
          <w:shd w:val="clear" w:color="auto" w:fill="FFFFFF"/>
        </w:rPr>
        <w:t>Mobile: 0428 538 103</w:t>
      </w:r>
      <w:r w:rsidRPr="003E2F14">
        <w:rPr>
          <w:rFonts w:ascii="Arial" w:hAnsi="Arial" w:cs="Arial"/>
          <w:sz w:val="20"/>
          <w:szCs w:val="20"/>
        </w:rPr>
        <w:br/>
      </w:r>
      <w:r w:rsidRPr="003E2F14">
        <w:rPr>
          <w:rFonts w:ascii="Arial" w:hAnsi="Arial" w:cs="Arial"/>
          <w:sz w:val="20"/>
          <w:szCs w:val="20"/>
          <w:shd w:val="clear" w:color="auto" w:fill="FFFFFF"/>
        </w:rPr>
        <w:t>Email:</w:t>
      </w:r>
      <w:r w:rsidRPr="003E2F14">
        <w:rPr>
          <w:rStyle w:val="apple-converted-space"/>
          <w:rFonts w:ascii="Arial" w:hAnsi="Arial" w:cs="Arial"/>
          <w:sz w:val="20"/>
          <w:szCs w:val="20"/>
          <w:shd w:val="clear" w:color="auto" w:fill="FFFFFF"/>
        </w:rPr>
        <w:t> </w:t>
      </w:r>
      <w:hyperlink r:id="rId14" w:history="1">
        <w:r w:rsidR="000541B6" w:rsidRPr="003E2F14">
          <w:rPr>
            <w:rStyle w:val="Hyperlink"/>
            <w:rFonts w:ascii="Arial" w:hAnsi="Arial" w:cs="Arial"/>
            <w:sz w:val="20"/>
            <w:szCs w:val="20"/>
            <w:shd w:val="clear" w:color="auto" w:fill="FFFFFF"/>
          </w:rPr>
          <w:t>heath.blair@relianceff.com.au</w:t>
        </w:r>
      </w:hyperlink>
    </w:p>
    <w:p w14:paraId="22659A60" w14:textId="09C586FA" w:rsidR="000C7FD6" w:rsidRPr="000148D2" w:rsidRDefault="000C7FD6">
      <w:pPr>
        <w:rPr>
          <w:rFonts w:ascii="Arial" w:hAnsi="Arial" w:cs="Arial"/>
          <w:b/>
          <w:bCs/>
          <w:sz w:val="28"/>
          <w:szCs w:val="28"/>
        </w:rPr>
      </w:pPr>
      <w:bookmarkStart w:id="16" w:name="_bookmark3"/>
      <w:bookmarkEnd w:id="15"/>
      <w:bookmarkEnd w:id="16"/>
    </w:p>
    <w:p w14:paraId="759787BB" w14:textId="0D2D6AC4" w:rsidR="00ED24E4" w:rsidRPr="000148D2" w:rsidRDefault="005D3A38" w:rsidP="0040717C">
      <w:pPr>
        <w:pStyle w:val="Heading1"/>
        <w:rPr>
          <w:rFonts w:ascii="Arial" w:hAnsi="Arial" w:cs="Arial"/>
        </w:rPr>
      </w:pPr>
      <w:bookmarkStart w:id="17" w:name="_Toc163215269"/>
      <w:r w:rsidRPr="000148D2">
        <w:rPr>
          <w:rFonts w:ascii="Arial" w:hAnsi="Arial" w:cs="Arial"/>
        </w:rPr>
        <w:t xml:space="preserve">2.0 </w:t>
      </w:r>
      <w:r w:rsidR="00742F08" w:rsidRPr="000148D2">
        <w:rPr>
          <w:rFonts w:ascii="Arial" w:hAnsi="Arial" w:cs="Arial"/>
        </w:rPr>
        <w:t>Sustainable Forest Management</w:t>
      </w:r>
      <w:bookmarkEnd w:id="17"/>
    </w:p>
    <w:p w14:paraId="513F0FB6" w14:textId="77777777" w:rsidR="00742F08" w:rsidRPr="00BA3EA0" w:rsidRDefault="00742F08" w:rsidP="00742F08">
      <w:pPr>
        <w:pStyle w:val="BodyText"/>
        <w:rPr>
          <w:rStyle w:val="BodytextblueitalicChar"/>
          <w:rFonts w:ascii="Arial" w:eastAsia="Century Gothic" w:hAnsi="Arial" w:cs="Arial"/>
          <w:i w:val="0"/>
          <w:color w:val="auto"/>
          <w:sz w:val="20"/>
          <w:lang w:val="en-US" w:eastAsia="en-US"/>
        </w:rPr>
      </w:pPr>
      <w:r w:rsidRPr="00BA3EA0">
        <w:rPr>
          <w:rStyle w:val="BodytextblueitalicChar"/>
          <w:rFonts w:ascii="Arial" w:eastAsia="Century Gothic" w:hAnsi="Arial" w:cs="Arial"/>
          <w:i w:val="0"/>
          <w:color w:val="auto"/>
          <w:sz w:val="20"/>
          <w:lang w:val="en-US" w:eastAsia="en-US"/>
        </w:rPr>
        <w:t>Sustainable forest management is the management of forests according to the princip</w:t>
      </w:r>
      <w:r w:rsidR="00D75EA8" w:rsidRPr="00BA3EA0">
        <w:rPr>
          <w:rStyle w:val="BodytextblueitalicChar"/>
          <w:rFonts w:ascii="Arial" w:eastAsia="Century Gothic" w:hAnsi="Arial" w:cs="Arial"/>
          <w:i w:val="0"/>
          <w:color w:val="auto"/>
          <w:sz w:val="20"/>
          <w:lang w:val="en-US" w:eastAsia="en-US"/>
        </w:rPr>
        <w:t xml:space="preserve">les of sustainable development.  </w:t>
      </w:r>
      <w:r w:rsidRPr="00BA3EA0">
        <w:rPr>
          <w:rStyle w:val="BodytextblueitalicChar"/>
          <w:rFonts w:ascii="Arial" w:eastAsia="Century Gothic" w:hAnsi="Arial" w:cs="Arial"/>
          <w:i w:val="0"/>
          <w:color w:val="auto"/>
          <w:sz w:val="20"/>
          <w:lang w:val="en-US" w:eastAsia="en-US"/>
        </w:rPr>
        <w:t>Sustainable development is a pattern of resource use that aims to meet human needs while conserving environmental values, so that these needs can be met not only in the present, but also for generations to come.</w:t>
      </w:r>
    </w:p>
    <w:p w14:paraId="7B4A9FD7" w14:textId="77777777" w:rsidR="00742F08" w:rsidRPr="00BA3EA0" w:rsidRDefault="00742F08" w:rsidP="00742F08">
      <w:pPr>
        <w:pStyle w:val="BodyText"/>
        <w:rPr>
          <w:rStyle w:val="BodytextblueitalicChar"/>
          <w:rFonts w:ascii="Arial" w:eastAsia="Century Gothic" w:hAnsi="Arial" w:cs="Arial"/>
          <w:i w:val="0"/>
          <w:color w:val="auto"/>
          <w:sz w:val="20"/>
          <w:lang w:val="en-US" w:eastAsia="en-US"/>
        </w:rPr>
      </w:pPr>
      <w:r w:rsidRPr="00BA3EA0">
        <w:rPr>
          <w:rStyle w:val="BodytextblueitalicChar"/>
          <w:rFonts w:ascii="Arial" w:eastAsia="Century Gothic" w:hAnsi="Arial" w:cs="Arial"/>
          <w:i w:val="0"/>
          <w:color w:val="auto"/>
          <w:sz w:val="20"/>
          <w:lang w:val="en-US" w:eastAsia="en-US"/>
        </w:rPr>
        <w:t>Management of forests should use the Precautionary Principle for prevention of environmental degradation and the principle of inter-generational equity to maintain the suite of forest values for present and future generations.</w:t>
      </w:r>
    </w:p>
    <w:p w14:paraId="78E2FC6E" w14:textId="77777777" w:rsidR="00C25F2B" w:rsidRPr="00BA3EA0" w:rsidRDefault="00C25F2B" w:rsidP="00C25F2B">
      <w:pPr>
        <w:pStyle w:val="Heading2"/>
        <w:numPr>
          <w:ilvl w:val="0"/>
          <w:numId w:val="0"/>
        </w:numPr>
        <w:rPr>
          <w:rStyle w:val="BodytextblueitalicChar"/>
          <w:rFonts w:ascii="Arial" w:eastAsia="Century Gothic" w:hAnsi="Arial" w:cs="Arial"/>
          <w:i w:val="0"/>
          <w:color w:val="auto"/>
          <w:sz w:val="20"/>
          <w:lang w:val="en-US" w:eastAsia="en-US"/>
        </w:rPr>
      </w:pPr>
      <w:bookmarkStart w:id="18" w:name="_Toc163215270"/>
      <w:r w:rsidRPr="00BA3EA0">
        <w:rPr>
          <w:rStyle w:val="BodytextblueitalicChar"/>
          <w:rFonts w:ascii="Arial" w:eastAsia="Century Gothic" w:hAnsi="Arial" w:cs="Arial"/>
          <w:i w:val="0"/>
          <w:color w:val="auto"/>
          <w:sz w:val="20"/>
          <w:lang w:val="en-US" w:eastAsia="en-US"/>
        </w:rPr>
        <w:t>2.1 Standard Principles</w:t>
      </w:r>
      <w:bookmarkEnd w:id="18"/>
    </w:p>
    <w:p w14:paraId="694762DB" w14:textId="50691E51" w:rsidR="0023366E" w:rsidRDefault="00D75EA8" w:rsidP="00BA3EA0">
      <w:pPr>
        <w:pStyle w:val="BodyText"/>
        <w:rPr>
          <w:rStyle w:val="BodytextblueitalicChar"/>
          <w:rFonts w:ascii="Arial" w:eastAsia="Century Gothic" w:hAnsi="Arial" w:cs="Arial"/>
          <w:i w:val="0"/>
          <w:color w:val="auto"/>
          <w:sz w:val="20"/>
          <w:lang w:val="en-US" w:eastAsia="en-US"/>
        </w:rPr>
      </w:pPr>
      <w:r w:rsidRPr="00BA3EA0">
        <w:rPr>
          <w:rStyle w:val="BodytextblueitalicChar"/>
          <w:rFonts w:ascii="Arial" w:eastAsia="Century Gothic" w:hAnsi="Arial" w:cs="Arial"/>
          <w:i w:val="0"/>
          <w:color w:val="auto"/>
          <w:sz w:val="20"/>
          <w:lang w:val="en-US" w:eastAsia="en-US"/>
        </w:rPr>
        <w:t>The Standard embraces</w:t>
      </w:r>
      <w:r w:rsidR="00742F08" w:rsidRPr="00BA3EA0">
        <w:rPr>
          <w:rStyle w:val="BodytextblueitalicChar"/>
          <w:rFonts w:ascii="Arial" w:eastAsia="Century Gothic" w:hAnsi="Arial" w:cs="Arial"/>
          <w:i w:val="0"/>
          <w:color w:val="auto"/>
          <w:sz w:val="20"/>
          <w:lang w:val="en-US" w:eastAsia="en-US"/>
        </w:rPr>
        <w:t xml:space="preserve"> four sustainable forest management </w:t>
      </w:r>
      <w:r w:rsidRPr="00BA3EA0">
        <w:rPr>
          <w:rStyle w:val="BodytextblueitalicChar"/>
          <w:rFonts w:ascii="Arial" w:eastAsia="Century Gothic" w:hAnsi="Arial" w:cs="Arial"/>
          <w:i w:val="0"/>
          <w:color w:val="auto"/>
          <w:sz w:val="20"/>
          <w:lang w:val="en-US" w:eastAsia="en-US"/>
        </w:rPr>
        <w:t>principles</w:t>
      </w:r>
      <w:r w:rsidR="00742F08" w:rsidRPr="00BA3EA0">
        <w:rPr>
          <w:rStyle w:val="BodytextblueitalicChar"/>
          <w:rFonts w:ascii="Arial" w:eastAsia="Century Gothic" w:hAnsi="Arial" w:cs="Arial"/>
          <w:i w:val="0"/>
          <w:color w:val="auto"/>
          <w:sz w:val="20"/>
          <w:lang w:val="en-US" w:eastAsia="en-US"/>
        </w:rPr>
        <w:t>:</w:t>
      </w:r>
    </w:p>
    <w:p w14:paraId="79B78B17" w14:textId="5BC5C96D" w:rsidR="00F52527" w:rsidRPr="003E2F14" w:rsidRDefault="00F52527" w:rsidP="00F52527">
      <w:pPr>
        <w:pStyle w:val="Heading3"/>
        <w:rPr>
          <w:rStyle w:val="BodytextblueitalicChar"/>
          <w:rFonts w:ascii="Arial" w:eastAsia="Century Gothic" w:hAnsi="Arial" w:cs="Arial"/>
          <w:i w:val="0"/>
          <w:color w:val="auto"/>
          <w:sz w:val="20"/>
          <w:lang w:val="en-US" w:eastAsia="en-US"/>
        </w:rPr>
      </w:pPr>
      <w:bookmarkStart w:id="19" w:name="_Toc163215271"/>
      <w:r w:rsidRPr="003E2F14">
        <w:rPr>
          <w:rStyle w:val="BodytextblueitalicChar"/>
          <w:rFonts w:ascii="Arial" w:eastAsia="Century Gothic" w:hAnsi="Arial" w:cs="Arial"/>
          <w:i w:val="0"/>
          <w:color w:val="auto"/>
          <w:sz w:val="20"/>
          <w:lang w:val="en-US" w:eastAsia="en-US"/>
        </w:rPr>
        <w:t>2.1.</w:t>
      </w:r>
      <w:r w:rsidR="00F40F0C">
        <w:rPr>
          <w:rStyle w:val="BodytextblueitalicChar"/>
          <w:rFonts w:ascii="Arial" w:eastAsia="Century Gothic" w:hAnsi="Arial" w:cs="Arial"/>
          <w:i w:val="0"/>
          <w:color w:val="auto"/>
          <w:sz w:val="20"/>
          <w:lang w:val="en-US" w:eastAsia="en-US"/>
        </w:rPr>
        <w:t>1</w:t>
      </w:r>
      <w:r w:rsidRPr="003E2F14">
        <w:rPr>
          <w:rStyle w:val="BodytextblueitalicChar"/>
          <w:rFonts w:ascii="Arial" w:eastAsia="Century Gothic" w:hAnsi="Arial" w:cs="Arial"/>
          <w:i w:val="0"/>
          <w:color w:val="auto"/>
          <w:sz w:val="20"/>
          <w:lang w:val="en-US" w:eastAsia="en-US"/>
        </w:rPr>
        <w:t xml:space="preserve"> Cultural sustainability</w:t>
      </w:r>
      <w:bookmarkEnd w:id="19"/>
    </w:p>
    <w:p w14:paraId="115FDC22" w14:textId="77777777" w:rsidR="00F52527" w:rsidRPr="003E2F14" w:rsidRDefault="00F52527" w:rsidP="00F52527">
      <w:pPr>
        <w:pStyle w:val="BodyText"/>
        <w:rPr>
          <w:rStyle w:val="BodytextblueitalicChar"/>
          <w:rFonts w:ascii="Arial" w:eastAsia="Century Gothic" w:hAnsi="Arial" w:cs="Arial"/>
          <w:i w:val="0"/>
          <w:color w:val="auto"/>
          <w:sz w:val="20"/>
          <w:lang w:val="en-US" w:eastAsia="en-US"/>
        </w:rPr>
      </w:pPr>
      <w:r w:rsidRPr="003E2F14">
        <w:rPr>
          <w:rStyle w:val="BodytextblueitalicChar"/>
          <w:rFonts w:ascii="Arial" w:eastAsia="Century Gothic" w:hAnsi="Arial" w:cs="Arial"/>
          <w:i w:val="0"/>
          <w:color w:val="auto"/>
          <w:sz w:val="20"/>
          <w:lang w:val="en-US" w:eastAsia="en-US"/>
        </w:rPr>
        <w:t>This entails maintaining and enhancing the cultural capital of the community.  Cultural capital refers to the collective knowledge, wisdom, cultural practices, and related environmental assets valued by communities and handed down from generation to generation by various means.</w:t>
      </w:r>
    </w:p>
    <w:p w14:paraId="3AE74712" w14:textId="77777777" w:rsidR="00F52527" w:rsidRPr="003E2F14" w:rsidRDefault="00F52527" w:rsidP="00F52527">
      <w:pPr>
        <w:pStyle w:val="Heading3"/>
        <w:rPr>
          <w:rStyle w:val="BodytextblueitalicChar"/>
          <w:rFonts w:ascii="Arial" w:eastAsia="Century Gothic" w:hAnsi="Arial" w:cs="Arial"/>
          <w:i w:val="0"/>
          <w:color w:val="auto"/>
          <w:sz w:val="20"/>
          <w:lang w:val="en-US" w:eastAsia="en-US"/>
        </w:rPr>
      </w:pPr>
      <w:bookmarkStart w:id="20" w:name="_Toc163215272"/>
      <w:r w:rsidRPr="003E2F14">
        <w:rPr>
          <w:rStyle w:val="BodytextblueitalicChar"/>
          <w:rFonts w:ascii="Arial" w:eastAsia="Century Gothic" w:hAnsi="Arial" w:cs="Arial"/>
          <w:i w:val="0"/>
          <w:color w:val="auto"/>
          <w:sz w:val="20"/>
          <w:lang w:val="en-US" w:eastAsia="en-US"/>
        </w:rPr>
        <w:lastRenderedPageBreak/>
        <w:t>2.1.2 Economic sustainability</w:t>
      </w:r>
      <w:bookmarkEnd w:id="20"/>
    </w:p>
    <w:p w14:paraId="559E5042" w14:textId="77777777" w:rsidR="00F52527" w:rsidRPr="003E2F14" w:rsidRDefault="00F52527" w:rsidP="00F52527">
      <w:pPr>
        <w:pStyle w:val="BodyText"/>
        <w:rPr>
          <w:rStyle w:val="BodytextblueitalicChar"/>
          <w:rFonts w:ascii="Arial" w:eastAsia="Century Gothic" w:hAnsi="Arial" w:cs="Arial"/>
          <w:i w:val="0"/>
          <w:color w:val="auto"/>
          <w:sz w:val="20"/>
          <w:lang w:val="en-US" w:eastAsia="en-US"/>
        </w:rPr>
      </w:pPr>
      <w:r w:rsidRPr="003E2F14">
        <w:rPr>
          <w:rStyle w:val="BodytextblueitalicChar"/>
          <w:rFonts w:ascii="Arial" w:eastAsia="Century Gothic" w:hAnsi="Arial" w:cs="Arial"/>
          <w:i w:val="0"/>
          <w:color w:val="auto"/>
          <w:sz w:val="20"/>
          <w:lang w:val="en-US" w:eastAsia="en-US"/>
        </w:rPr>
        <w:t xml:space="preserve">This entails </w:t>
      </w:r>
      <w:proofErr w:type="spellStart"/>
      <w:r w:rsidRPr="003E2F14">
        <w:rPr>
          <w:rStyle w:val="BodytextblueitalicChar"/>
          <w:rFonts w:ascii="Arial" w:eastAsia="Century Gothic" w:hAnsi="Arial" w:cs="Arial"/>
          <w:i w:val="0"/>
          <w:color w:val="auto"/>
          <w:sz w:val="20"/>
          <w:lang w:val="en-US" w:eastAsia="en-US"/>
        </w:rPr>
        <w:t>optimising</w:t>
      </w:r>
      <w:proofErr w:type="spellEnd"/>
      <w:r w:rsidRPr="003E2F14">
        <w:rPr>
          <w:rStyle w:val="BodytextblueitalicChar"/>
          <w:rFonts w:ascii="Arial" w:eastAsia="Century Gothic" w:hAnsi="Arial" w:cs="Arial"/>
          <w:i w:val="0"/>
          <w:color w:val="auto"/>
          <w:sz w:val="20"/>
          <w:lang w:val="en-US" w:eastAsia="en-US"/>
        </w:rPr>
        <w:t xml:space="preserve"> the economic benefits for income, employment, </w:t>
      </w:r>
      <w:proofErr w:type="gramStart"/>
      <w:r w:rsidRPr="003E2F14">
        <w:rPr>
          <w:rStyle w:val="BodytextblueitalicChar"/>
          <w:rFonts w:ascii="Arial" w:eastAsia="Century Gothic" w:hAnsi="Arial" w:cs="Arial"/>
          <w:i w:val="0"/>
          <w:color w:val="auto"/>
          <w:sz w:val="20"/>
          <w:lang w:val="en-US" w:eastAsia="en-US"/>
        </w:rPr>
        <w:t>goods</w:t>
      </w:r>
      <w:proofErr w:type="gramEnd"/>
      <w:r w:rsidRPr="003E2F14">
        <w:rPr>
          <w:rStyle w:val="BodytextblueitalicChar"/>
          <w:rFonts w:ascii="Arial" w:eastAsia="Century Gothic" w:hAnsi="Arial" w:cs="Arial"/>
          <w:i w:val="0"/>
          <w:color w:val="auto"/>
          <w:sz w:val="20"/>
          <w:lang w:val="en-US" w:eastAsia="en-US"/>
        </w:rPr>
        <w:t xml:space="preserve"> and services from the mixture of forest uses within ecological constraints.  It requires that benefits exceed the costs incurred, and that some form of equivalent capital is handed down from one generation to the next so that our use of the forest does not preclude utilization options for future generations.</w:t>
      </w:r>
    </w:p>
    <w:p w14:paraId="54AC2514" w14:textId="56304989" w:rsidR="00742F08" w:rsidRPr="003E2F14" w:rsidRDefault="00C25F2B" w:rsidP="000B58B7">
      <w:pPr>
        <w:pStyle w:val="Heading3"/>
        <w:rPr>
          <w:rStyle w:val="BodytextblueitalicChar"/>
          <w:rFonts w:ascii="Arial" w:eastAsia="Century Gothic" w:hAnsi="Arial" w:cs="Arial"/>
          <w:i w:val="0"/>
          <w:color w:val="auto"/>
          <w:sz w:val="20"/>
          <w:lang w:val="en-US" w:eastAsia="en-US"/>
        </w:rPr>
      </w:pPr>
      <w:bookmarkStart w:id="21" w:name="_Toc163215273"/>
      <w:r w:rsidRPr="003E2F14">
        <w:rPr>
          <w:rStyle w:val="BodytextblueitalicChar"/>
          <w:rFonts w:ascii="Arial" w:eastAsia="Century Gothic" w:hAnsi="Arial" w:cs="Arial"/>
          <w:i w:val="0"/>
          <w:color w:val="auto"/>
          <w:sz w:val="20"/>
          <w:lang w:val="en-US" w:eastAsia="en-US"/>
        </w:rPr>
        <w:t>2.1.</w:t>
      </w:r>
      <w:r w:rsidR="00F40F0C">
        <w:rPr>
          <w:rStyle w:val="BodytextblueitalicChar"/>
          <w:rFonts w:ascii="Arial" w:eastAsia="Century Gothic" w:hAnsi="Arial" w:cs="Arial"/>
          <w:i w:val="0"/>
          <w:color w:val="auto"/>
          <w:sz w:val="20"/>
          <w:lang w:val="en-US" w:eastAsia="en-US"/>
        </w:rPr>
        <w:t>3</w:t>
      </w:r>
      <w:r w:rsidRPr="003E2F14">
        <w:rPr>
          <w:rStyle w:val="BodytextblueitalicChar"/>
          <w:rFonts w:ascii="Arial" w:eastAsia="Century Gothic" w:hAnsi="Arial" w:cs="Arial"/>
          <w:i w:val="0"/>
          <w:color w:val="auto"/>
          <w:sz w:val="20"/>
          <w:lang w:val="en-US" w:eastAsia="en-US"/>
        </w:rPr>
        <w:t xml:space="preserve"> </w:t>
      </w:r>
      <w:r w:rsidR="00742F08" w:rsidRPr="003E2F14">
        <w:rPr>
          <w:rStyle w:val="BodytextblueitalicChar"/>
          <w:rFonts w:ascii="Arial" w:eastAsia="Century Gothic" w:hAnsi="Arial" w:cs="Arial"/>
          <w:i w:val="0"/>
          <w:color w:val="auto"/>
          <w:sz w:val="20"/>
          <w:lang w:val="en-US" w:eastAsia="en-US"/>
        </w:rPr>
        <w:t>Environmental sustainability</w:t>
      </w:r>
      <w:bookmarkEnd w:id="21"/>
    </w:p>
    <w:p w14:paraId="6B1742D6" w14:textId="77777777" w:rsidR="00742F08" w:rsidRPr="003E2F14" w:rsidRDefault="00742F08" w:rsidP="00742F08">
      <w:pPr>
        <w:pStyle w:val="BodyText"/>
        <w:rPr>
          <w:rStyle w:val="BodytextblueitalicChar"/>
          <w:rFonts w:ascii="Arial" w:eastAsia="Century Gothic" w:hAnsi="Arial" w:cs="Arial"/>
          <w:i w:val="0"/>
          <w:color w:val="auto"/>
          <w:sz w:val="20"/>
          <w:lang w:val="en-US" w:eastAsia="en-US"/>
        </w:rPr>
      </w:pPr>
      <w:r w:rsidRPr="003E2F14">
        <w:rPr>
          <w:rStyle w:val="BodytextblueitalicChar"/>
          <w:rFonts w:ascii="Arial" w:eastAsia="Century Gothic" w:hAnsi="Arial" w:cs="Arial"/>
          <w:i w:val="0"/>
          <w:color w:val="auto"/>
          <w:sz w:val="20"/>
          <w:lang w:val="en-US" w:eastAsia="en-US"/>
        </w:rPr>
        <w:t>This entails maintaining and or enhancing:</w:t>
      </w:r>
    </w:p>
    <w:p w14:paraId="766BEC06" w14:textId="77777777" w:rsidR="00C25F2B" w:rsidRPr="003E2F14" w:rsidRDefault="00742F08" w:rsidP="00EA76E9">
      <w:pPr>
        <w:pStyle w:val="BodyText"/>
        <w:numPr>
          <w:ilvl w:val="0"/>
          <w:numId w:val="9"/>
        </w:numPr>
        <w:rPr>
          <w:rStyle w:val="BodytextblueitalicChar"/>
          <w:rFonts w:ascii="Arial" w:eastAsia="Century Gothic" w:hAnsi="Arial" w:cs="Arial"/>
          <w:i w:val="0"/>
          <w:color w:val="auto"/>
          <w:sz w:val="20"/>
          <w:lang w:val="en-US" w:eastAsia="en-US"/>
        </w:rPr>
      </w:pPr>
      <w:r w:rsidRPr="003E2F14">
        <w:rPr>
          <w:rStyle w:val="BodytextblueitalicChar"/>
          <w:rFonts w:ascii="Arial" w:eastAsia="Century Gothic" w:hAnsi="Arial" w:cs="Arial"/>
          <w:i w:val="0"/>
          <w:color w:val="auto"/>
          <w:sz w:val="20"/>
          <w:lang w:val="en-US" w:eastAsia="en-US"/>
        </w:rPr>
        <w:t xml:space="preserve">the ecological processes within forest </w:t>
      </w:r>
      <w:proofErr w:type="gramStart"/>
      <w:r w:rsidRPr="003E2F14">
        <w:rPr>
          <w:rStyle w:val="BodytextblueitalicChar"/>
          <w:rFonts w:ascii="Arial" w:eastAsia="Century Gothic" w:hAnsi="Arial" w:cs="Arial"/>
          <w:i w:val="0"/>
          <w:color w:val="auto"/>
          <w:sz w:val="20"/>
          <w:lang w:val="en-US" w:eastAsia="en-US"/>
        </w:rPr>
        <w:t>ecosystems;</w:t>
      </w:r>
      <w:proofErr w:type="gramEnd"/>
    </w:p>
    <w:p w14:paraId="254A8BC1" w14:textId="77777777" w:rsidR="00C25F2B" w:rsidRPr="003E2F14" w:rsidRDefault="00742F08" w:rsidP="00EA76E9">
      <w:pPr>
        <w:pStyle w:val="BodyText"/>
        <w:numPr>
          <w:ilvl w:val="0"/>
          <w:numId w:val="9"/>
        </w:numPr>
        <w:rPr>
          <w:rStyle w:val="BodytextblueitalicChar"/>
          <w:rFonts w:ascii="Arial" w:eastAsia="Century Gothic" w:hAnsi="Arial" w:cs="Arial"/>
          <w:i w:val="0"/>
          <w:color w:val="auto"/>
          <w:sz w:val="20"/>
          <w:lang w:val="en-US" w:eastAsia="en-US"/>
        </w:rPr>
      </w:pPr>
      <w:r w:rsidRPr="003E2F14">
        <w:rPr>
          <w:rStyle w:val="BodytextblueitalicChar"/>
          <w:rFonts w:ascii="Arial" w:eastAsia="Century Gothic" w:hAnsi="Arial" w:cs="Arial"/>
          <w:i w:val="0"/>
          <w:color w:val="auto"/>
          <w:sz w:val="20"/>
          <w:lang w:val="en-US" w:eastAsia="en-US"/>
        </w:rPr>
        <w:t xml:space="preserve">the forest soil and geological </w:t>
      </w:r>
      <w:proofErr w:type="gramStart"/>
      <w:r w:rsidRPr="003E2F14">
        <w:rPr>
          <w:rStyle w:val="BodytextblueitalicChar"/>
          <w:rFonts w:ascii="Arial" w:eastAsia="Century Gothic" w:hAnsi="Arial" w:cs="Arial"/>
          <w:i w:val="0"/>
          <w:color w:val="auto"/>
          <w:sz w:val="20"/>
          <w:lang w:val="en-US" w:eastAsia="en-US"/>
        </w:rPr>
        <w:t>features;</w:t>
      </w:r>
      <w:proofErr w:type="gramEnd"/>
    </w:p>
    <w:p w14:paraId="37E04268" w14:textId="77777777" w:rsidR="00C25F2B" w:rsidRPr="003E2F14" w:rsidRDefault="00742F08" w:rsidP="00EA76E9">
      <w:pPr>
        <w:pStyle w:val="BodyText"/>
        <w:numPr>
          <w:ilvl w:val="0"/>
          <w:numId w:val="9"/>
        </w:numPr>
        <w:rPr>
          <w:rStyle w:val="BodytextblueitalicChar"/>
          <w:rFonts w:ascii="Arial" w:eastAsia="Century Gothic" w:hAnsi="Arial" w:cs="Arial"/>
          <w:i w:val="0"/>
          <w:color w:val="auto"/>
          <w:sz w:val="20"/>
          <w:lang w:val="en-US" w:eastAsia="en-US"/>
        </w:rPr>
      </w:pPr>
      <w:r w:rsidRPr="003E2F14">
        <w:rPr>
          <w:rStyle w:val="BodytextblueitalicChar"/>
          <w:rFonts w:ascii="Arial" w:eastAsia="Century Gothic" w:hAnsi="Arial" w:cs="Arial"/>
          <w:i w:val="0"/>
          <w:color w:val="auto"/>
          <w:sz w:val="20"/>
          <w:lang w:val="en-US" w:eastAsia="en-US"/>
        </w:rPr>
        <w:t xml:space="preserve">food chains and energy </w:t>
      </w:r>
      <w:proofErr w:type="gramStart"/>
      <w:r w:rsidRPr="003E2F14">
        <w:rPr>
          <w:rStyle w:val="BodytextblueitalicChar"/>
          <w:rFonts w:ascii="Arial" w:eastAsia="Century Gothic" w:hAnsi="Arial" w:cs="Arial"/>
          <w:i w:val="0"/>
          <w:color w:val="auto"/>
          <w:sz w:val="20"/>
          <w:lang w:val="en-US" w:eastAsia="en-US"/>
        </w:rPr>
        <w:t>flows;</w:t>
      </w:r>
      <w:proofErr w:type="gramEnd"/>
    </w:p>
    <w:p w14:paraId="31605AB6" w14:textId="77777777" w:rsidR="00C25F2B" w:rsidRPr="003E2F14" w:rsidRDefault="00742F08" w:rsidP="00EA76E9">
      <w:pPr>
        <w:pStyle w:val="BodyText"/>
        <w:numPr>
          <w:ilvl w:val="0"/>
          <w:numId w:val="9"/>
        </w:numPr>
        <w:rPr>
          <w:rStyle w:val="BodytextblueitalicChar"/>
          <w:rFonts w:ascii="Arial" w:eastAsia="Century Gothic" w:hAnsi="Arial" w:cs="Arial"/>
          <w:i w:val="0"/>
          <w:color w:val="auto"/>
          <w:sz w:val="20"/>
          <w:lang w:val="en-US" w:eastAsia="en-US"/>
        </w:rPr>
      </w:pPr>
      <w:r w:rsidRPr="003E2F14">
        <w:rPr>
          <w:rStyle w:val="BodytextblueitalicChar"/>
          <w:rFonts w:ascii="Arial" w:eastAsia="Century Gothic" w:hAnsi="Arial" w:cs="Arial"/>
          <w:i w:val="0"/>
          <w:color w:val="auto"/>
          <w:sz w:val="20"/>
          <w:lang w:val="en-US" w:eastAsia="en-US"/>
        </w:rPr>
        <w:t xml:space="preserve">carbon, </w:t>
      </w:r>
      <w:proofErr w:type="gramStart"/>
      <w:r w:rsidRPr="003E2F14">
        <w:rPr>
          <w:rStyle w:val="BodytextblueitalicChar"/>
          <w:rFonts w:ascii="Arial" w:eastAsia="Century Gothic" w:hAnsi="Arial" w:cs="Arial"/>
          <w:i w:val="0"/>
          <w:color w:val="auto"/>
          <w:sz w:val="20"/>
          <w:lang w:val="en-US" w:eastAsia="en-US"/>
        </w:rPr>
        <w:t>nutrient</w:t>
      </w:r>
      <w:proofErr w:type="gramEnd"/>
      <w:r w:rsidRPr="003E2F14">
        <w:rPr>
          <w:rStyle w:val="BodytextblueitalicChar"/>
          <w:rFonts w:ascii="Arial" w:eastAsia="Century Gothic" w:hAnsi="Arial" w:cs="Arial"/>
          <w:i w:val="0"/>
          <w:color w:val="auto"/>
          <w:sz w:val="20"/>
          <w:lang w:val="en-US" w:eastAsia="en-US"/>
        </w:rPr>
        <w:t xml:space="preserve"> and water cycles; and</w:t>
      </w:r>
    </w:p>
    <w:p w14:paraId="5884C42B" w14:textId="77777777" w:rsidR="00742F08" w:rsidRPr="003E2F14" w:rsidRDefault="00D75EA8" w:rsidP="00EA76E9">
      <w:pPr>
        <w:pStyle w:val="BodyText"/>
        <w:numPr>
          <w:ilvl w:val="0"/>
          <w:numId w:val="9"/>
        </w:numPr>
        <w:rPr>
          <w:rStyle w:val="BodytextblueitalicChar"/>
          <w:rFonts w:ascii="Arial" w:eastAsia="Century Gothic" w:hAnsi="Arial" w:cs="Arial"/>
          <w:i w:val="0"/>
          <w:color w:val="auto"/>
          <w:sz w:val="20"/>
          <w:lang w:val="en-US" w:eastAsia="en-US"/>
        </w:rPr>
      </w:pPr>
      <w:r w:rsidRPr="003E2F14">
        <w:rPr>
          <w:rStyle w:val="BodytextblueitalicChar"/>
          <w:rFonts w:ascii="Arial" w:eastAsia="Century Gothic" w:hAnsi="Arial" w:cs="Arial"/>
          <w:i w:val="0"/>
          <w:color w:val="auto"/>
          <w:sz w:val="20"/>
          <w:lang w:val="en-US" w:eastAsia="en-US"/>
        </w:rPr>
        <w:t>the biodiversity of forests -</w:t>
      </w:r>
    </w:p>
    <w:p w14:paraId="78668D78" w14:textId="77777777" w:rsidR="00D75EA8" w:rsidRPr="003E2F14" w:rsidRDefault="00C25F2B" w:rsidP="008A7F77">
      <w:pPr>
        <w:pStyle w:val="BodyText"/>
        <w:ind w:firstLine="360"/>
        <w:rPr>
          <w:rStyle w:val="BodytextblueitalicChar"/>
          <w:rFonts w:ascii="Arial" w:eastAsia="Century Gothic" w:hAnsi="Arial" w:cs="Arial"/>
          <w:i w:val="0"/>
          <w:color w:val="auto"/>
          <w:sz w:val="20"/>
          <w:lang w:val="en-US" w:eastAsia="en-US"/>
        </w:rPr>
      </w:pPr>
      <w:r w:rsidRPr="003E2F14">
        <w:rPr>
          <w:rStyle w:val="BodytextblueitalicChar"/>
          <w:rFonts w:ascii="Arial" w:eastAsia="Century Gothic" w:hAnsi="Arial" w:cs="Arial"/>
          <w:i w:val="0"/>
          <w:color w:val="auto"/>
          <w:sz w:val="20"/>
          <w:lang w:val="en-US" w:eastAsia="en-US"/>
        </w:rPr>
        <w:t>to</w:t>
      </w:r>
      <w:r w:rsidR="00742F08" w:rsidRPr="003E2F14">
        <w:rPr>
          <w:rStyle w:val="BodytextblueitalicChar"/>
          <w:rFonts w:ascii="Arial" w:eastAsia="Century Gothic" w:hAnsi="Arial" w:cs="Arial"/>
          <w:i w:val="0"/>
          <w:color w:val="auto"/>
          <w:sz w:val="20"/>
          <w:lang w:val="en-US" w:eastAsia="en-US"/>
        </w:rPr>
        <w:t xml:space="preserve"> p</w:t>
      </w:r>
      <w:r w:rsidR="00D75EA8" w:rsidRPr="003E2F14">
        <w:rPr>
          <w:rStyle w:val="BodytextblueitalicChar"/>
          <w:rFonts w:ascii="Arial" w:eastAsia="Century Gothic" w:hAnsi="Arial" w:cs="Arial"/>
          <w:i w:val="0"/>
          <w:color w:val="auto"/>
          <w:sz w:val="20"/>
          <w:lang w:val="en-US" w:eastAsia="en-US"/>
        </w:rPr>
        <w:t>rovide viable and functional forest ecosystems.</w:t>
      </w:r>
    </w:p>
    <w:p w14:paraId="114E2B5C" w14:textId="438BC649" w:rsidR="00742F08" w:rsidRPr="003E2F14" w:rsidRDefault="00742F08" w:rsidP="00742F08">
      <w:pPr>
        <w:pStyle w:val="BodyText"/>
        <w:rPr>
          <w:rStyle w:val="BodytextblueitalicChar"/>
          <w:rFonts w:ascii="Arial" w:eastAsia="Century Gothic" w:hAnsi="Arial" w:cs="Arial"/>
          <w:i w:val="0"/>
          <w:color w:val="auto"/>
          <w:sz w:val="20"/>
          <w:lang w:val="en-US" w:eastAsia="en-US"/>
        </w:rPr>
      </w:pPr>
      <w:r w:rsidRPr="003E2F14">
        <w:rPr>
          <w:rStyle w:val="BodytextblueitalicChar"/>
          <w:rFonts w:ascii="Arial" w:eastAsia="Century Gothic" w:hAnsi="Arial" w:cs="Arial"/>
          <w:i w:val="0"/>
          <w:color w:val="auto"/>
          <w:sz w:val="20"/>
          <w:lang w:val="en-US" w:eastAsia="en-US"/>
        </w:rPr>
        <w:t xml:space="preserve">The forest ecosystem needs to support organisms to reproduce, whilst maintaining its productivity, </w:t>
      </w:r>
      <w:r w:rsidR="00273AD9" w:rsidRPr="003E2F14">
        <w:rPr>
          <w:rStyle w:val="BodytextblueitalicChar"/>
          <w:rFonts w:ascii="Arial" w:eastAsia="Century Gothic" w:hAnsi="Arial" w:cs="Arial"/>
          <w:i w:val="0"/>
          <w:color w:val="auto"/>
          <w:sz w:val="20"/>
          <w:lang w:val="en-US" w:eastAsia="en-US"/>
        </w:rPr>
        <w:t>adaptability,</w:t>
      </w:r>
      <w:r w:rsidRPr="003E2F14">
        <w:rPr>
          <w:rStyle w:val="BodytextblueitalicChar"/>
          <w:rFonts w:ascii="Arial" w:eastAsia="Century Gothic" w:hAnsi="Arial" w:cs="Arial"/>
          <w:i w:val="0"/>
          <w:color w:val="auto"/>
          <w:sz w:val="20"/>
          <w:lang w:val="en-US" w:eastAsia="en-US"/>
        </w:rPr>
        <w:t xml:space="preserve"> and capability for </w:t>
      </w:r>
      <w:r w:rsidR="00C25F2B" w:rsidRPr="003E2F14">
        <w:rPr>
          <w:rStyle w:val="BodytextblueitalicChar"/>
          <w:rFonts w:ascii="Arial" w:eastAsia="Century Gothic" w:hAnsi="Arial" w:cs="Arial"/>
          <w:i w:val="0"/>
          <w:color w:val="auto"/>
          <w:sz w:val="20"/>
          <w:lang w:val="en-US" w:eastAsia="en-US"/>
        </w:rPr>
        <w:t>self-renewal</w:t>
      </w:r>
      <w:r w:rsidRPr="003E2F14">
        <w:rPr>
          <w:rStyle w:val="BodytextblueitalicChar"/>
          <w:rFonts w:ascii="Arial" w:eastAsia="Century Gothic" w:hAnsi="Arial" w:cs="Arial"/>
          <w:i w:val="0"/>
          <w:color w:val="auto"/>
          <w:sz w:val="20"/>
          <w:lang w:val="en-US" w:eastAsia="en-US"/>
        </w:rPr>
        <w:t xml:space="preserve">. </w:t>
      </w:r>
      <w:r w:rsidR="00C25F2B" w:rsidRPr="003E2F14">
        <w:rPr>
          <w:rStyle w:val="BodytextblueitalicChar"/>
          <w:rFonts w:ascii="Arial" w:eastAsia="Century Gothic" w:hAnsi="Arial" w:cs="Arial"/>
          <w:i w:val="0"/>
          <w:color w:val="auto"/>
          <w:sz w:val="20"/>
          <w:lang w:val="en-US" w:eastAsia="en-US"/>
        </w:rPr>
        <w:t xml:space="preserve"> </w:t>
      </w:r>
      <w:r w:rsidRPr="003E2F14">
        <w:rPr>
          <w:rStyle w:val="BodytextblueitalicChar"/>
          <w:rFonts w:ascii="Arial" w:eastAsia="Century Gothic" w:hAnsi="Arial" w:cs="Arial"/>
          <w:i w:val="0"/>
          <w:color w:val="auto"/>
          <w:sz w:val="20"/>
          <w:lang w:val="en-US" w:eastAsia="en-US"/>
        </w:rPr>
        <w:t xml:space="preserve">Forest management needs to </w:t>
      </w:r>
      <w:proofErr w:type="gramStart"/>
      <w:r w:rsidRPr="003E2F14">
        <w:rPr>
          <w:rStyle w:val="BodytextblueitalicChar"/>
          <w:rFonts w:ascii="Arial" w:eastAsia="Century Gothic" w:hAnsi="Arial" w:cs="Arial"/>
          <w:i w:val="0"/>
          <w:color w:val="auto"/>
          <w:sz w:val="20"/>
          <w:lang w:val="en-US" w:eastAsia="en-US"/>
        </w:rPr>
        <w:t>support, and</w:t>
      </w:r>
      <w:proofErr w:type="gramEnd"/>
      <w:r w:rsidRPr="003E2F14">
        <w:rPr>
          <w:rStyle w:val="BodytextblueitalicChar"/>
          <w:rFonts w:ascii="Arial" w:eastAsia="Century Gothic" w:hAnsi="Arial" w:cs="Arial"/>
          <w:i w:val="0"/>
          <w:color w:val="auto"/>
          <w:sz w:val="20"/>
          <w:lang w:val="en-US" w:eastAsia="en-US"/>
        </w:rPr>
        <w:t xml:space="preserve"> build upon these natural ecological components and processes.</w:t>
      </w:r>
    </w:p>
    <w:p w14:paraId="28CE93EE" w14:textId="3775326F" w:rsidR="00742F08" w:rsidRPr="003E2F14" w:rsidRDefault="00C25F2B" w:rsidP="000B58B7">
      <w:pPr>
        <w:pStyle w:val="Heading3"/>
        <w:rPr>
          <w:rStyle w:val="BodytextblueitalicChar"/>
          <w:rFonts w:ascii="Arial" w:eastAsia="Century Gothic" w:hAnsi="Arial" w:cs="Arial"/>
          <w:i w:val="0"/>
          <w:color w:val="auto"/>
          <w:sz w:val="20"/>
          <w:lang w:val="en-US" w:eastAsia="en-US"/>
        </w:rPr>
      </w:pPr>
      <w:bookmarkStart w:id="22" w:name="_Toc163215274"/>
      <w:r w:rsidRPr="003E2F14">
        <w:rPr>
          <w:rStyle w:val="BodytextblueitalicChar"/>
          <w:rFonts w:ascii="Arial" w:eastAsia="Century Gothic" w:hAnsi="Arial" w:cs="Arial"/>
          <w:i w:val="0"/>
          <w:color w:val="auto"/>
          <w:sz w:val="20"/>
          <w:lang w:val="en-US" w:eastAsia="en-US"/>
        </w:rPr>
        <w:t>2.1.</w:t>
      </w:r>
      <w:r w:rsidR="00F40F0C">
        <w:rPr>
          <w:rStyle w:val="BodytextblueitalicChar"/>
          <w:rFonts w:ascii="Arial" w:eastAsia="Century Gothic" w:hAnsi="Arial" w:cs="Arial"/>
          <w:i w:val="0"/>
          <w:color w:val="auto"/>
          <w:sz w:val="20"/>
          <w:lang w:val="en-US" w:eastAsia="en-US"/>
        </w:rPr>
        <w:t>4</w:t>
      </w:r>
      <w:r w:rsidRPr="003E2F14">
        <w:rPr>
          <w:rStyle w:val="BodytextblueitalicChar"/>
          <w:rFonts w:ascii="Arial" w:eastAsia="Century Gothic" w:hAnsi="Arial" w:cs="Arial"/>
          <w:i w:val="0"/>
          <w:color w:val="auto"/>
          <w:sz w:val="20"/>
          <w:lang w:val="en-US" w:eastAsia="en-US"/>
        </w:rPr>
        <w:t xml:space="preserve"> </w:t>
      </w:r>
      <w:r w:rsidR="00742F08" w:rsidRPr="003E2F14">
        <w:rPr>
          <w:rStyle w:val="BodytextblueitalicChar"/>
          <w:rFonts w:ascii="Arial" w:eastAsia="Century Gothic" w:hAnsi="Arial" w:cs="Arial"/>
          <w:i w:val="0"/>
          <w:color w:val="auto"/>
          <w:sz w:val="20"/>
          <w:lang w:val="en-US" w:eastAsia="en-US"/>
        </w:rPr>
        <w:t>Social sustainability</w:t>
      </w:r>
      <w:bookmarkEnd w:id="22"/>
    </w:p>
    <w:p w14:paraId="180DCCF5" w14:textId="77777777" w:rsidR="00742F08" w:rsidRPr="003E2F14" w:rsidRDefault="00742F08" w:rsidP="00742F08">
      <w:pPr>
        <w:pStyle w:val="BodyText"/>
        <w:rPr>
          <w:rStyle w:val="BodytextblueitalicChar"/>
          <w:rFonts w:ascii="Arial" w:eastAsia="Century Gothic" w:hAnsi="Arial" w:cs="Arial"/>
          <w:i w:val="0"/>
          <w:color w:val="auto"/>
          <w:sz w:val="20"/>
          <w:lang w:val="en-US" w:eastAsia="en-US"/>
        </w:rPr>
      </w:pPr>
      <w:r w:rsidRPr="003E2F14">
        <w:rPr>
          <w:rStyle w:val="BodytextblueitalicChar"/>
          <w:rFonts w:ascii="Arial" w:eastAsia="Century Gothic" w:hAnsi="Arial" w:cs="Arial"/>
          <w:i w:val="0"/>
          <w:color w:val="auto"/>
          <w:sz w:val="20"/>
          <w:lang w:val="en-US" w:eastAsia="en-US"/>
        </w:rPr>
        <w:t xml:space="preserve">This entails maintaining and enhancing the net social benefit derived from the mixture of forest uses while maintaining options for the future. </w:t>
      </w:r>
      <w:r w:rsidR="00C25F2B" w:rsidRPr="003E2F14">
        <w:rPr>
          <w:rStyle w:val="BodytextblueitalicChar"/>
          <w:rFonts w:ascii="Arial" w:eastAsia="Century Gothic" w:hAnsi="Arial" w:cs="Arial"/>
          <w:i w:val="0"/>
          <w:color w:val="auto"/>
          <w:sz w:val="20"/>
          <w:lang w:val="en-US" w:eastAsia="en-US"/>
        </w:rPr>
        <w:t xml:space="preserve"> </w:t>
      </w:r>
      <w:r w:rsidRPr="003E2F14">
        <w:rPr>
          <w:rStyle w:val="BodytextblueitalicChar"/>
          <w:rFonts w:ascii="Arial" w:eastAsia="Century Gothic" w:hAnsi="Arial" w:cs="Arial"/>
          <w:i w:val="0"/>
          <w:color w:val="auto"/>
          <w:sz w:val="20"/>
          <w:lang w:val="en-US" w:eastAsia="en-US"/>
        </w:rPr>
        <w:t xml:space="preserve">This includes sustaining the relationship between ethics, social norms, human </w:t>
      </w:r>
      <w:proofErr w:type="gramStart"/>
      <w:r w:rsidRPr="003E2F14">
        <w:rPr>
          <w:rStyle w:val="BodytextblueitalicChar"/>
          <w:rFonts w:ascii="Arial" w:eastAsia="Century Gothic" w:hAnsi="Arial" w:cs="Arial"/>
          <w:i w:val="0"/>
          <w:color w:val="auto"/>
          <w:sz w:val="20"/>
          <w:lang w:val="en-US" w:eastAsia="en-US"/>
        </w:rPr>
        <w:t>rights</w:t>
      </w:r>
      <w:proofErr w:type="gramEnd"/>
      <w:r w:rsidRPr="003E2F14">
        <w:rPr>
          <w:rStyle w:val="BodytextblueitalicChar"/>
          <w:rFonts w:ascii="Arial" w:eastAsia="Century Gothic" w:hAnsi="Arial" w:cs="Arial"/>
          <w:i w:val="0"/>
          <w:color w:val="auto"/>
          <w:sz w:val="20"/>
          <w:lang w:val="en-US" w:eastAsia="en-US"/>
        </w:rPr>
        <w:t xml:space="preserve"> and development. </w:t>
      </w:r>
      <w:r w:rsidR="00C25F2B" w:rsidRPr="003E2F14">
        <w:rPr>
          <w:rStyle w:val="BodytextblueitalicChar"/>
          <w:rFonts w:ascii="Arial" w:eastAsia="Century Gothic" w:hAnsi="Arial" w:cs="Arial"/>
          <w:i w:val="0"/>
          <w:color w:val="auto"/>
          <w:sz w:val="20"/>
          <w:lang w:val="en-US" w:eastAsia="en-US"/>
        </w:rPr>
        <w:t xml:space="preserve"> </w:t>
      </w:r>
      <w:r w:rsidRPr="003E2F14">
        <w:rPr>
          <w:rStyle w:val="BodytextblueitalicChar"/>
          <w:rFonts w:ascii="Arial" w:eastAsia="Century Gothic" w:hAnsi="Arial" w:cs="Arial"/>
          <w:i w:val="0"/>
          <w:color w:val="auto"/>
          <w:sz w:val="20"/>
          <w:lang w:val="en-US" w:eastAsia="en-US"/>
        </w:rPr>
        <w:t>An activity is socially sustainable if it conforms to ethical values and social norms, upholds human rights standards, and does not exceed a community’s tolerance of change.</w:t>
      </w:r>
    </w:p>
    <w:p w14:paraId="2908AB1F" w14:textId="77777777" w:rsidR="00C25F2B" w:rsidRPr="000148D2" w:rsidRDefault="00DE3C9D" w:rsidP="00C25F2B">
      <w:pPr>
        <w:pStyle w:val="Heading2"/>
        <w:numPr>
          <w:ilvl w:val="0"/>
          <w:numId w:val="0"/>
        </w:numPr>
        <w:rPr>
          <w:rStyle w:val="BodytextblueitalicChar"/>
          <w:rFonts w:ascii="Arial" w:eastAsia="Century Gothic" w:hAnsi="Arial" w:cs="Arial"/>
          <w:i w:val="0"/>
          <w:color w:val="auto"/>
          <w:szCs w:val="22"/>
          <w:lang w:val="en-US" w:eastAsia="en-US"/>
        </w:rPr>
      </w:pPr>
      <w:bookmarkStart w:id="23" w:name="_Toc163215275"/>
      <w:r w:rsidRPr="000148D2">
        <w:rPr>
          <w:rStyle w:val="BodytextblueitalicChar"/>
          <w:rFonts w:ascii="Arial" w:eastAsia="Century Gothic" w:hAnsi="Arial" w:cs="Arial"/>
          <w:i w:val="0"/>
          <w:color w:val="auto"/>
          <w:szCs w:val="22"/>
          <w:lang w:val="en-US" w:eastAsia="en-US"/>
        </w:rPr>
        <w:t>2.2 Commitment to Sustainable Forest Management</w:t>
      </w:r>
      <w:bookmarkEnd w:id="23"/>
    </w:p>
    <w:p w14:paraId="4C997E2F" w14:textId="57B62E62" w:rsidR="00DE3C9D" w:rsidRPr="00BA3EA0" w:rsidRDefault="00BC4848" w:rsidP="004D7ED5">
      <w:pPr>
        <w:pStyle w:val="BodyText"/>
        <w:rPr>
          <w:rFonts w:ascii="Arial" w:hAnsi="Arial" w:cs="Arial"/>
          <w:sz w:val="20"/>
          <w:szCs w:val="20"/>
        </w:rPr>
      </w:pPr>
      <w:r w:rsidRPr="00BA3EA0">
        <w:rPr>
          <w:rStyle w:val="BodytextblueitalicChar"/>
          <w:rFonts w:ascii="Arial" w:eastAsia="Century Gothic" w:hAnsi="Arial" w:cs="Arial"/>
          <w:i w:val="0"/>
          <w:color w:val="auto"/>
          <w:sz w:val="20"/>
          <w:lang w:val="en-US" w:eastAsia="en-US"/>
        </w:rPr>
        <w:t xml:space="preserve">The </w:t>
      </w:r>
      <w:r w:rsidR="000860DE" w:rsidRPr="00BA3EA0">
        <w:rPr>
          <w:rStyle w:val="BodytextblueitalicChar"/>
          <w:rFonts w:ascii="Arial" w:eastAsia="Century Gothic" w:hAnsi="Arial" w:cs="Arial"/>
          <w:i w:val="0"/>
          <w:color w:val="auto"/>
          <w:sz w:val="20"/>
          <w:lang w:val="en-US" w:eastAsia="en-US"/>
        </w:rPr>
        <w:t xml:space="preserve">Reliance Forest </w:t>
      </w:r>
      <w:proofErr w:type="spellStart"/>
      <w:r w:rsidR="000860DE" w:rsidRPr="00BA3EA0">
        <w:rPr>
          <w:rStyle w:val="BodytextblueitalicChar"/>
          <w:rFonts w:ascii="Arial" w:eastAsia="Century Gothic" w:hAnsi="Arial" w:cs="Arial"/>
          <w:i w:val="0"/>
          <w:color w:val="auto"/>
          <w:sz w:val="20"/>
          <w:lang w:val="en-US" w:eastAsia="en-US"/>
        </w:rPr>
        <w:t>Fibre</w:t>
      </w:r>
      <w:proofErr w:type="spellEnd"/>
      <w:r w:rsidR="000860DE" w:rsidRPr="00BA3EA0">
        <w:rPr>
          <w:rStyle w:val="BodytextblueitalicChar"/>
          <w:rFonts w:ascii="Arial" w:eastAsia="Century Gothic" w:hAnsi="Arial" w:cs="Arial"/>
          <w:i w:val="0"/>
          <w:color w:val="auto"/>
          <w:sz w:val="20"/>
          <w:lang w:val="en-US" w:eastAsia="en-US"/>
        </w:rPr>
        <w:t xml:space="preserve"> Group Scheme</w:t>
      </w:r>
      <w:r w:rsidRPr="00BA3EA0">
        <w:rPr>
          <w:rStyle w:val="BodytextblueitalicChar"/>
          <w:rFonts w:ascii="Arial" w:eastAsia="Century Gothic" w:hAnsi="Arial" w:cs="Arial"/>
          <w:i w:val="0"/>
          <w:color w:val="auto"/>
          <w:sz w:val="20"/>
          <w:lang w:val="en-US" w:eastAsia="en-US"/>
        </w:rPr>
        <w:t xml:space="preserve"> </w:t>
      </w:r>
      <w:r w:rsidRPr="00BA3EA0">
        <w:rPr>
          <w:rFonts w:ascii="Arial" w:hAnsi="Arial" w:cs="Arial"/>
          <w:sz w:val="20"/>
          <w:szCs w:val="20"/>
        </w:rPr>
        <w:t xml:space="preserve">is committed to carrying out sustainable forest management within a forest management system that </w:t>
      </w:r>
      <w:r w:rsidR="00282780" w:rsidRPr="00BA3EA0">
        <w:rPr>
          <w:rFonts w:ascii="Arial" w:hAnsi="Arial" w:cs="Arial"/>
          <w:sz w:val="20"/>
          <w:szCs w:val="20"/>
        </w:rPr>
        <w:t>empowers</w:t>
      </w:r>
      <w:r w:rsidRPr="00BA3EA0">
        <w:rPr>
          <w:rFonts w:ascii="Arial" w:hAnsi="Arial" w:cs="Arial"/>
          <w:sz w:val="20"/>
          <w:szCs w:val="20"/>
        </w:rPr>
        <w:t xml:space="preserve"> </w:t>
      </w:r>
      <w:r w:rsidR="00282780" w:rsidRPr="00BA3EA0">
        <w:rPr>
          <w:rFonts w:ascii="Arial" w:hAnsi="Arial" w:cs="Arial"/>
          <w:sz w:val="20"/>
          <w:szCs w:val="20"/>
        </w:rPr>
        <w:t>Group Members</w:t>
      </w:r>
      <w:r w:rsidRPr="00BA3EA0">
        <w:rPr>
          <w:rFonts w:ascii="Arial" w:hAnsi="Arial" w:cs="Arial"/>
          <w:sz w:val="20"/>
          <w:szCs w:val="20"/>
        </w:rPr>
        <w:t xml:space="preserve"> to address the </w:t>
      </w:r>
      <w:r w:rsidR="00282780" w:rsidRPr="00BA3EA0">
        <w:rPr>
          <w:rFonts w:ascii="Arial" w:hAnsi="Arial" w:cs="Arial"/>
          <w:sz w:val="20"/>
          <w:szCs w:val="20"/>
        </w:rPr>
        <w:t>Scheme’s</w:t>
      </w:r>
      <w:r w:rsidRPr="00BA3EA0">
        <w:rPr>
          <w:rFonts w:ascii="Arial" w:hAnsi="Arial" w:cs="Arial"/>
          <w:sz w:val="20"/>
          <w:szCs w:val="20"/>
        </w:rPr>
        <w:t xml:space="preserve"> management activities relevant to forest management performance requirements.  </w:t>
      </w:r>
    </w:p>
    <w:p w14:paraId="378AAB37" w14:textId="3C65ED5A" w:rsidR="00BC4848" w:rsidRPr="00BA3EA0" w:rsidRDefault="00BC4848" w:rsidP="004D7ED5">
      <w:pPr>
        <w:pStyle w:val="BodyText"/>
        <w:rPr>
          <w:rFonts w:ascii="Arial" w:hAnsi="Arial" w:cs="Arial"/>
          <w:sz w:val="20"/>
          <w:szCs w:val="20"/>
        </w:rPr>
      </w:pPr>
      <w:r w:rsidRPr="00BA3EA0">
        <w:rPr>
          <w:rFonts w:ascii="Arial" w:hAnsi="Arial" w:cs="Arial"/>
          <w:sz w:val="20"/>
          <w:szCs w:val="20"/>
        </w:rPr>
        <w:t xml:space="preserve">The forest management framework is flexible and adaptable for Group Members within </w:t>
      </w:r>
      <w:r w:rsidRPr="00BA3EA0">
        <w:rPr>
          <w:rStyle w:val="BodytextblueitalicChar"/>
          <w:rFonts w:ascii="Arial" w:eastAsia="Century Gothic" w:hAnsi="Arial" w:cs="Arial"/>
          <w:i w:val="0"/>
          <w:color w:val="auto"/>
          <w:sz w:val="20"/>
          <w:lang w:val="en-US" w:eastAsia="en-US"/>
        </w:rPr>
        <w:t xml:space="preserve">the </w:t>
      </w:r>
      <w:r w:rsidR="000860DE" w:rsidRPr="00BA3EA0">
        <w:rPr>
          <w:rStyle w:val="BodytextblueitalicChar"/>
          <w:rFonts w:ascii="Arial" w:eastAsia="Century Gothic" w:hAnsi="Arial" w:cs="Arial"/>
          <w:i w:val="0"/>
          <w:color w:val="auto"/>
          <w:sz w:val="20"/>
          <w:lang w:val="en-US" w:eastAsia="en-US"/>
        </w:rPr>
        <w:t xml:space="preserve">Reliance Forest </w:t>
      </w:r>
      <w:proofErr w:type="spellStart"/>
      <w:r w:rsidR="000860DE" w:rsidRPr="00BA3EA0">
        <w:rPr>
          <w:rStyle w:val="BodytextblueitalicChar"/>
          <w:rFonts w:ascii="Arial" w:eastAsia="Century Gothic" w:hAnsi="Arial" w:cs="Arial"/>
          <w:i w:val="0"/>
          <w:color w:val="auto"/>
          <w:sz w:val="20"/>
          <w:lang w:val="en-US" w:eastAsia="en-US"/>
        </w:rPr>
        <w:t>Fibre</w:t>
      </w:r>
      <w:proofErr w:type="spellEnd"/>
      <w:r w:rsidR="000860DE" w:rsidRPr="00BA3EA0">
        <w:rPr>
          <w:rStyle w:val="BodytextblueitalicChar"/>
          <w:rFonts w:ascii="Arial" w:eastAsia="Century Gothic" w:hAnsi="Arial" w:cs="Arial"/>
          <w:i w:val="0"/>
          <w:color w:val="auto"/>
          <w:sz w:val="20"/>
          <w:lang w:val="en-US" w:eastAsia="en-US"/>
        </w:rPr>
        <w:t xml:space="preserve"> Group Scheme</w:t>
      </w:r>
      <w:r w:rsidR="00DE3C9D" w:rsidRPr="00BA3EA0">
        <w:rPr>
          <w:rFonts w:ascii="Arial" w:hAnsi="Arial" w:cs="Arial"/>
          <w:sz w:val="20"/>
          <w:szCs w:val="20"/>
        </w:rPr>
        <w:t>.</w:t>
      </w:r>
    </w:p>
    <w:p w14:paraId="5DD72429" w14:textId="580A0AE3" w:rsidR="00BC4848" w:rsidRPr="00BA3EA0" w:rsidRDefault="00BC4848" w:rsidP="00D75EA8">
      <w:pPr>
        <w:pStyle w:val="BodyText"/>
        <w:rPr>
          <w:rFonts w:ascii="Arial" w:hAnsi="Arial" w:cs="Arial"/>
          <w:sz w:val="20"/>
          <w:szCs w:val="20"/>
        </w:rPr>
      </w:pPr>
      <w:r w:rsidRPr="00BA3EA0">
        <w:rPr>
          <w:rFonts w:ascii="Arial" w:hAnsi="Arial" w:cs="Arial"/>
          <w:sz w:val="20"/>
          <w:szCs w:val="20"/>
        </w:rPr>
        <w:t xml:space="preserve">This Forest Management </w:t>
      </w:r>
      <w:r w:rsidR="00DE3C9D" w:rsidRPr="00BA3EA0">
        <w:rPr>
          <w:rFonts w:ascii="Arial" w:hAnsi="Arial" w:cs="Arial"/>
          <w:sz w:val="20"/>
          <w:szCs w:val="20"/>
        </w:rPr>
        <w:t>Plan</w:t>
      </w:r>
      <w:r w:rsidRPr="00BA3EA0">
        <w:rPr>
          <w:rFonts w:ascii="Arial" w:hAnsi="Arial" w:cs="Arial"/>
          <w:sz w:val="20"/>
          <w:szCs w:val="20"/>
        </w:rPr>
        <w:t xml:space="preserve"> is relevant to the nature, scale of ownership and impacts of the </w:t>
      </w:r>
      <w:r w:rsidR="000860DE" w:rsidRPr="00BA3EA0">
        <w:rPr>
          <w:rStyle w:val="BodytextblueitalicChar"/>
          <w:rFonts w:ascii="Arial" w:eastAsia="Century Gothic" w:hAnsi="Arial" w:cs="Arial"/>
          <w:i w:val="0"/>
          <w:color w:val="auto"/>
          <w:sz w:val="20"/>
          <w:lang w:val="en-US" w:eastAsia="en-US"/>
        </w:rPr>
        <w:t xml:space="preserve">Reliance Forest </w:t>
      </w:r>
      <w:proofErr w:type="spellStart"/>
      <w:r w:rsidR="000860DE" w:rsidRPr="00BA3EA0">
        <w:rPr>
          <w:rStyle w:val="BodytextblueitalicChar"/>
          <w:rFonts w:ascii="Arial" w:eastAsia="Century Gothic" w:hAnsi="Arial" w:cs="Arial"/>
          <w:i w:val="0"/>
          <w:color w:val="auto"/>
          <w:sz w:val="20"/>
          <w:lang w:val="en-US" w:eastAsia="en-US"/>
        </w:rPr>
        <w:t>Fibre</w:t>
      </w:r>
      <w:proofErr w:type="spellEnd"/>
      <w:r w:rsidR="000860DE" w:rsidRPr="00BA3EA0">
        <w:rPr>
          <w:rStyle w:val="BodytextblueitalicChar"/>
          <w:rFonts w:ascii="Arial" w:eastAsia="Century Gothic" w:hAnsi="Arial" w:cs="Arial"/>
          <w:i w:val="0"/>
          <w:color w:val="auto"/>
          <w:sz w:val="20"/>
          <w:lang w:val="en-US" w:eastAsia="en-US"/>
        </w:rPr>
        <w:t xml:space="preserve"> Group Scheme</w:t>
      </w:r>
      <w:r w:rsidRPr="00BA3EA0">
        <w:rPr>
          <w:rFonts w:ascii="Arial" w:hAnsi="Arial" w:cs="Arial"/>
          <w:sz w:val="20"/>
          <w:szCs w:val="20"/>
        </w:rPr>
        <w:t xml:space="preserve">. It underpins the long-term commitment </w:t>
      </w:r>
      <w:r w:rsidRPr="00BA3EA0">
        <w:rPr>
          <w:rStyle w:val="BodytextblueitalicChar"/>
          <w:rFonts w:ascii="Arial" w:eastAsia="Century Gothic" w:hAnsi="Arial" w:cs="Arial"/>
          <w:i w:val="0"/>
          <w:color w:val="auto"/>
          <w:sz w:val="20"/>
          <w:lang w:val="en-US" w:eastAsia="en-US"/>
        </w:rPr>
        <w:t xml:space="preserve">the Scheme </w:t>
      </w:r>
      <w:r w:rsidR="00DE3C9D" w:rsidRPr="00BA3EA0">
        <w:rPr>
          <w:rFonts w:ascii="Arial" w:hAnsi="Arial" w:cs="Arial"/>
          <w:sz w:val="20"/>
          <w:szCs w:val="20"/>
        </w:rPr>
        <w:t>has to</w:t>
      </w:r>
      <w:r w:rsidRPr="00BA3EA0">
        <w:rPr>
          <w:rFonts w:ascii="Arial" w:hAnsi="Arial" w:cs="Arial"/>
          <w:sz w:val="20"/>
          <w:szCs w:val="20"/>
        </w:rPr>
        <w:t xml:space="preserve"> sustainable forest management </w:t>
      </w:r>
      <w:r w:rsidR="00DE3C9D" w:rsidRPr="00BA3EA0">
        <w:rPr>
          <w:rFonts w:ascii="Arial" w:hAnsi="Arial" w:cs="Arial"/>
          <w:sz w:val="20"/>
          <w:szCs w:val="20"/>
        </w:rPr>
        <w:t>and</w:t>
      </w:r>
      <w:r w:rsidRPr="00BA3EA0">
        <w:rPr>
          <w:rFonts w:ascii="Arial" w:hAnsi="Arial" w:cs="Arial"/>
          <w:sz w:val="20"/>
          <w:szCs w:val="20"/>
        </w:rPr>
        <w:t xml:space="preserve"> the forest management criter</w:t>
      </w:r>
      <w:r w:rsidR="00DE3C9D" w:rsidRPr="00BA3EA0">
        <w:rPr>
          <w:rFonts w:ascii="Arial" w:hAnsi="Arial" w:cs="Arial"/>
          <w:sz w:val="20"/>
          <w:szCs w:val="20"/>
        </w:rPr>
        <w:t>ia and requirements of the Standard.</w:t>
      </w:r>
    </w:p>
    <w:p w14:paraId="2193282A" w14:textId="77777777" w:rsidR="00DE3C9D" w:rsidRPr="00AC56DD" w:rsidRDefault="00BC4848" w:rsidP="00D75EA8">
      <w:pPr>
        <w:pStyle w:val="BodyText"/>
        <w:rPr>
          <w:rFonts w:ascii="Arial" w:hAnsi="Arial" w:cs="Arial"/>
          <w:sz w:val="20"/>
          <w:szCs w:val="20"/>
        </w:rPr>
      </w:pPr>
      <w:r w:rsidRPr="00AC56DD">
        <w:rPr>
          <w:rStyle w:val="BodytextblueitalicChar"/>
          <w:rFonts w:ascii="Arial" w:eastAsia="Century Gothic" w:hAnsi="Arial" w:cs="Arial"/>
          <w:i w:val="0"/>
          <w:color w:val="auto"/>
          <w:sz w:val="20"/>
          <w:lang w:val="en-US" w:eastAsia="en-US"/>
        </w:rPr>
        <w:t>The Scheme,</w:t>
      </w:r>
      <w:r w:rsidRPr="00AC56DD">
        <w:rPr>
          <w:rFonts w:ascii="Arial" w:hAnsi="Arial" w:cs="Arial"/>
          <w:sz w:val="20"/>
          <w:szCs w:val="20"/>
        </w:rPr>
        <w:t xml:space="preserve"> as a Group </w:t>
      </w:r>
      <w:proofErr w:type="spellStart"/>
      <w:r w:rsidRPr="00AC56DD">
        <w:rPr>
          <w:rFonts w:ascii="Arial" w:hAnsi="Arial" w:cs="Arial"/>
          <w:sz w:val="20"/>
          <w:szCs w:val="20"/>
        </w:rPr>
        <w:t>Organisation</w:t>
      </w:r>
      <w:proofErr w:type="spellEnd"/>
      <w:r w:rsidR="00282780" w:rsidRPr="00AC56DD">
        <w:rPr>
          <w:rFonts w:ascii="Arial" w:hAnsi="Arial" w:cs="Arial"/>
          <w:sz w:val="20"/>
          <w:szCs w:val="20"/>
        </w:rPr>
        <w:t xml:space="preserve"> defined in the Standard</w:t>
      </w:r>
      <w:r w:rsidRPr="00AC56DD">
        <w:rPr>
          <w:rFonts w:ascii="Arial" w:hAnsi="Arial" w:cs="Arial"/>
          <w:sz w:val="20"/>
          <w:szCs w:val="20"/>
        </w:rPr>
        <w:t xml:space="preserve">, is appropriately motivated to be leaders in the community regarding the systematic management and continual improvement of the </w:t>
      </w:r>
      <w:proofErr w:type="gramStart"/>
      <w:r w:rsidR="00282780" w:rsidRPr="00AC56DD">
        <w:rPr>
          <w:rFonts w:ascii="Arial" w:hAnsi="Arial" w:cs="Arial"/>
          <w:sz w:val="20"/>
          <w:szCs w:val="20"/>
        </w:rPr>
        <w:t>Scheme’s</w:t>
      </w:r>
      <w:r w:rsidRPr="00AC56DD">
        <w:rPr>
          <w:rFonts w:ascii="Arial" w:hAnsi="Arial" w:cs="Arial"/>
          <w:sz w:val="20"/>
          <w:szCs w:val="20"/>
        </w:rPr>
        <w:t xml:space="preserve"> </w:t>
      </w:r>
      <w:r w:rsidR="00DE3C9D" w:rsidRPr="00AC56DD">
        <w:rPr>
          <w:rFonts w:ascii="Arial" w:hAnsi="Arial" w:cs="Arial"/>
          <w:sz w:val="20"/>
          <w:szCs w:val="20"/>
        </w:rPr>
        <w:t>forest</w:t>
      </w:r>
      <w:proofErr w:type="gramEnd"/>
      <w:r w:rsidR="00DE3C9D" w:rsidRPr="00AC56DD">
        <w:rPr>
          <w:rFonts w:ascii="Arial" w:hAnsi="Arial" w:cs="Arial"/>
          <w:sz w:val="20"/>
          <w:szCs w:val="20"/>
        </w:rPr>
        <w:t xml:space="preserve"> management performance. </w:t>
      </w:r>
    </w:p>
    <w:p w14:paraId="2578A2FC" w14:textId="3012C7A1" w:rsidR="00A53A85" w:rsidRPr="00AC56DD" w:rsidRDefault="00856285" w:rsidP="00BA3EA0">
      <w:pPr>
        <w:rPr>
          <w:rFonts w:ascii="Arial" w:hAnsi="Arial" w:cs="Arial"/>
          <w:sz w:val="20"/>
          <w:szCs w:val="20"/>
        </w:rPr>
      </w:pPr>
      <w:r w:rsidRPr="00AC56DD">
        <w:rPr>
          <w:rStyle w:val="BodytextblueitalicChar"/>
          <w:rFonts w:ascii="Arial" w:eastAsia="Century Gothic" w:hAnsi="Arial" w:cs="Arial"/>
          <w:i w:val="0"/>
          <w:color w:val="auto"/>
          <w:sz w:val="20"/>
        </w:rPr>
        <w:t>Reliance Forest Fibre Pty Ltd</w:t>
      </w:r>
      <w:r w:rsidR="00532078" w:rsidRPr="00AC56DD">
        <w:rPr>
          <w:rStyle w:val="BodytextblueitalicChar"/>
          <w:rFonts w:ascii="Arial" w:eastAsia="Century Gothic" w:hAnsi="Arial" w:cs="Arial"/>
          <w:i w:val="0"/>
          <w:color w:val="auto"/>
          <w:sz w:val="20"/>
        </w:rPr>
        <w:t xml:space="preserve"> </w:t>
      </w:r>
      <w:r w:rsidR="00532078" w:rsidRPr="00AC56DD">
        <w:rPr>
          <w:rFonts w:ascii="Arial" w:eastAsia="Calibri" w:hAnsi="Arial" w:cs="Arial"/>
          <w:sz w:val="20"/>
          <w:szCs w:val="20"/>
          <w:lang w:val="en-AU"/>
        </w:rPr>
        <w:t xml:space="preserve">(as Group Entity) </w:t>
      </w:r>
      <w:r w:rsidR="00BC4848" w:rsidRPr="00AC56DD">
        <w:rPr>
          <w:rFonts w:ascii="Arial" w:hAnsi="Arial" w:cs="Arial"/>
          <w:sz w:val="20"/>
          <w:szCs w:val="20"/>
        </w:rPr>
        <w:t>is committed to the follow</w:t>
      </w:r>
      <w:r w:rsidR="0072045F" w:rsidRPr="00AC56DD">
        <w:rPr>
          <w:rFonts w:ascii="Arial" w:hAnsi="Arial" w:cs="Arial"/>
          <w:sz w:val="20"/>
          <w:szCs w:val="20"/>
        </w:rPr>
        <w:t>ing</w:t>
      </w:r>
      <w:r w:rsidR="00BC4848" w:rsidRPr="00AC56DD">
        <w:rPr>
          <w:rFonts w:ascii="Arial" w:hAnsi="Arial" w:cs="Arial"/>
          <w:sz w:val="20"/>
          <w:szCs w:val="20"/>
        </w:rPr>
        <w:t xml:space="preserve"> forest management </w:t>
      </w:r>
      <w:r w:rsidR="00282780" w:rsidRPr="00AC56DD">
        <w:rPr>
          <w:rFonts w:ascii="Arial" w:hAnsi="Arial" w:cs="Arial"/>
          <w:sz w:val="20"/>
          <w:szCs w:val="20"/>
        </w:rPr>
        <w:t>outcomes within the Scheme</w:t>
      </w:r>
      <w:r w:rsidR="00BC4848" w:rsidRPr="00AC56DD">
        <w:rPr>
          <w:rFonts w:ascii="Arial" w:hAnsi="Arial" w:cs="Arial"/>
          <w:sz w:val="20"/>
          <w:szCs w:val="20"/>
        </w:rPr>
        <w:t>:</w:t>
      </w:r>
    </w:p>
    <w:p w14:paraId="20115B37" w14:textId="51A480E0" w:rsidR="00A53A85" w:rsidRPr="00AC56DD" w:rsidRDefault="00A53A85" w:rsidP="00EA76E9">
      <w:pPr>
        <w:pStyle w:val="BodyText"/>
        <w:numPr>
          <w:ilvl w:val="0"/>
          <w:numId w:val="14"/>
        </w:numPr>
        <w:rPr>
          <w:rFonts w:ascii="Arial" w:hAnsi="Arial" w:cs="Arial"/>
          <w:sz w:val="20"/>
          <w:szCs w:val="20"/>
        </w:rPr>
      </w:pPr>
      <w:bookmarkStart w:id="24" w:name="_Hlk486852326"/>
      <w:r w:rsidRPr="00AC56DD">
        <w:rPr>
          <w:rFonts w:ascii="Arial" w:eastAsiaTheme="minorHAnsi" w:hAnsi="Arial" w:cs="Arial"/>
          <w:sz w:val="20"/>
          <w:szCs w:val="20"/>
          <w:lang w:val="en-AU"/>
        </w:rPr>
        <w:t xml:space="preserve">Resource and maintain a forest management system that is certified compliant to the </w:t>
      </w:r>
      <w:r w:rsidR="00DC0C1F">
        <w:rPr>
          <w:rFonts w:ascii="Arial" w:eastAsiaTheme="minorHAnsi" w:hAnsi="Arial" w:cs="Arial"/>
          <w:sz w:val="20"/>
          <w:szCs w:val="20"/>
          <w:lang w:val="en-AU"/>
        </w:rPr>
        <w:t>Responsible Wood</w:t>
      </w:r>
      <w:r w:rsidRPr="00AC56DD">
        <w:rPr>
          <w:rFonts w:ascii="Arial" w:eastAsiaTheme="minorHAnsi" w:hAnsi="Arial" w:cs="Arial"/>
          <w:sz w:val="20"/>
          <w:szCs w:val="20"/>
          <w:lang w:val="en-AU"/>
        </w:rPr>
        <w:t xml:space="preserve"> Forestry Standard</w:t>
      </w:r>
    </w:p>
    <w:p w14:paraId="54E51343" w14:textId="2EF0E718" w:rsidR="00A53A85" w:rsidRPr="00AC56DD" w:rsidRDefault="00A53A85" w:rsidP="00EA76E9">
      <w:pPr>
        <w:pStyle w:val="BodyText1"/>
        <w:numPr>
          <w:ilvl w:val="0"/>
          <w:numId w:val="14"/>
        </w:numPr>
        <w:spacing w:before="120" w:after="0"/>
        <w:jc w:val="both"/>
        <w:rPr>
          <w:rFonts w:ascii="Arial" w:hAnsi="Arial" w:cs="Arial"/>
          <w:sz w:val="20"/>
        </w:rPr>
      </w:pPr>
      <w:r w:rsidRPr="00AC56DD">
        <w:rPr>
          <w:rFonts w:ascii="Arial" w:hAnsi="Arial" w:cs="Arial"/>
          <w:sz w:val="20"/>
        </w:rPr>
        <w:t>Establish a systematic approach to sustainable forest management, appropriate to the nature, scale and impacts of the forest and forest activities</w:t>
      </w:r>
    </w:p>
    <w:p w14:paraId="7320D9B6" w14:textId="6ADE55C3" w:rsidR="00A53A85" w:rsidRPr="00AC56DD" w:rsidRDefault="00A53A85" w:rsidP="00EA76E9">
      <w:pPr>
        <w:pStyle w:val="BodyText1"/>
        <w:numPr>
          <w:ilvl w:val="0"/>
          <w:numId w:val="14"/>
        </w:numPr>
        <w:spacing w:before="120" w:after="0"/>
        <w:jc w:val="both"/>
        <w:rPr>
          <w:rFonts w:ascii="Arial" w:hAnsi="Arial" w:cs="Arial"/>
          <w:sz w:val="20"/>
        </w:rPr>
      </w:pPr>
      <w:r w:rsidRPr="00AC56DD">
        <w:rPr>
          <w:rFonts w:ascii="Arial" w:eastAsiaTheme="minorHAnsi" w:hAnsi="Arial" w:cs="Arial"/>
          <w:sz w:val="20"/>
        </w:rPr>
        <w:t xml:space="preserve">Comply with all relevant legislative and contractual requirements, </w:t>
      </w:r>
      <w:proofErr w:type="gramStart"/>
      <w:r w:rsidRPr="00AC56DD">
        <w:rPr>
          <w:rFonts w:ascii="Arial" w:eastAsiaTheme="minorHAnsi" w:hAnsi="Arial" w:cs="Arial"/>
          <w:sz w:val="20"/>
        </w:rPr>
        <w:t>codes</w:t>
      </w:r>
      <w:proofErr w:type="gramEnd"/>
      <w:r w:rsidRPr="00AC56DD">
        <w:rPr>
          <w:rFonts w:ascii="Arial" w:eastAsiaTheme="minorHAnsi" w:hAnsi="Arial" w:cs="Arial"/>
          <w:sz w:val="20"/>
        </w:rPr>
        <w:t xml:space="preserve"> and standards to which we subscribe</w:t>
      </w:r>
    </w:p>
    <w:p w14:paraId="4E4D1C4B" w14:textId="6E8D1612" w:rsidR="00A53A85" w:rsidRPr="00AC56DD" w:rsidRDefault="00A53A85" w:rsidP="00EA76E9">
      <w:pPr>
        <w:pStyle w:val="BodyText1"/>
        <w:numPr>
          <w:ilvl w:val="0"/>
          <w:numId w:val="14"/>
        </w:numPr>
        <w:spacing w:before="120" w:after="0"/>
        <w:jc w:val="both"/>
        <w:rPr>
          <w:rFonts w:ascii="Arial" w:hAnsi="Arial" w:cs="Arial"/>
          <w:sz w:val="20"/>
        </w:rPr>
      </w:pPr>
      <w:r w:rsidRPr="00AC56DD">
        <w:rPr>
          <w:rFonts w:ascii="Arial" w:eastAsiaTheme="minorHAnsi" w:hAnsi="Arial" w:cs="Arial"/>
          <w:sz w:val="20"/>
        </w:rPr>
        <w:t xml:space="preserve">Operate in an environmentally, socially, </w:t>
      </w:r>
      <w:proofErr w:type="gramStart"/>
      <w:r w:rsidRPr="00AC56DD">
        <w:rPr>
          <w:rFonts w:ascii="Arial" w:eastAsiaTheme="minorHAnsi" w:hAnsi="Arial" w:cs="Arial"/>
          <w:sz w:val="20"/>
        </w:rPr>
        <w:t>culturally</w:t>
      </w:r>
      <w:proofErr w:type="gramEnd"/>
      <w:r w:rsidRPr="00AC56DD">
        <w:rPr>
          <w:rFonts w:ascii="Arial" w:eastAsiaTheme="minorHAnsi" w:hAnsi="Arial" w:cs="Arial"/>
          <w:sz w:val="20"/>
        </w:rPr>
        <w:t xml:space="preserve"> and economically responsible manner</w:t>
      </w:r>
    </w:p>
    <w:p w14:paraId="7F4348C7" w14:textId="359490AC" w:rsidR="00A53A85" w:rsidRPr="00AC56DD" w:rsidRDefault="00A53A85" w:rsidP="00EA76E9">
      <w:pPr>
        <w:pStyle w:val="BodyText1"/>
        <w:numPr>
          <w:ilvl w:val="0"/>
          <w:numId w:val="14"/>
        </w:numPr>
        <w:spacing w:before="120" w:after="0"/>
        <w:jc w:val="both"/>
        <w:rPr>
          <w:rFonts w:ascii="Arial" w:hAnsi="Arial" w:cs="Arial"/>
          <w:sz w:val="20"/>
        </w:rPr>
      </w:pPr>
      <w:r w:rsidRPr="00AC56DD">
        <w:rPr>
          <w:rFonts w:ascii="Arial" w:eastAsiaTheme="minorHAnsi" w:hAnsi="Arial" w:cs="Arial"/>
          <w:sz w:val="20"/>
        </w:rPr>
        <w:t xml:space="preserve">Regularly monitor, </w:t>
      </w:r>
      <w:proofErr w:type="gramStart"/>
      <w:r w:rsidRPr="00AC56DD">
        <w:rPr>
          <w:rFonts w:ascii="Arial" w:eastAsiaTheme="minorHAnsi" w:hAnsi="Arial" w:cs="Arial"/>
          <w:sz w:val="20"/>
        </w:rPr>
        <w:t>audit</w:t>
      </w:r>
      <w:proofErr w:type="gramEnd"/>
      <w:r w:rsidRPr="00AC56DD">
        <w:rPr>
          <w:rFonts w:ascii="Arial" w:eastAsiaTheme="minorHAnsi" w:hAnsi="Arial" w:cs="Arial"/>
          <w:sz w:val="20"/>
        </w:rPr>
        <w:t xml:space="preserve"> and review our performance so we can continually improve</w:t>
      </w:r>
    </w:p>
    <w:p w14:paraId="534BEAD6" w14:textId="1F7EF220" w:rsidR="00D75EA8" w:rsidRPr="00AC56DD" w:rsidRDefault="00D75EA8" w:rsidP="00EA76E9">
      <w:pPr>
        <w:pStyle w:val="ListParagraph"/>
        <w:widowControl/>
        <w:numPr>
          <w:ilvl w:val="0"/>
          <w:numId w:val="14"/>
        </w:numPr>
        <w:adjustRightInd w:val="0"/>
        <w:spacing w:before="120"/>
        <w:jc w:val="both"/>
        <w:rPr>
          <w:rFonts w:ascii="Arial" w:eastAsiaTheme="minorHAnsi" w:hAnsi="Arial" w:cs="Arial"/>
          <w:sz w:val="20"/>
          <w:szCs w:val="20"/>
          <w:lang w:val="en-AU"/>
        </w:rPr>
      </w:pPr>
      <w:r w:rsidRPr="00AC56DD">
        <w:rPr>
          <w:rFonts w:ascii="Arial" w:eastAsiaTheme="minorHAnsi" w:hAnsi="Arial" w:cs="Arial"/>
          <w:sz w:val="20"/>
          <w:szCs w:val="20"/>
          <w:lang w:val="en-AU"/>
        </w:rPr>
        <w:t>Develop objectives and targets that assist us in mitigating our significant impacts</w:t>
      </w:r>
    </w:p>
    <w:p w14:paraId="227CE6FD" w14:textId="641B6EB8" w:rsidR="00D75EA8" w:rsidRPr="00AC56DD" w:rsidRDefault="00A53A85" w:rsidP="00EA76E9">
      <w:pPr>
        <w:pStyle w:val="BodyText1"/>
        <w:numPr>
          <w:ilvl w:val="0"/>
          <w:numId w:val="14"/>
        </w:numPr>
        <w:spacing w:before="120" w:after="0"/>
        <w:jc w:val="both"/>
        <w:rPr>
          <w:rFonts w:ascii="Arial" w:hAnsi="Arial" w:cs="Arial"/>
          <w:sz w:val="20"/>
        </w:rPr>
      </w:pPr>
      <w:r w:rsidRPr="00AC56DD">
        <w:rPr>
          <w:rFonts w:ascii="Arial" w:hAnsi="Arial" w:cs="Arial"/>
          <w:sz w:val="20"/>
        </w:rPr>
        <w:lastRenderedPageBreak/>
        <w:t>Continual improvement in management performance and forest management outcomes to enhance the quality of the environmental, economic, social, and cultural values of forests and forest resources</w:t>
      </w:r>
    </w:p>
    <w:p w14:paraId="2CB64A2F" w14:textId="0B73726C" w:rsidR="00D75EA8" w:rsidRPr="00AC56DD" w:rsidRDefault="00A53A85" w:rsidP="00EA76E9">
      <w:pPr>
        <w:pStyle w:val="BodyText1"/>
        <w:numPr>
          <w:ilvl w:val="0"/>
          <w:numId w:val="14"/>
        </w:numPr>
        <w:spacing w:before="120" w:after="0"/>
        <w:jc w:val="both"/>
        <w:rPr>
          <w:rFonts w:ascii="Arial" w:hAnsi="Arial" w:cs="Arial"/>
          <w:sz w:val="20"/>
        </w:rPr>
      </w:pPr>
      <w:r w:rsidRPr="00AC56DD">
        <w:rPr>
          <w:rFonts w:ascii="Arial" w:eastAsiaTheme="minorHAnsi" w:hAnsi="Arial" w:cs="Arial"/>
          <w:sz w:val="20"/>
        </w:rPr>
        <w:t>Proactively engage with and consider the views of our stakeholders</w:t>
      </w:r>
    </w:p>
    <w:p w14:paraId="6848B17B" w14:textId="66F94A16" w:rsidR="00D75EA8" w:rsidRPr="00AC56DD" w:rsidRDefault="00D75EA8" w:rsidP="00EA76E9">
      <w:pPr>
        <w:pStyle w:val="BodyText1"/>
        <w:numPr>
          <w:ilvl w:val="0"/>
          <w:numId w:val="14"/>
        </w:numPr>
        <w:spacing w:before="120" w:after="0"/>
        <w:jc w:val="both"/>
        <w:rPr>
          <w:rFonts w:ascii="Arial" w:hAnsi="Arial" w:cs="Arial"/>
          <w:sz w:val="20"/>
        </w:rPr>
      </w:pPr>
      <w:r w:rsidRPr="00AC56DD">
        <w:rPr>
          <w:rFonts w:ascii="Arial" w:eastAsiaTheme="minorHAnsi" w:hAnsi="Arial" w:cs="Arial"/>
          <w:sz w:val="20"/>
        </w:rPr>
        <w:t xml:space="preserve">Provide a safe and healthy working environment for our workers, </w:t>
      </w:r>
      <w:proofErr w:type="gramStart"/>
      <w:r w:rsidRPr="00AC56DD">
        <w:rPr>
          <w:rFonts w:ascii="Arial" w:eastAsiaTheme="minorHAnsi" w:hAnsi="Arial" w:cs="Arial"/>
          <w:sz w:val="20"/>
        </w:rPr>
        <w:t>contractors</w:t>
      </w:r>
      <w:proofErr w:type="gramEnd"/>
      <w:r w:rsidRPr="00AC56DD">
        <w:rPr>
          <w:rFonts w:ascii="Arial" w:eastAsiaTheme="minorHAnsi" w:hAnsi="Arial" w:cs="Arial"/>
          <w:sz w:val="20"/>
        </w:rPr>
        <w:t xml:space="preserve"> and visitors</w:t>
      </w:r>
    </w:p>
    <w:p w14:paraId="47CDB5AB" w14:textId="26A47CA9" w:rsidR="00D75EA8" w:rsidRPr="00AC56DD" w:rsidRDefault="00D75EA8" w:rsidP="00EA76E9">
      <w:pPr>
        <w:pStyle w:val="BodyText1"/>
        <w:numPr>
          <w:ilvl w:val="0"/>
          <w:numId w:val="14"/>
        </w:numPr>
        <w:spacing w:before="120" w:after="0"/>
        <w:jc w:val="both"/>
        <w:rPr>
          <w:rFonts w:ascii="Arial" w:hAnsi="Arial" w:cs="Arial"/>
          <w:sz w:val="20"/>
        </w:rPr>
      </w:pPr>
      <w:r w:rsidRPr="00AC56DD">
        <w:rPr>
          <w:rFonts w:ascii="Arial" w:eastAsiaTheme="minorHAnsi" w:hAnsi="Arial" w:cs="Arial"/>
          <w:sz w:val="20"/>
        </w:rPr>
        <w:t xml:space="preserve">Ensure our workers and contractors have sufficient information, skills, </w:t>
      </w:r>
      <w:proofErr w:type="gramStart"/>
      <w:r w:rsidRPr="00AC56DD">
        <w:rPr>
          <w:rFonts w:ascii="Arial" w:eastAsiaTheme="minorHAnsi" w:hAnsi="Arial" w:cs="Arial"/>
          <w:sz w:val="20"/>
        </w:rPr>
        <w:t>training</w:t>
      </w:r>
      <w:proofErr w:type="gramEnd"/>
      <w:r w:rsidRPr="00AC56DD">
        <w:rPr>
          <w:rFonts w:ascii="Arial" w:eastAsiaTheme="minorHAnsi" w:hAnsi="Arial" w:cs="Arial"/>
          <w:sz w:val="20"/>
        </w:rPr>
        <w:t xml:space="preserve"> and resources to implement this policy and carry out their duties safely and</w:t>
      </w:r>
    </w:p>
    <w:p w14:paraId="39BF2FDF" w14:textId="77777777" w:rsidR="00A53A85" w:rsidRPr="00AC56DD" w:rsidRDefault="00A53A85" w:rsidP="00EA76E9">
      <w:pPr>
        <w:pStyle w:val="BodyText1"/>
        <w:numPr>
          <w:ilvl w:val="0"/>
          <w:numId w:val="14"/>
        </w:numPr>
        <w:spacing w:before="120" w:after="0"/>
        <w:jc w:val="both"/>
        <w:rPr>
          <w:rFonts w:ascii="Arial" w:hAnsi="Arial" w:cs="Arial"/>
          <w:sz w:val="20"/>
        </w:rPr>
      </w:pPr>
      <w:r w:rsidRPr="00AC56DD">
        <w:rPr>
          <w:rFonts w:ascii="Arial" w:eastAsiaTheme="minorHAnsi" w:hAnsi="Arial" w:cs="Arial"/>
          <w:sz w:val="20"/>
        </w:rPr>
        <w:t>Support research so that operational practices are strengthened by sound science</w:t>
      </w:r>
      <w:r w:rsidR="00D75EA8" w:rsidRPr="00AC56DD">
        <w:rPr>
          <w:rFonts w:ascii="Arial" w:eastAsiaTheme="minorHAnsi" w:hAnsi="Arial" w:cs="Arial"/>
          <w:sz w:val="20"/>
        </w:rPr>
        <w:t>.</w:t>
      </w:r>
    </w:p>
    <w:p w14:paraId="7ADE3C8C" w14:textId="77777777" w:rsidR="008251F0" w:rsidRPr="00AC56DD" w:rsidRDefault="008251F0" w:rsidP="00DE3C9D">
      <w:pPr>
        <w:pStyle w:val="Heading1"/>
        <w:rPr>
          <w:rFonts w:ascii="Arial" w:hAnsi="Arial" w:cs="Arial"/>
          <w:sz w:val="20"/>
          <w:szCs w:val="20"/>
        </w:rPr>
      </w:pPr>
      <w:bookmarkStart w:id="25" w:name="_bookmark4"/>
      <w:bookmarkEnd w:id="24"/>
      <w:bookmarkEnd w:id="25"/>
    </w:p>
    <w:p w14:paraId="66563E34" w14:textId="06DA2C32" w:rsidR="00ED24E4" w:rsidRPr="000148D2" w:rsidRDefault="00DE3C9D" w:rsidP="00DE3C9D">
      <w:pPr>
        <w:pStyle w:val="Heading1"/>
        <w:rPr>
          <w:rFonts w:ascii="Arial" w:hAnsi="Arial" w:cs="Arial"/>
        </w:rPr>
      </w:pPr>
      <w:bookmarkStart w:id="26" w:name="_Toc163215276"/>
      <w:r w:rsidRPr="000148D2">
        <w:rPr>
          <w:rFonts w:ascii="Arial" w:hAnsi="Arial" w:cs="Arial"/>
        </w:rPr>
        <w:t xml:space="preserve">3.0 </w:t>
      </w:r>
      <w:r w:rsidR="005D3A38" w:rsidRPr="000148D2">
        <w:rPr>
          <w:rFonts w:ascii="Arial" w:hAnsi="Arial" w:cs="Arial"/>
        </w:rPr>
        <w:t>Planning</w:t>
      </w:r>
      <w:bookmarkEnd w:id="26"/>
    </w:p>
    <w:p w14:paraId="159D3479" w14:textId="77777777" w:rsidR="00443373" w:rsidRPr="00EA76E9" w:rsidRDefault="00443373" w:rsidP="00EA76E9">
      <w:pPr>
        <w:pStyle w:val="Heading2"/>
        <w:numPr>
          <w:ilvl w:val="1"/>
          <w:numId w:val="5"/>
        </w:numPr>
        <w:rPr>
          <w:rFonts w:ascii="Arial" w:hAnsi="Arial" w:cs="Arial"/>
          <w:sz w:val="20"/>
          <w:szCs w:val="20"/>
        </w:rPr>
      </w:pPr>
      <w:bookmarkStart w:id="27" w:name="_Toc163215277"/>
      <w:r w:rsidRPr="00EA76E9">
        <w:rPr>
          <w:rFonts w:ascii="Arial" w:hAnsi="Arial" w:cs="Arial"/>
          <w:sz w:val="20"/>
          <w:szCs w:val="20"/>
        </w:rPr>
        <w:t>Scope</w:t>
      </w:r>
      <w:bookmarkEnd w:id="27"/>
    </w:p>
    <w:p w14:paraId="4AF2C8CB" w14:textId="5E0D6C80" w:rsidR="00443373" w:rsidRPr="00EA76E9" w:rsidRDefault="00856285" w:rsidP="00443373">
      <w:pPr>
        <w:pStyle w:val="BodyText"/>
        <w:rPr>
          <w:rFonts w:ascii="Arial" w:hAnsi="Arial" w:cs="Arial"/>
          <w:sz w:val="20"/>
          <w:szCs w:val="20"/>
        </w:rPr>
      </w:pPr>
      <w:bookmarkStart w:id="28" w:name="_Hlk489802081"/>
      <w:r w:rsidRPr="00EA76E9">
        <w:rPr>
          <w:rFonts w:ascii="Arial" w:hAnsi="Arial" w:cs="Arial"/>
          <w:sz w:val="20"/>
          <w:szCs w:val="20"/>
        </w:rPr>
        <w:t xml:space="preserve">Reliance Forest </w:t>
      </w:r>
      <w:proofErr w:type="spellStart"/>
      <w:r w:rsidRPr="00EA76E9">
        <w:rPr>
          <w:rFonts w:ascii="Arial" w:hAnsi="Arial" w:cs="Arial"/>
          <w:sz w:val="20"/>
          <w:szCs w:val="20"/>
        </w:rPr>
        <w:t>Fibre</w:t>
      </w:r>
      <w:proofErr w:type="spellEnd"/>
      <w:r w:rsidRPr="00EA76E9">
        <w:rPr>
          <w:rFonts w:ascii="Arial" w:hAnsi="Arial" w:cs="Arial"/>
          <w:sz w:val="20"/>
          <w:szCs w:val="20"/>
        </w:rPr>
        <w:t xml:space="preserve"> Pty Ltd </w:t>
      </w:r>
      <w:r w:rsidR="00443373" w:rsidRPr="00EA76E9">
        <w:rPr>
          <w:rFonts w:ascii="Arial" w:hAnsi="Arial" w:cs="Arial"/>
          <w:sz w:val="20"/>
          <w:szCs w:val="20"/>
        </w:rPr>
        <w:t xml:space="preserve">’s </w:t>
      </w:r>
      <w:r w:rsidR="00532078" w:rsidRPr="00EA76E9">
        <w:rPr>
          <w:rFonts w:ascii="Arial" w:eastAsia="Calibri" w:hAnsi="Arial" w:cs="Arial"/>
          <w:sz w:val="20"/>
          <w:szCs w:val="20"/>
          <w:lang w:val="en-AU"/>
        </w:rPr>
        <w:t xml:space="preserve">(as Group Entity) </w:t>
      </w:r>
      <w:r w:rsidR="00443373" w:rsidRPr="00EA76E9">
        <w:rPr>
          <w:rFonts w:ascii="Arial" w:hAnsi="Arial" w:cs="Arial"/>
          <w:sz w:val="20"/>
          <w:szCs w:val="20"/>
        </w:rPr>
        <w:t>scope of certification includes all native forest and plantation forest management activities within the Defined Forest Area (DFA), which encompasses properties in the State of Tasmania.</w:t>
      </w:r>
    </w:p>
    <w:p w14:paraId="5F0DEE7C" w14:textId="5F27F6E4" w:rsidR="000B58B7" w:rsidRPr="00EA76E9" w:rsidRDefault="00423EE8" w:rsidP="00443373">
      <w:pPr>
        <w:pStyle w:val="BodyText"/>
        <w:rPr>
          <w:rFonts w:ascii="Arial" w:hAnsi="Arial" w:cs="Arial"/>
          <w:sz w:val="20"/>
          <w:szCs w:val="20"/>
        </w:rPr>
      </w:pPr>
      <w:r w:rsidRPr="00EA76E9">
        <w:rPr>
          <w:rFonts w:ascii="Arial" w:hAnsi="Arial" w:cs="Arial"/>
          <w:sz w:val="20"/>
          <w:szCs w:val="20"/>
        </w:rPr>
        <w:t>Forest harvesting and management is conducted day-to-day by Group Members within the management framework and proce</w:t>
      </w:r>
      <w:r w:rsidR="00282780" w:rsidRPr="00EA76E9">
        <w:rPr>
          <w:rFonts w:ascii="Arial" w:hAnsi="Arial" w:cs="Arial"/>
          <w:sz w:val="20"/>
          <w:szCs w:val="20"/>
        </w:rPr>
        <w:t xml:space="preserve">dures stipulated by the Scheme.  </w:t>
      </w:r>
      <w:r w:rsidR="000B58B7" w:rsidRPr="00EA76E9">
        <w:rPr>
          <w:rFonts w:ascii="Arial" w:hAnsi="Arial" w:cs="Arial"/>
          <w:sz w:val="20"/>
          <w:szCs w:val="20"/>
        </w:rPr>
        <w:t xml:space="preserve">Auditing, monitoring, </w:t>
      </w:r>
      <w:proofErr w:type="gramStart"/>
      <w:r w:rsidR="000B58B7" w:rsidRPr="00EA76E9">
        <w:rPr>
          <w:rFonts w:ascii="Arial" w:hAnsi="Arial" w:cs="Arial"/>
          <w:sz w:val="20"/>
          <w:szCs w:val="20"/>
        </w:rPr>
        <w:t>training</w:t>
      </w:r>
      <w:proofErr w:type="gramEnd"/>
      <w:r w:rsidR="000B58B7" w:rsidRPr="00EA76E9">
        <w:rPr>
          <w:rFonts w:ascii="Arial" w:hAnsi="Arial" w:cs="Arial"/>
          <w:sz w:val="20"/>
          <w:szCs w:val="20"/>
        </w:rPr>
        <w:t xml:space="preserve"> and administrative reviews are conducted by </w:t>
      </w:r>
      <w:r w:rsidR="00856285" w:rsidRPr="00EA76E9">
        <w:rPr>
          <w:rFonts w:ascii="Arial" w:hAnsi="Arial" w:cs="Arial"/>
          <w:sz w:val="20"/>
          <w:szCs w:val="20"/>
        </w:rPr>
        <w:t xml:space="preserve">Reliance Forest </w:t>
      </w:r>
      <w:proofErr w:type="spellStart"/>
      <w:r w:rsidR="00856285" w:rsidRPr="00EA76E9">
        <w:rPr>
          <w:rFonts w:ascii="Arial" w:hAnsi="Arial" w:cs="Arial"/>
          <w:sz w:val="20"/>
          <w:szCs w:val="20"/>
        </w:rPr>
        <w:t>Fibre</w:t>
      </w:r>
      <w:proofErr w:type="spellEnd"/>
      <w:r w:rsidR="00856285" w:rsidRPr="00EA76E9">
        <w:rPr>
          <w:rFonts w:ascii="Arial" w:hAnsi="Arial" w:cs="Arial"/>
          <w:sz w:val="20"/>
          <w:szCs w:val="20"/>
        </w:rPr>
        <w:t xml:space="preserve"> Pty </w:t>
      </w:r>
      <w:r w:rsidR="007C5A95" w:rsidRPr="00EA76E9">
        <w:rPr>
          <w:rFonts w:ascii="Arial" w:hAnsi="Arial" w:cs="Arial"/>
          <w:sz w:val="20"/>
          <w:szCs w:val="20"/>
        </w:rPr>
        <w:t xml:space="preserve">Ltd </w:t>
      </w:r>
      <w:r w:rsidR="00AE4776" w:rsidRPr="00EA76E9">
        <w:rPr>
          <w:rFonts w:ascii="Arial" w:eastAsia="Calibri" w:hAnsi="Arial" w:cs="Arial"/>
          <w:sz w:val="20"/>
          <w:szCs w:val="20"/>
          <w:lang w:val="en-AU"/>
        </w:rPr>
        <w:t xml:space="preserve">(as Group Entity) </w:t>
      </w:r>
      <w:r w:rsidR="000B58B7" w:rsidRPr="00EA76E9">
        <w:rPr>
          <w:rFonts w:ascii="Arial" w:hAnsi="Arial" w:cs="Arial"/>
          <w:sz w:val="20"/>
          <w:szCs w:val="20"/>
        </w:rPr>
        <w:t>to ensure compliance with the requirements of certification.</w:t>
      </w:r>
    </w:p>
    <w:p w14:paraId="3482E39D" w14:textId="6CB2B5F0" w:rsidR="00282780" w:rsidRPr="00EA76E9" w:rsidRDefault="00282780" w:rsidP="00443373">
      <w:pPr>
        <w:pStyle w:val="BodyText"/>
        <w:rPr>
          <w:rFonts w:ascii="Arial" w:hAnsi="Arial" w:cs="Arial"/>
          <w:sz w:val="20"/>
          <w:szCs w:val="20"/>
        </w:rPr>
      </w:pPr>
      <w:r w:rsidRPr="00EA76E9">
        <w:rPr>
          <w:rFonts w:ascii="Arial" w:hAnsi="Arial" w:cs="Arial"/>
          <w:sz w:val="20"/>
          <w:szCs w:val="20"/>
        </w:rPr>
        <w:t xml:space="preserve">Land that may become privately owned by </w:t>
      </w:r>
      <w:r w:rsidR="00856285" w:rsidRPr="00EA76E9">
        <w:rPr>
          <w:rFonts w:ascii="Arial" w:hAnsi="Arial" w:cs="Arial"/>
          <w:sz w:val="20"/>
          <w:szCs w:val="20"/>
        </w:rPr>
        <w:t xml:space="preserve">Reliance Forest </w:t>
      </w:r>
      <w:proofErr w:type="spellStart"/>
      <w:r w:rsidR="00856285" w:rsidRPr="00EA76E9">
        <w:rPr>
          <w:rFonts w:ascii="Arial" w:hAnsi="Arial" w:cs="Arial"/>
          <w:sz w:val="20"/>
          <w:szCs w:val="20"/>
        </w:rPr>
        <w:t>Fibre</w:t>
      </w:r>
      <w:proofErr w:type="spellEnd"/>
      <w:r w:rsidR="00856285" w:rsidRPr="00EA76E9">
        <w:rPr>
          <w:rFonts w:ascii="Arial" w:hAnsi="Arial" w:cs="Arial"/>
          <w:sz w:val="20"/>
          <w:szCs w:val="20"/>
        </w:rPr>
        <w:t xml:space="preserve"> Pty </w:t>
      </w:r>
      <w:r w:rsidR="007C5A95" w:rsidRPr="00EA76E9">
        <w:rPr>
          <w:rFonts w:ascii="Arial" w:hAnsi="Arial" w:cs="Arial"/>
          <w:sz w:val="20"/>
          <w:szCs w:val="20"/>
        </w:rPr>
        <w:t>Ltd</w:t>
      </w:r>
      <w:r w:rsidR="00532078" w:rsidRPr="00EA76E9">
        <w:rPr>
          <w:rFonts w:ascii="Arial" w:hAnsi="Arial" w:cs="Arial"/>
          <w:sz w:val="20"/>
          <w:szCs w:val="20"/>
        </w:rPr>
        <w:t xml:space="preserve"> </w:t>
      </w:r>
      <w:r w:rsidR="00532078" w:rsidRPr="00EA76E9">
        <w:rPr>
          <w:rFonts w:ascii="Arial" w:eastAsia="Calibri" w:hAnsi="Arial" w:cs="Arial"/>
          <w:sz w:val="20"/>
          <w:szCs w:val="20"/>
          <w:lang w:val="en-AU"/>
        </w:rPr>
        <w:t xml:space="preserve">(as Group Entity) </w:t>
      </w:r>
      <w:r w:rsidR="007C5A95" w:rsidRPr="00EA76E9">
        <w:rPr>
          <w:rFonts w:ascii="Arial" w:hAnsi="Arial" w:cs="Arial"/>
          <w:sz w:val="20"/>
          <w:szCs w:val="20"/>
        </w:rPr>
        <w:t>and</w:t>
      </w:r>
      <w:r w:rsidRPr="00EA76E9">
        <w:rPr>
          <w:rFonts w:ascii="Arial" w:hAnsi="Arial" w:cs="Arial"/>
          <w:sz w:val="20"/>
          <w:szCs w:val="20"/>
        </w:rPr>
        <w:t xml:space="preserve"> managed in accordance with the Scheme’s requirements is also within scope of the certification.</w:t>
      </w:r>
    </w:p>
    <w:p w14:paraId="619DE7B7" w14:textId="3DC9570C" w:rsidR="00DA4CAF" w:rsidRPr="00EA76E9" w:rsidRDefault="00DA4CAF" w:rsidP="00EA76E9">
      <w:pPr>
        <w:pStyle w:val="Heading2"/>
        <w:numPr>
          <w:ilvl w:val="1"/>
          <w:numId w:val="5"/>
        </w:numPr>
        <w:rPr>
          <w:rFonts w:ascii="Arial" w:hAnsi="Arial" w:cs="Arial"/>
          <w:sz w:val="20"/>
          <w:szCs w:val="20"/>
        </w:rPr>
      </w:pPr>
      <w:bookmarkStart w:id="29" w:name="_Toc163215278"/>
      <w:bookmarkEnd w:id="28"/>
      <w:r w:rsidRPr="00EA76E9">
        <w:rPr>
          <w:rFonts w:ascii="Arial" w:hAnsi="Arial" w:cs="Arial"/>
          <w:sz w:val="20"/>
          <w:szCs w:val="20"/>
        </w:rPr>
        <w:t>Resource Base</w:t>
      </w:r>
      <w:bookmarkEnd w:id="29"/>
    </w:p>
    <w:p w14:paraId="01CF3465" w14:textId="5533D718" w:rsidR="00DA4CAF" w:rsidRPr="00EA76E9" w:rsidRDefault="00856285" w:rsidP="00DA4CAF">
      <w:pPr>
        <w:pStyle w:val="BodyText"/>
        <w:ind w:right="4"/>
        <w:rPr>
          <w:rFonts w:ascii="Arial" w:hAnsi="Arial" w:cs="Arial"/>
          <w:sz w:val="20"/>
          <w:szCs w:val="20"/>
        </w:rPr>
      </w:pPr>
      <w:r w:rsidRPr="00EA76E9">
        <w:rPr>
          <w:rFonts w:ascii="Arial" w:hAnsi="Arial" w:cs="Arial"/>
          <w:sz w:val="20"/>
          <w:szCs w:val="20"/>
          <w:lang w:val="en-GB" w:eastAsia="en-GB"/>
        </w:rPr>
        <w:t xml:space="preserve">Reliance Forest Fibre Pty </w:t>
      </w:r>
      <w:r w:rsidR="007C5A95" w:rsidRPr="00EA76E9">
        <w:rPr>
          <w:rFonts w:ascii="Arial" w:hAnsi="Arial" w:cs="Arial"/>
          <w:sz w:val="20"/>
          <w:szCs w:val="20"/>
          <w:lang w:val="en-GB" w:eastAsia="en-GB"/>
        </w:rPr>
        <w:t>Ltd</w:t>
      </w:r>
      <w:r w:rsidR="00532078" w:rsidRPr="00EA76E9">
        <w:rPr>
          <w:rFonts w:ascii="Arial" w:hAnsi="Arial" w:cs="Arial"/>
          <w:sz w:val="20"/>
          <w:szCs w:val="20"/>
          <w:lang w:val="en-GB" w:eastAsia="en-GB"/>
        </w:rPr>
        <w:t xml:space="preserve"> </w:t>
      </w:r>
      <w:r w:rsidR="00532078" w:rsidRPr="00EA76E9">
        <w:rPr>
          <w:rFonts w:ascii="Arial" w:eastAsia="Calibri" w:hAnsi="Arial" w:cs="Arial"/>
          <w:sz w:val="20"/>
          <w:szCs w:val="20"/>
          <w:lang w:val="en-AU"/>
        </w:rPr>
        <w:t xml:space="preserve">(as Group Entity) </w:t>
      </w:r>
      <w:r w:rsidR="007C5A95" w:rsidRPr="00EA76E9">
        <w:rPr>
          <w:rFonts w:ascii="Arial" w:hAnsi="Arial" w:cs="Arial"/>
          <w:sz w:val="20"/>
          <w:szCs w:val="20"/>
          <w:lang w:val="en-GB" w:eastAsia="en-GB"/>
        </w:rPr>
        <w:t>currently</w:t>
      </w:r>
      <w:r w:rsidR="00DA4CAF" w:rsidRPr="00EA76E9">
        <w:rPr>
          <w:rFonts w:ascii="Arial" w:hAnsi="Arial" w:cs="Arial"/>
          <w:sz w:val="20"/>
          <w:szCs w:val="20"/>
        </w:rPr>
        <w:t xml:space="preserve"> sources wood from native/natural regrowth forests and softwood and hardwood plantations.</w:t>
      </w:r>
    </w:p>
    <w:p w14:paraId="0519C32A" w14:textId="40CF89D0" w:rsidR="00DA4CAF" w:rsidRPr="00EA76E9" w:rsidRDefault="00DA4CAF" w:rsidP="00DA4CAF">
      <w:pPr>
        <w:pStyle w:val="BodyText"/>
        <w:ind w:right="4"/>
        <w:rPr>
          <w:rFonts w:ascii="Arial" w:hAnsi="Arial" w:cs="Arial"/>
          <w:sz w:val="20"/>
          <w:szCs w:val="20"/>
        </w:rPr>
      </w:pPr>
      <w:r w:rsidRPr="00EA76E9">
        <w:rPr>
          <w:rFonts w:ascii="Arial" w:hAnsi="Arial" w:cs="Arial"/>
          <w:sz w:val="20"/>
          <w:szCs w:val="20"/>
        </w:rPr>
        <w:t xml:space="preserve">Timber resources are currently accessed by </w:t>
      </w:r>
      <w:r w:rsidR="00856285" w:rsidRPr="00EA76E9">
        <w:rPr>
          <w:rFonts w:ascii="Arial" w:hAnsi="Arial" w:cs="Arial"/>
          <w:sz w:val="20"/>
          <w:szCs w:val="20"/>
          <w:lang w:val="en-GB" w:eastAsia="en-GB"/>
        </w:rPr>
        <w:t xml:space="preserve">Reliance Forest Fibre Pty </w:t>
      </w:r>
      <w:r w:rsidR="007C5A95" w:rsidRPr="00EA76E9">
        <w:rPr>
          <w:rFonts w:ascii="Arial" w:hAnsi="Arial" w:cs="Arial"/>
          <w:sz w:val="20"/>
          <w:szCs w:val="20"/>
          <w:lang w:val="en-GB" w:eastAsia="en-GB"/>
        </w:rPr>
        <w:t xml:space="preserve">Ltd </w:t>
      </w:r>
      <w:r w:rsidR="00532078" w:rsidRPr="00EA76E9">
        <w:rPr>
          <w:rFonts w:ascii="Arial" w:eastAsia="Calibri" w:hAnsi="Arial" w:cs="Arial"/>
          <w:sz w:val="20"/>
          <w:szCs w:val="20"/>
          <w:lang w:val="en-AU"/>
        </w:rPr>
        <w:t xml:space="preserve">(as Group Entity) </w:t>
      </w:r>
      <w:r w:rsidR="007C5A95" w:rsidRPr="00EA76E9">
        <w:rPr>
          <w:rFonts w:ascii="Arial" w:hAnsi="Arial" w:cs="Arial"/>
          <w:sz w:val="20"/>
          <w:szCs w:val="20"/>
          <w:lang w:val="en-GB" w:eastAsia="en-GB"/>
        </w:rPr>
        <w:t>under</w:t>
      </w:r>
      <w:r w:rsidRPr="00EA76E9">
        <w:rPr>
          <w:rFonts w:ascii="Arial" w:hAnsi="Arial" w:cs="Arial"/>
          <w:sz w:val="20"/>
          <w:szCs w:val="20"/>
        </w:rPr>
        <w:t xml:space="preserve"> two broad categories:</w:t>
      </w:r>
    </w:p>
    <w:p w14:paraId="4860C5C7" w14:textId="77777777" w:rsidR="00DA4CAF" w:rsidRPr="00EA76E9" w:rsidRDefault="00DA4CAF" w:rsidP="00EA76E9">
      <w:pPr>
        <w:pStyle w:val="BodyText"/>
        <w:numPr>
          <w:ilvl w:val="0"/>
          <w:numId w:val="4"/>
        </w:numPr>
        <w:ind w:right="4"/>
        <w:rPr>
          <w:rFonts w:ascii="Arial" w:hAnsi="Arial" w:cs="Arial"/>
          <w:sz w:val="20"/>
          <w:szCs w:val="20"/>
        </w:rPr>
      </w:pPr>
      <w:r w:rsidRPr="00EA76E9">
        <w:rPr>
          <w:rFonts w:ascii="Arial" w:hAnsi="Arial" w:cs="Arial"/>
          <w:sz w:val="20"/>
          <w:szCs w:val="20"/>
        </w:rPr>
        <w:t xml:space="preserve">Native forest managed and harvested on private freehold or commercial </w:t>
      </w:r>
      <w:proofErr w:type="gramStart"/>
      <w:r w:rsidRPr="00EA76E9">
        <w:rPr>
          <w:rFonts w:ascii="Arial" w:hAnsi="Arial" w:cs="Arial"/>
          <w:sz w:val="20"/>
          <w:szCs w:val="20"/>
        </w:rPr>
        <w:t>properties;</w:t>
      </w:r>
      <w:proofErr w:type="gramEnd"/>
    </w:p>
    <w:p w14:paraId="43903182" w14:textId="77777777" w:rsidR="00DA4CAF" w:rsidRPr="00EA76E9" w:rsidRDefault="00DA4CAF" w:rsidP="00EA76E9">
      <w:pPr>
        <w:pStyle w:val="BodyText"/>
        <w:numPr>
          <w:ilvl w:val="0"/>
          <w:numId w:val="4"/>
        </w:numPr>
        <w:ind w:right="4"/>
        <w:rPr>
          <w:rFonts w:ascii="Arial" w:hAnsi="Arial" w:cs="Arial"/>
          <w:sz w:val="20"/>
          <w:szCs w:val="20"/>
        </w:rPr>
      </w:pPr>
      <w:r w:rsidRPr="00EA76E9">
        <w:rPr>
          <w:rFonts w:ascii="Arial" w:hAnsi="Arial" w:cs="Arial"/>
          <w:sz w:val="20"/>
          <w:szCs w:val="20"/>
        </w:rPr>
        <w:t>Plantation managed and harvested on private freehold or commercial properties.</w:t>
      </w:r>
    </w:p>
    <w:p w14:paraId="4B364317" w14:textId="224E54E9" w:rsidR="0023366E" w:rsidRPr="00EA76E9" w:rsidRDefault="0023366E">
      <w:pPr>
        <w:rPr>
          <w:rFonts w:ascii="Arial" w:hAnsi="Arial" w:cs="Arial"/>
          <w:sz w:val="20"/>
          <w:szCs w:val="20"/>
        </w:rPr>
      </w:pPr>
    </w:p>
    <w:p w14:paraId="0DC82B0F" w14:textId="240ABE61" w:rsidR="00DA4CAF" w:rsidRPr="00EA76E9" w:rsidRDefault="00DA4CAF" w:rsidP="00DA4CAF">
      <w:pPr>
        <w:pStyle w:val="BodyText"/>
        <w:ind w:right="4"/>
        <w:rPr>
          <w:rFonts w:ascii="Arial" w:hAnsi="Arial" w:cs="Arial"/>
          <w:sz w:val="20"/>
          <w:szCs w:val="20"/>
        </w:rPr>
      </w:pPr>
      <w:r w:rsidRPr="00EA76E9">
        <w:rPr>
          <w:rFonts w:ascii="Arial" w:hAnsi="Arial" w:cs="Arial"/>
          <w:sz w:val="20"/>
          <w:szCs w:val="20"/>
        </w:rPr>
        <w:t xml:space="preserve">Activities that </w:t>
      </w:r>
      <w:r w:rsidRPr="00EA76E9">
        <w:rPr>
          <w:rFonts w:ascii="Arial" w:hAnsi="Arial" w:cs="Arial"/>
          <w:b/>
          <w:sz w:val="20"/>
          <w:szCs w:val="20"/>
        </w:rPr>
        <w:t xml:space="preserve">may be conducted </w:t>
      </w:r>
      <w:r w:rsidRPr="00EA76E9">
        <w:rPr>
          <w:rFonts w:ascii="Arial" w:hAnsi="Arial" w:cs="Arial"/>
          <w:sz w:val="20"/>
          <w:szCs w:val="20"/>
        </w:rPr>
        <w:t xml:space="preserve">by </w:t>
      </w:r>
      <w:r w:rsidR="00856285" w:rsidRPr="00EA76E9">
        <w:rPr>
          <w:rFonts w:ascii="Arial" w:hAnsi="Arial" w:cs="Arial"/>
          <w:sz w:val="20"/>
          <w:szCs w:val="20"/>
          <w:lang w:val="en-GB" w:eastAsia="en-GB"/>
        </w:rPr>
        <w:t xml:space="preserve">Reliance Forest Fibre Pty </w:t>
      </w:r>
      <w:r w:rsidR="007C5A95" w:rsidRPr="00EA76E9">
        <w:rPr>
          <w:rFonts w:ascii="Arial" w:hAnsi="Arial" w:cs="Arial"/>
          <w:sz w:val="20"/>
          <w:szCs w:val="20"/>
          <w:lang w:val="en-GB" w:eastAsia="en-GB"/>
        </w:rPr>
        <w:t xml:space="preserve">Ltd </w:t>
      </w:r>
      <w:r w:rsidR="00532078" w:rsidRPr="00EA76E9">
        <w:rPr>
          <w:rFonts w:ascii="Arial" w:eastAsia="Calibri" w:hAnsi="Arial" w:cs="Arial"/>
          <w:sz w:val="20"/>
          <w:szCs w:val="20"/>
          <w:lang w:val="en-AU"/>
        </w:rPr>
        <w:t xml:space="preserve">(as Group Entity) </w:t>
      </w:r>
      <w:r w:rsidR="007C5A95" w:rsidRPr="00EA76E9">
        <w:rPr>
          <w:rFonts w:ascii="Arial" w:hAnsi="Arial" w:cs="Arial"/>
          <w:sz w:val="20"/>
          <w:szCs w:val="20"/>
          <w:lang w:val="en-GB" w:eastAsia="en-GB"/>
        </w:rPr>
        <w:t>in</w:t>
      </w:r>
      <w:r w:rsidRPr="00EA76E9">
        <w:rPr>
          <w:rFonts w:ascii="Arial" w:hAnsi="Arial" w:cs="Arial"/>
          <w:sz w:val="20"/>
          <w:szCs w:val="20"/>
        </w:rPr>
        <w:t xml:space="preserve"> the future may include –</w:t>
      </w:r>
    </w:p>
    <w:p w14:paraId="5328A854" w14:textId="77777777" w:rsidR="00DA4CAF" w:rsidRPr="00EA76E9" w:rsidRDefault="00DA4CAF" w:rsidP="00EA76E9">
      <w:pPr>
        <w:pStyle w:val="BodyText"/>
        <w:numPr>
          <w:ilvl w:val="0"/>
          <w:numId w:val="15"/>
        </w:numPr>
        <w:ind w:right="4"/>
        <w:rPr>
          <w:rFonts w:ascii="Arial" w:hAnsi="Arial" w:cs="Arial"/>
          <w:sz w:val="20"/>
          <w:szCs w:val="20"/>
        </w:rPr>
      </w:pPr>
      <w:r w:rsidRPr="00EA76E9">
        <w:rPr>
          <w:rFonts w:ascii="Arial" w:hAnsi="Arial" w:cs="Arial"/>
          <w:sz w:val="20"/>
          <w:szCs w:val="20"/>
        </w:rPr>
        <w:t>Management of its own freehold properties;</w:t>
      </w:r>
      <w:r w:rsidRPr="00EA76E9">
        <w:rPr>
          <w:rFonts w:ascii="Arial" w:hAnsi="Arial" w:cs="Arial"/>
          <w:spacing w:val="-23"/>
          <w:sz w:val="20"/>
          <w:szCs w:val="20"/>
        </w:rPr>
        <w:t xml:space="preserve"> </w:t>
      </w:r>
      <w:r w:rsidRPr="00EA76E9">
        <w:rPr>
          <w:rFonts w:ascii="Arial" w:hAnsi="Arial" w:cs="Arial"/>
          <w:sz w:val="20"/>
          <w:szCs w:val="20"/>
        </w:rPr>
        <w:t>and/or</w:t>
      </w:r>
    </w:p>
    <w:p w14:paraId="59CE7C1A" w14:textId="77777777" w:rsidR="00DA4CAF" w:rsidRPr="00EA76E9" w:rsidRDefault="00DA4CAF" w:rsidP="00EA76E9">
      <w:pPr>
        <w:pStyle w:val="BodyText"/>
        <w:numPr>
          <w:ilvl w:val="0"/>
          <w:numId w:val="15"/>
        </w:numPr>
        <w:ind w:right="4"/>
        <w:rPr>
          <w:rFonts w:ascii="Arial" w:hAnsi="Arial" w:cs="Arial"/>
          <w:sz w:val="20"/>
          <w:szCs w:val="20"/>
        </w:rPr>
      </w:pPr>
      <w:r w:rsidRPr="00EA76E9">
        <w:rPr>
          <w:rFonts w:ascii="Arial" w:hAnsi="Arial" w:cs="Arial"/>
          <w:sz w:val="20"/>
          <w:szCs w:val="20"/>
        </w:rPr>
        <w:t>Harvest plan preparation and contractor</w:t>
      </w:r>
      <w:r w:rsidRPr="00EA76E9">
        <w:rPr>
          <w:rFonts w:ascii="Arial" w:hAnsi="Arial" w:cs="Arial"/>
          <w:spacing w:val="-22"/>
          <w:sz w:val="20"/>
          <w:szCs w:val="20"/>
        </w:rPr>
        <w:t xml:space="preserve"> </w:t>
      </w:r>
      <w:r w:rsidRPr="00EA76E9">
        <w:rPr>
          <w:rFonts w:ascii="Arial" w:hAnsi="Arial" w:cs="Arial"/>
          <w:sz w:val="20"/>
          <w:szCs w:val="20"/>
        </w:rPr>
        <w:t>supervision.</w:t>
      </w:r>
    </w:p>
    <w:p w14:paraId="617BC643" w14:textId="77777777" w:rsidR="00DA4CAF" w:rsidRPr="00EA76E9" w:rsidRDefault="00DA4CAF" w:rsidP="00DA4CAF">
      <w:pPr>
        <w:pStyle w:val="BodyText"/>
        <w:ind w:right="4"/>
        <w:rPr>
          <w:rFonts w:ascii="Arial" w:hAnsi="Arial" w:cs="Arial"/>
          <w:sz w:val="20"/>
          <w:szCs w:val="20"/>
        </w:rPr>
      </w:pPr>
      <w:r w:rsidRPr="00EA76E9">
        <w:rPr>
          <w:rFonts w:ascii="Arial" w:hAnsi="Arial" w:cs="Arial"/>
          <w:sz w:val="20"/>
          <w:szCs w:val="20"/>
        </w:rPr>
        <w:t>These latter activities are not exhaustively described in this FMP however they are within the scope of certification.</w:t>
      </w:r>
    </w:p>
    <w:p w14:paraId="1C62CC56" w14:textId="77777777" w:rsidR="00443373" w:rsidRPr="00EA76E9" w:rsidRDefault="00443373" w:rsidP="00EA76E9">
      <w:pPr>
        <w:pStyle w:val="Heading2"/>
        <w:numPr>
          <w:ilvl w:val="1"/>
          <w:numId w:val="5"/>
        </w:numPr>
        <w:rPr>
          <w:rFonts w:ascii="Arial" w:hAnsi="Arial" w:cs="Arial"/>
          <w:sz w:val="20"/>
          <w:szCs w:val="20"/>
        </w:rPr>
      </w:pPr>
      <w:bookmarkStart w:id="30" w:name="_Toc163215279"/>
      <w:r w:rsidRPr="00EA76E9">
        <w:rPr>
          <w:rFonts w:ascii="Arial" w:hAnsi="Arial" w:cs="Arial"/>
          <w:sz w:val="20"/>
          <w:szCs w:val="20"/>
        </w:rPr>
        <w:t>Defined Forest Area</w:t>
      </w:r>
      <w:bookmarkEnd w:id="30"/>
    </w:p>
    <w:p w14:paraId="0E7A33C1" w14:textId="4D2CA649" w:rsidR="00423EE8" w:rsidRPr="00EA76E9" w:rsidRDefault="00C13B6C" w:rsidP="00443373">
      <w:pPr>
        <w:pStyle w:val="BodyText"/>
        <w:rPr>
          <w:rFonts w:ascii="Arial" w:hAnsi="Arial" w:cs="Arial"/>
          <w:sz w:val="20"/>
          <w:szCs w:val="20"/>
        </w:rPr>
      </w:pPr>
      <w:bookmarkStart w:id="31" w:name="_Hlk489802031"/>
      <w:r w:rsidRPr="008B0155">
        <w:rPr>
          <w:rFonts w:ascii="Arial" w:hAnsi="Arial" w:cs="Arial"/>
          <w:sz w:val="20"/>
          <w:szCs w:val="20"/>
        </w:rPr>
        <w:t xml:space="preserve">The </w:t>
      </w:r>
      <w:r w:rsidR="00AC56DD" w:rsidRPr="008B0155">
        <w:rPr>
          <w:rFonts w:ascii="Arial" w:hAnsi="Arial" w:cs="Arial"/>
          <w:b/>
          <w:sz w:val="20"/>
          <w:szCs w:val="20"/>
        </w:rPr>
        <w:t>Defined Forest Area</w:t>
      </w:r>
      <w:r w:rsidR="00AC56DD" w:rsidRPr="008B0155">
        <w:rPr>
          <w:rFonts w:ascii="Arial" w:hAnsi="Arial" w:cs="Arial"/>
          <w:sz w:val="20"/>
          <w:szCs w:val="20"/>
        </w:rPr>
        <w:t xml:space="preserve"> (DFA) </w:t>
      </w:r>
      <w:r w:rsidRPr="008B0155">
        <w:rPr>
          <w:rFonts w:ascii="Arial" w:hAnsi="Arial" w:cs="Arial"/>
          <w:sz w:val="20"/>
          <w:szCs w:val="20"/>
        </w:rPr>
        <w:t>currently consists of plantation and native forest with t</w:t>
      </w:r>
      <w:r w:rsidR="00443373" w:rsidRPr="008B0155">
        <w:rPr>
          <w:rFonts w:ascii="Arial" w:hAnsi="Arial" w:cs="Arial"/>
          <w:sz w:val="20"/>
          <w:szCs w:val="20"/>
        </w:rPr>
        <w:t xml:space="preserve">he native forest portion of the DFA </w:t>
      </w:r>
      <w:r w:rsidRPr="008B0155">
        <w:rPr>
          <w:rFonts w:ascii="Arial" w:hAnsi="Arial" w:cs="Arial"/>
          <w:sz w:val="20"/>
          <w:szCs w:val="20"/>
        </w:rPr>
        <w:t>being</w:t>
      </w:r>
      <w:r w:rsidR="00443373" w:rsidRPr="008B0155">
        <w:rPr>
          <w:rFonts w:ascii="Arial" w:hAnsi="Arial" w:cs="Arial"/>
          <w:sz w:val="20"/>
          <w:szCs w:val="20"/>
        </w:rPr>
        <w:t xml:space="preserve"> multi-aged, regrowth forest in the drier forest types, which are managed using various partial harvesting techniques.</w:t>
      </w:r>
      <w:r w:rsidR="00443373" w:rsidRPr="00EA76E9">
        <w:rPr>
          <w:rFonts w:ascii="Arial" w:hAnsi="Arial" w:cs="Arial"/>
          <w:sz w:val="20"/>
          <w:szCs w:val="20"/>
        </w:rPr>
        <w:t xml:space="preserve">  </w:t>
      </w:r>
    </w:p>
    <w:p w14:paraId="01201DC0" w14:textId="1DD907D9" w:rsidR="00443373" w:rsidRPr="00EA76E9" w:rsidRDefault="00443373" w:rsidP="00443373">
      <w:pPr>
        <w:pStyle w:val="BodyText"/>
        <w:rPr>
          <w:rFonts w:ascii="Arial" w:hAnsi="Arial" w:cs="Arial"/>
          <w:sz w:val="20"/>
          <w:szCs w:val="20"/>
        </w:rPr>
      </w:pPr>
      <w:r w:rsidRPr="00EA76E9">
        <w:rPr>
          <w:rFonts w:ascii="Arial" w:hAnsi="Arial" w:cs="Arial"/>
          <w:sz w:val="20"/>
          <w:szCs w:val="20"/>
        </w:rPr>
        <w:t xml:space="preserve">The nature of the business means that the composition of the DFA changes periodically as properties pass into and out of </w:t>
      </w:r>
      <w:r w:rsidR="00856285" w:rsidRPr="00EA76E9">
        <w:rPr>
          <w:rFonts w:ascii="Arial" w:hAnsi="Arial" w:cs="Arial"/>
          <w:sz w:val="20"/>
          <w:szCs w:val="20"/>
        </w:rPr>
        <w:t xml:space="preserve">Reliance Forest </w:t>
      </w:r>
      <w:proofErr w:type="spellStart"/>
      <w:r w:rsidR="00856285" w:rsidRPr="00EA76E9">
        <w:rPr>
          <w:rFonts w:ascii="Arial" w:hAnsi="Arial" w:cs="Arial"/>
          <w:sz w:val="20"/>
          <w:szCs w:val="20"/>
        </w:rPr>
        <w:t>Fibre</w:t>
      </w:r>
      <w:proofErr w:type="spellEnd"/>
      <w:r w:rsidR="00856285" w:rsidRPr="00EA76E9">
        <w:rPr>
          <w:rFonts w:ascii="Arial" w:hAnsi="Arial" w:cs="Arial"/>
          <w:sz w:val="20"/>
          <w:szCs w:val="20"/>
        </w:rPr>
        <w:t xml:space="preserve"> Pty Ltd </w:t>
      </w:r>
      <w:r w:rsidRPr="00EA76E9">
        <w:rPr>
          <w:rFonts w:ascii="Arial" w:hAnsi="Arial" w:cs="Arial"/>
          <w:sz w:val="20"/>
          <w:szCs w:val="20"/>
        </w:rPr>
        <w:t xml:space="preserve">’s </w:t>
      </w:r>
      <w:r w:rsidR="00AE4776" w:rsidRPr="00EA76E9">
        <w:rPr>
          <w:rFonts w:ascii="Arial" w:eastAsia="Calibri" w:hAnsi="Arial" w:cs="Arial"/>
          <w:sz w:val="20"/>
          <w:szCs w:val="20"/>
          <w:lang w:val="en-AU"/>
        </w:rPr>
        <w:t xml:space="preserve">(as Group Entity) </w:t>
      </w:r>
      <w:r w:rsidRPr="00EA76E9">
        <w:rPr>
          <w:rFonts w:ascii="Arial" w:hAnsi="Arial" w:cs="Arial"/>
          <w:sz w:val="20"/>
          <w:szCs w:val="20"/>
        </w:rPr>
        <w:t>management control.</w:t>
      </w:r>
    </w:p>
    <w:p w14:paraId="48220FCA" w14:textId="7DE2DAD2" w:rsidR="00443373" w:rsidRPr="00EA76E9" w:rsidRDefault="00443373" w:rsidP="00443373">
      <w:pPr>
        <w:pStyle w:val="BodyText"/>
        <w:rPr>
          <w:rFonts w:ascii="Arial" w:hAnsi="Arial" w:cs="Arial"/>
          <w:sz w:val="20"/>
          <w:szCs w:val="20"/>
        </w:rPr>
      </w:pPr>
      <w:r w:rsidRPr="00EA76E9">
        <w:rPr>
          <w:rFonts w:ascii="Arial" w:hAnsi="Arial" w:cs="Arial"/>
          <w:sz w:val="20"/>
          <w:szCs w:val="20"/>
        </w:rPr>
        <w:t xml:space="preserve">A register of properties included in the DFA is updated quarterly to reflect current operations, and submitted to </w:t>
      </w:r>
      <w:proofErr w:type="spellStart"/>
      <w:r w:rsidRPr="00EA76E9">
        <w:rPr>
          <w:rFonts w:ascii="Arial" w:hAnsi="Arial" w:cs="Arial"/>
          <w:sz w:val="20"/>
          <w:szCs w:val="20"/>
        </w:rPr>
        <w:t>Globalmark</w:t>
      </w:r>
      <w:proofErr w:type="spellEnd"/>
      <w:r w:rsidRPr="00EA76E9">
        <w:rPr>
          <w:rFonts w:ascii="Arial" w:hAnsi="Arial" w:cs="Arial"/>
          <w:sz w:val="20"/>
          <w:szCs w:val="20"/>
        </w:rPr>
        <w:t xml:space="preserve">, the certifying body used by </w:t>
      </w:r>
      <w:r w:rsidR="00856285" w:rsidRPr="00EA76E9">
        <w:rPr>
          <w:rFonts w:ascii="Arial" w:hAnsi="Arial" w:cs="Arial"/>
          <w:sz w:val="20"/>
          <w:szCs w:val="20"/>
        </w:rPr>
        <w:t xml:space="preserve">Reliance Forest </w:t>
      </w:r>
      <w:proofErr w:type="spellStart"/>
      <w:r w:rsidR="00856285" w:rsidRPr="00EA76E9">
        <w:rPr>
          <w:rFonts w:ascii="Arial" w:hAnsi="Arial" w:cs="Arial"/>
          <w:sz w:val="20"/>
          <w:szCs w:val="20"/>
        </w:rPr>
        <w:t>Fibre</w:t>
      </w:r>
      <w:proofErr w:type="spellEnd"/>
      <w:r w:rsidR="00856285" w:rsidRPr="00EA76E9">
        <w:rPr>
          <w:rFonts w:ascii="Arial" w:hAnsi="Arial" w:cs="Arial"/>
          <w:sz w:val="20"/>
          <w:szCs w:val="20"/>
        </w:rPr>
        <w:t xml:space="preserve"> Pty </w:t>
      </w:r>
      <w:r w:rsidR="007C5A95" w:rsidRPr="00EA76E9">
        <w:rPr>
          <w:rFonts w:ascii="Arial" w:hAnsi="Arial" w:cs="Arial"/>
          <w:sz w:val="20"/>
          <w:szCs w:val="20"/>
        </w:rPr>
        <w:t>Ltd</w:t>
      </w:r>
      <w:r w:rsidR="00AE4776" w:rsidRPr="00EA76E9">
        <w:rPr>
          <w:rFonts w:ascii="Arial" w:hAnsi="Arial" w:cs="Arial"/>
          <w:sz w:val="20"/>
          <w:szCs w:val="20"/>
        </w:rPr>
        <w:t xml:space="preserve"> </w:t>
      </w:r>
      <w:r w:rsidR="00AE4776" w:rsidRPr="00EA76E9">
        <w:rPr>
          <w:rFonts w:ascii="Arial" w:eastAsia="Calibri" w:hAnsi="Arial" w:cs="Arial"/>
          <w:sz w:val="20"/>
          <w:szCs w:val="20"/>
          <w:lang w:val="en-AU"/>
        </w:rPr>
        <w:t>(as Group Entity)</w:t>
      </w:r>
      <w:r w:rsidR="007C5A95" w:rsidRPr="00EA76E9">
        <w:rPr>
          <w:rFonts w:ascii="Arial" w:hAnsi="Arial" w:cs="Arial"/>
          <w:sz w:val="20"/>
          <w:szCs w:val="20"/>
        </w:rPr>
        <w:t>,</w:t>
      </w:r>
      <w:r w:rsidRPr="00EA76E9">
        <w:rPr>
          <w:rFonts w:ascii="Arial" w:hAnsi="Arial" w:cs="Arial"/>
          <w:sz w:val="20"/>
          <w:szCs w:val="20"/>
        </w:rPr>
        <w:t xml:space="preserve"> and to </w:t>
      </w:r>
      <w:r w:rsidR="004208FC" w:rsidRPr="00EA76E9">
        <w:rPr>
          <w:rFonts w:ascii="Arial" w:hAnsi="Arial" w:cs="Arial"/>
          <w:sz w:val="20"/>
          <w:szCs w:val="20"/>
        </w:rPr>
        <w:t>Responsible Wood</w:t>
      </w:r>
      <w:r w:rsidRPr="00EA76E9">
        <w:rPr>
          <w:rFonts w:ascii="Arial" w:hAnsi="Arial" w:cs="Arial"/>
          <w:sz w:val="20"/>
          <w:szCs w:val="20"/>
        </w:rPr>
        <w:t>.</w:t>
      </w:r>
    </w:p>
    <w:p w14:paraId="3C728F0D" w14:textId="77777777" w:rsidR="00DA4CAF" w:rsidRPr="00EA76E9" w:rsidRDefault="00DA4CAF" w:rsidP="00DA4CAF">
      <w:pPr>
        <w:pStyle w:val="BodyText"/>
        <w:rPr>
          <w:rFonts w:ascii="Arial" w:hAnsi="Arial" w:cs="Arial"/>
          <w:sz w:val="20"/>
          <w:szCs w:val="20"/>
        </w:rPr>
      </w:pPr>
      <w:r w:rsidRPr="00EA76E9">
        <w:rPr>
          <w:rFonts w:ascii="Arial" w:hAnsi="Arial" w:cs="Arial"/>
          <w:sz w:val="20"/>
          <w:szCs w:val="20"/>
        </w:rPr>
        <w:t>When a Group member is officially within the Scheme their forests will be added to the DFA register.</w:t>
      </w:r>
    </w:p>
    <w:p w14:paraId="5DC48555" w14:textId="103189BA" w:rsidR="00443373" w:rsidRPr="00EA76E9" w:rsidRDefault="00443373" w:rsidP="00350E93">
      <w:pPr>
        <w:pStyle w:val="BodyText"/>
        <w:jc w:val="left"/>
        <w:rPr>
          <w:rFonts w:ascii="Arial" w:hAnsi="Arial" w:cs="Arial"/>
          <w:sz w:val="20"/>
          <w:szCs w:val="20"/>
        </w:rPr>
      </w:pPr>
      <w:r w:rsidRPr="00EA76E9">
        <w:rPr>
          <w:rFonts w:ascii="Arial" w:hAnsi="Arial" w:cs="Arial"/>
          <w:sz w:val="20"/>
          <w:szCs w:val="20"/>
        </w:rPr>
        <w:t xml:space="preserve">The locations of properties and areas within the DFA which make up the Resource Base are shown </w:t>
      </w:r>
      <w:r w:rsidRPr="00EA76E9">
        <w:rPr>
          <w:rFonts w:ascii="Arial" w:hAnsi="Arial" w:cs="Arial"/>
          <w:sz w:val="20"/>
          <w:szCs w:val="20"/>
        </w:rPr>
        <w:lastRenderedPageBreak/>
        <w:t xml:space="preserve">on maps available on the </w:t>
      </w:r>
      <w:r w:rsidR="00856285" w:rsidRPr="00EA76E9">
        <w:rPr>
          <w:rFonts w:ascii="Arial" w:hAnsi="Arial" w:cs="Arial"/>
          <w:sz w:val="20"/>
          <w:szCs w:val="20"/>
        </w:rPr>
        <w:t xml:space="preserve">Reliance Forest </w:t>
      </w:r>
      <w:proofErr w:type="spellStart"/>
      <w:r w:rsidR="00856285" w:rsidRPr="00EA76E9">
        <w:rPr>
          <w:rFonts w:ascii="Arial" w:hAnsi="Arial" w:cs="Arial"/>
          <w:sz w:val="20"/>
          <w:szCs w:val="20"/>
        </w:rPr>
        <w:t>Fibre</w:t>
      </w:r>
      <w:proofErr w:type="spellEnd"/>
      <w:r w:rsidR="00856285" w:rsidRPr="00EA76E9">
        <w:rPr>
          <w:rFonts w:ascii="Arial" w:hAnsi="Arial" w:cs="Arial"/>
          <w:sz w:val="20"/>
          <w:szCs w:val="20"/>
        </w:rPr>
        <w:t xml:space="preserve"> Pty </w:t>
      </w:r>
      <w:r w:rsidR="00273AD9" w:rsidRPr="00EA76E9">
        <w:rPr>
          <w:rFonts w:ascii="Arial" w:hAnsi="Arial" w:cs="Arial"/>
          <w:sz w:val="20"/>
          <w:szCs w:val="20"/>
        </w:rPr>
        <w:t>Ltd website</w:t>
      </w:r>
      <w:r w:rsidRPr="00EA76E9">
        <w:rPr>
          <w:rFonts w:ascii="Arial" w:hAnsi="Arial" w:cs="Arial"/>
          <w:sz w:val="20"/>
          <w:szCs w:val="20"/>
        </w:rPr>
        <w:t xml:space="preserve"> (</w:t>
      </w:r>
      <w:hyperlink r:id="rId15" w:history="1">
        <w:r w:rsidR="00B158E6" w:rsidRPr="00EA76E9">
          <w:rPr>
            <w:rStyle w:val="Hyperlink"/>
            <w:rFonts w:ascii="Arial" w:hAnsi="Arial" w:cs="Arial"/>
            <w:sz w:val="20"/>
            <w:szCs w:val="20"/>
          </w:rPr>
          <w:t>http://www.relianceforestfibre.com.au/</w:t>
        </w:r>
      </w:hyperlink>
      <w:r w:rsidRPr="00EA76E9">
        <w:rPr>
          <w:rFonts w:ascii="Arial" w:hAnsi="Arial" w:cs="Arial"/>
          <w:sz w:val="20"/>
          <w:szCs w:val="20"/>
        </w:rPr>
        <w:t>)</w:t>
      </w:r>
    </w:p>
    <w:p w14:paraId="573C0816" w14:textId="77777777" w:rsidR="00443373" w:rsidRPr="00EA76E9" w:rsidRDefault="009C4C3E" w:rsidP="00EA76E9">
      <w:pPr>
        <w:pStyle w:val="Heading2"/>
        <w:numPr>
          <w:ilvl w:val="1"/>
          <w:numId w:val="5"/>
        </w:numPr>
        <w:rPr>
          <w:rFonts w:ascii="Arial" w:hAnsi="Arial" w:cs="Arial"/>
          <w:sz w:val="20"/>
          <w:szCs w:val="20"/>
        </w:rPr>
      </w:pPr>
      <w:bookmarkStart w:id="32" w:name="_Toc163215280"/>
      <w:bookmarkEnd w:id="31"/>
      <w:r w:rsidRPr="00EA76E9">
        <w:rPr>
          <w:rFonts w:ascii="Arial" w:hAnsi="Arial" w:cs="Arial"/>
          <w:sz w:val="20"/>
          <w:szCs w:val="20"/>
        </w:rPr>
        <w:t>Forest Operational Planning</w:t>
      </w:r>
      <w:r w:rsidR="000B58B7" w:rsidRPr="00EA76E9">
        <w:rPr>
          <w:rFonts w:ascii="Arial" w:hAnsi="Arial" w:cs="Arial"/>
          <w:sz w:val="20"/>
          <w:szCs w:val="20"/>
        </w:rPr>
        <w:t xml:space="preserve"> Principles</w:t>
      </w:r>
      <w:bookmarkEnd w:id="32"/>
    </w:p>
    <w:p w14:paraId="350F17A6" w14:textId="0B19F3AB" w:rsidR="00282780" w:rsidRPr="00EA76E9" w:rsidRDefault="000B58B7" w:rsidP="000730FE">
      <w:pPr>
        <w:pStyle w:val="BodyText"/>
        <w:rPr>
          <w:rFonts w:ascii="Arial" w:hAnsi="Arial" w:cs="Arial"/>
          <w:sz w:val="20"/>
          <w:szCs w:val="20"/>
        </w:rPr>
      </w:pPr>
      <w:r w:rsidRPr="00EA76E9">
        <w:rPr>
          <w:rFonts w:ascii="Arial" w:hAnsi="Arial" w:cs="Arial"/>
          <w:sz w:val="20"/>
          <w:szCs w:val="20"/>
        </w:rPr>
        <w:t xml:space="preserve">This </w:t>
      </w:r>
      <w:r w:rsidR="00282780" w:rsidRPr="00EA76E9">
        <w:rPr>
          <w:rFonts w:ascii="Arial" w:hAnsi="Arial" w:cs="Arial"/>
          <w:sz w:val="20"/>
          <w:szCs w:val="20"/>
        </w:rPr>
        <w:t>F</w:t>
      </w:r>
      <w:r w:rsidR="00C16682">
        <w:rPr>
          <w:rFonts w:ascii="Arial" w:hAnsi="Arial" w:cs="Arial"/>
          <w:sz w:val="20"/>
          <w:szCs w:val="20"/>
        </w:rPr>
        <w:t>orest Management Plan</w:t>
      </w:r>
      <w:r w:rsidRPr="00EA76E9">
        <w:rPr>
          <w:rFonts w:ascii="Arial" w:hAnsi="Arial" w:cs="Arial"/>
          <w:sz w:val="20"/>
          <w:szCs w:val="20"/>
        </w:rPr>
        <w:t xml:space="preserve"> is the oversight document which is supported by the Tasmanian F</w:t>
      </w:r>
      <w:r w:rsidR="00282780" w:rsidRPr="00EA76E9">
        <w:rPr>
          <w:rFonts w:ascii="Arial" w:hAnsi="Arial" w:cs="Arial"/>
          <w:sz w:val="20"/>
          <w:szCs w:val="20"/>
        </w:rPr>
        <w:t xml:space="preserve">orest Practices System (TFPS).  Group Members must make themselves aware of the forest practices system which operates within Tasmania and abide by its requirements.  </w:t>
      </w:r>
    </w:p>
    <w:p w14:paraId="1F0B051D" w14:textId="77777777" w:rsidR="000B58B7" w:rsidRPr="00EA76E9" w:rsidRDefault="000B58B7" w:rsidP="000730FE">
      <w:pPr>
        <w:pStyle w:val="BodyText"/>
        <w:rPr>
          <w:rFonts w:ascii="Arial" w:hAnsi="Arial" w:cs="Arial"/>
          <w:sz w:val="20"/>
          <w:szCs w:val="20"/>
        </w:rPr>
      </w:pPr>
      <w:r w:rsidRPr="00EA76E9">
        <w:rPr>
          <w:rFonts w:ascii="Arial" w:hAnsi="Arial" w:cs="Arial"/>
          <w:sz w:val="20"/>
          <w:szCs w:val="20"/>
        </w:rPr>
        <w:t>Information about the TFPS is provided below.</w:t>
      </w:r>
    </w:p>
    <w:p w14:paraId="04CFD9CB" w14:textId="77777777" w:rsidR="000730FE" w:rsidRPr="00EA76E9" w:rsidRDefault="000730FE" w:rsidP="000B58B7">
      <w:pPr>
        <w:pStyle w:val="Heading3"/>
        <w:rPr>
          <w:rFonts w:ascii="Arial" w:hAnsi="Arial" w:cs="Arial"/>
          <w:sz w:val="20"/>
          <w:szCs w:val="20"/>
        </w:rPr>
      </w:pPr>
      <w:bookmarkStart w:id="33" w:name="_Toc163215281"/>
      <w:r w:rsidRPr="00EA76E9">
        <w:rPr>
          <w:rFonts w:ascii="Arial" w:hAnsi="Arial" w:cs="Arial"/>
          <w:sz w:val="20"/>
          <w:szCs w:val="20"/>
        </w:rPr>
        <w:t>3.3.1 Overview of forestry regulation in Tasmania</w:t>
      </w:r>
      <w:bookmarkEnd w:id="33"/>
    </w:p>
    <w:p w14:paraId="34E2F353" w14:textId="77777777" w:rsidR="000730FE" w:rsidRPr="00EA76E9" w:rsidRDefault="000730FE" w:rsidP="000730FE">
      <w:pPr>
        <w:pStyle w:val="BodyText"/>
        <w:rPr>
          <w:rFonts w:ascii="Arial" w:hAnsi="Arial" w:cs="Arial"/>
          <w:sz w:val="20"/>
          <w:szCs w:val="20"/>
        </w:rPr>
      </w:pPr>
      <w:r w:rsidRPr="00EA76E9">
        <w:rPr>
          <w:rFonts w:ascii="Arial" w:hAnsi="Arial" w:cs="Arial"/>
          <w:sz w:val="20"/>
          <w:szCs w:val="20"/>
        </w:rPr>
        <w:t xml:space="preserve">The sourcing of wood in Tasmania is highly regulated by Government via the </w:t>
      </w:r>
      <w:r w:rsidRPr="00EA76E9">
        <w:rPr>
          <w:rFonts w:ascii="Arial" w:hAnsi="Arial" w:cs="Arial"/>
          <w:i/>
          <w:sz w:val="20"/>
          <w:szCs w:val="20"/>
        </w:rPr>
        <w:t xml:space="preserve">Forest Practices Act 1985 </w:t>
      </w:r>
      <w:r w:rsidRPr="00EA76E9">
        <w:rPr>
          <w:rFonts w:ascii="Arial" w:hAnsi="Arial" w:cs="Arial"/>
          <w:sz w:val="20"/>
          <w:szCs w:val="20"/>
        </w:rPr>
        <w:t xml:space="preserve">and </w:t>
      </w:r>
      <w:r w:rsidRPr="00EA76E9">
        <w:rPr>
          <w:rFonts w:ascii="Arial" w:hAnsi="Arial" w:cs="Arial"/>
          <w:i/>
          <w:sz w:val="20"/>
          <w:szCs w:val="20"/>
        </w:rPr>
        <w:t>Forest Practices Regulations 2007</w:t>
      </w:r>
      <w:r w:rsidRPr="00EA76E9">
        <w:rPr>
          <w:rFonts w:ascii="Arial" w:hAnsi="Arial" w:cs="Arial"/>
          <w:sz w:val="20"/>
          <w:szCs w:val="20"/>
        </w:rPr>
        <w:t>.</w:t>
      </w:r>
    </w:p>
    <w:p w14:paraId="019D81EF" w14:textId="77777777" w:rsidR="000730FE" w:rsidRPr="00EA76E9" w:rsidRDefault="000730FE" w:rsidP="000730FE">
      <w:pPr>
        <w:pStyle w:val="BodyText"/>
        <w:rPr>
          <w:rFonts w:ascii="Arial" w:hAnsi="Arial" w:cs="Arial"/>
          <w:sz w:val="20"/>
          <w:szCs w:val="20"/>
        </w:rPr>
      </w:pPr>
      <w:r w:rsidRPr="00EA76E9">
        <w:rPr>
          <w:rFonts w:ascii="Arial" w:hAnsi="Arial" w:cs="Arial"/>
          <w:sz w:val="20"/>
          <w:szCs w:val="20"/>
        </w:rPr>
        <w:t xml:space="preserve">A Quick Reference Guide supports the State Specific Guideline for Tasmania which was issued by the Australian and Tasmanian Governments for use by processors of raw logs from Tasmania to facilitate their due diligence process in accordance with the Illegal </w:t>
      </w:r>
      <w:r w:rsidRPr="00EA76E9">
        <w:rPr>
          <w:rFonts w:ascii="Arial" w:hAnsi="Arial" w:cs="Arial"/>
          <w:i/>
          <w:sz w:val="20"/>
          <w:szCs w:val="20"/>
        </w:rPr>
        <w:t>Logging Prohibition Act 2012</w:t>
      </w:r>
      <w:r w:rsidRPr="00EA76E9">
        <w:rPr>
          <w:rFonts w:ascii="Arial" w:hAnsi="Arial" w:cs="Arial"/>
          <w:sz w:val="20"/>
          <w:szCs w:val="20"/>
        </w:rPr>
        <w:t xml:space="preserve"> and the </w:t>
      </w:r>
      <w:r w:rsidRPr="00EA76E9">
        <w:rPr>
          <w:rFonts w:ascii="Arial" w:hAnsi="Arial" w:cs="Arial"/>
          <w:i/>
          <w:sz w:val="20"/>
          <w:szCs w:val="20"/>
        </w:rPr>
        <w:t>Illegal Logging Prohibition Amendment Regulation 2013</w:t>
      </w:r>
      <w:r w:rsidRPr="00EA76E9">
        <w:rPr>
          <w:rFonts w:ascii="Arial" w:hAnsi="Arial" w:cs="Arial"/>
          <w:sz w:val="20"/>
          <w:szCs w:val="20"/>
        </w:rPr>
        <w:t>.</w:t>
      </w:r>
    </w:p>
    <w:p w14:paraId="128E6BF1" w14:textId="77777777" w:rsidR="000730FE" w:rsidRPr="00EA76E9" w:rsidRDefault="000730FE" w:rsidP="000730FE">
      <w:pPr>
        <w:pStyle w:val="BodyText"/>
        <w:rPr>
          <w:rFonts w:ascii="Arial" w:hAnsi="Arial" w:cs="Arial"/>
          <w:sz w:val="20"/>
          <w:szCs w:val="20"/>
        </w:rPr>
      </w:pPr>
      <w:r w:rsidRPr="00EA76E9">
        <w:rPr>
          <w:rFonts w:ascii="Arial" w:hAnsi="Arial" w:cs="Arial"/>
          <w:sz w:val="20"/>
          <w:szCs w:val="20"/>
        </w:rPr>
        <w:t>The elements of the Forest Practices System in Tasmania are described in more detail below.</w:t>
      </w:r>
    </w:p>
    <w:p w14:paraId="7CCFC647" w14:textId="77777777" w:rsidR="000730FE" w:rsidRPr="00EA76E9" w:rsidRDefault="000730FE" w:rsidP="000B58B7">
      <w:pPr>
        <w:pStyle w:val="Heading3"/>
        <w:rPr>
          <w:rFonts w:ascii="Arial" w:hAnsi="Arial" w:cs="Arial"/>
          <w:sz w:val="20"/>
          <w:szCs w:val="20"/>
        </w:rPr>
      </w:pPr>
      <w:bookmarkStart w:id="34" w:name="_Toc163215282"/>
      <w:r w:rsidRPr="00EA76E9">
        <w:rPr>
          <w:rFonts w:ascii="Arial" w:hAnsi="Arial" w:cs="Arial"/>
          <w:sz w:val="20"/>
          <w:szCs w:val="20"/>
        </w:rPr>
        <w:t>3.3.2 Forest Practices System</w:t>
      </w:r>
      <w:bookmarkEnd w:id="34"/>
    </w:p>
    <w:p w14:paraId="49F6934E" w14:textId="77777777" w:rsidR="000730FE" w:rsidRPr="00EA76E9" w:rsidRDefault="000730FE" w:rsidP="000730FE">
      <w:pPr>
        <w:pStyle w:val="BodyText"/>
        <w:rPr>
          <w:rFonts w:ascii="Arial" w:hAnsi="Arial" w:cs="Arial"/>
          <w:sz w:val="20"/>
          <w:szCs w:val="20"/>
        </w:rPr>
      </w:pPr>
      <w:r w:rsidRPr="00EA76E9">
        <w:rPr>
          <w:rFonts w:ascii="Arial" w:hAnsi="Arial" w:cs="Arial"/>
          <w:sz w:val="20"/>
          <w:szCs w:val="20"/>
        </w:rPr>
        <w:t xml:space="preserve">The forest practices system was set up by the Tasmanian Parliament through the </w:t>
      </w:r>
      <w:r w:rsidRPr="00EA76E9">
        <w:rPr>
          <w:rFonts w:ascii="Arial" w:hAnsi="Arial" w:cs="Arial"/>
          <w:i/>
          <w:sz w:val="20"/>
          <w:szCs w:val="20"/>
        </w:rPr>
        <w:t>Forest Practices Act 1985</w:t>
      </w:r>
      <w:r w:rsidRPr="00EA76E9">
        <w:rPr>
          <w:rFonts w:ascii="Arial" w:hAnsi="Arial" w:cs="Arial"/>
          <w:sz w:val="20"/>
          <w:szCs w:val="20"/>
        </w:rPr>
        <w:t xml:space="preserve">.  The system </w:t>
      </w:r>
      <w:proofErr w:type="spellStart"/>
      <w:r w:rsidRPr="00EA76E9">
        <w:rPr>
          <w:rFonts w:ascii="Arial" w:hAnsi="Arial" w:cs="Arial"/>
          <w:sz w:val="20"/>
          <w:szCs w:val="20"/>
        </w:rPr>
        <w:t>recognises</w:t>
      </w:r>
      <w:proofErr w:type="spellEnd"/>
      <w:r w:rsidRPr="00EA76E9">
        <w:rPr>
          <w:rFonts w:ascii="Arial" w:hAnsi="Arial" w:cs="Arial"/>
          <w:sz w:val="20"/>
          <w:szCs w:val="20"/>
        </w:rPr>
        <w:t xml:space="preserve"> the many values that forests </w:t>
      </w:r>
      <w:proofErr w:type="gramStart"/>
      <w:r w:rsidRPr="00EA76E9">
        <w:rPr>
          <w:rFonts w:ascii="Arial" w:hAnsi="Arial" w:cs="Arial"/>
          <w:sz w:val="20"/>
          <w:szCs w:val="20"/>
        </w:rPr>
        <w:t>have</w:t>
      </w:r>
      <w:proofErr w:type="gramEnd"/>
      <w:r w:rsidRPr="00EA76E9">
        <w:rPr>
          <w:rFonts w:ascii="Arial" w:hAnsi="Arial" w:cs="Arial"/>
          <w:sz w:val="20"/>
          <w:szCs w:val="20"/>
        </w:rPr>
        <w:t xml:space="preserve"> and it is designed to ensure that reasonable protection for the natural and cultural values of the forest is provided when forest practices are carried out.</w:t>
      </w:r>
    </w:p>
    <w:p w14:paraId="137E0329" w14:textId="77777777" w:rsidR="000730FE" w:rsidRPr="00EA76E9" w:rsidRDefault="000730FE" w:rsidP="000730FE">
      <w:pPr>
        <w:pStyle w:val="BodyText"/>
        <w:rPr>
          <w:rFonts w:ascii="Arial" w:hAnsi="Arial" w:cs="Arial"/>
          <w:sz w:val="20"/>
          <w:szCs w:val="20"/>
        </w:rPr>
      </w:pPr>
      <w:r w:rsidRPr="00EA76E9">
        <w:rPr>
          <w:rFonts w:ascii="Arial" w:hAnsi="Arial" w:cs="Arial"/>
          <w:sz w:val="20"/>
          <w:szCs w:val="20"/>
        </w:rPr>
        <w:t>The forest practices system has evolved over more than 25 years to become a complex system with many inter-related elements.</w:t>
      </w:r>
    </w:p>
    <w:p w14:paraId="644BFDFB" w14:textId="77777777" w:rsidR="0001121E" w:rsidRPr="00EA76E9" w:rsidRDefault="000730FE" w:rsidP="000730FE">
      <w:pPr>
        <w:pStyle w:val="BodyText"/>
        <w:rPr>
          <w:rFonts w:ascii="Arial" w:hAnsi="Arial" w:cs="Arial"/>
          <w:sz w:val="20"/>
          <w:szCs w:val="20"/>
        </w:rPr>
      </w:pPr>
      <w:r w:rsidRPr="00EA76E9">
        <w:rPr>
          <w:rFonts w:ascii="Arial" w:hAnsi="Arial" w:cs="Arial"/>
          <w:sz w:val="20"/>
          <w:szCs w:val="20"/>
        </w:rPr>
        <w:t xml:space="preserve">Forest practices, defined by the </w:t>
      </w:r>
      <w:r w:rsidRPr="00EA76E9">
        <w:rPr>
          <w:rFonts w:ascii="Arial" w:hAnsi="Arial" w:cs="Arial"/>
          <w:i/>
          <w:sz w:val="20"/>
          <w:szCs w:val="20"/>
        </w:rPr>
        <w:t>Forest Practices Act 1985</w:t>
      </w:r>
      <w:r w:rsidR="0001121E" w:rsidRPr="00EA76E9">
        <w:rPr>
          <w:rFonts w:ascii="Arial" w:hAnsi="Arial" w:cs="Arial"/>
          <w:sz w:val="20"/>
          <w:szCs w:val="20"/>
        </w:rPr>
        <w:t>, are:</w:t>
      </w:r>
    </w:p>
    <w:p w14:paraId="525B67F7" w14:textId="77777777" w:rsidR="0001121E" w:rsidRPr="00EA76E9" w:rsidRDefault="000730FE" w:rsidP="00EA76E9">
      <w:pPr>
        <w:pStyle w:val="BodyText"/>
        <w:numPr>
          <w:ilvl w:val="0"/>
          <w:numId w:val="16"/>
        </w:numPr>
        <w:rPr>
          <w:rFonts w:ascii="Arial" w:hAnsi="Arial" w:cs="Arial"/>
          <w:sz w:val="20"/>
          <w:szCs w:val="20"/>
        </w:rPr>
      </w:pPr>
      <w:r w:rsidRPr="00EA76E9">
        <w:rPr>
          <w:rFonts w:ascii="Arial" w:hAnsi="Arial" w:cs="Arial"/>
          <w:sz w:val="20"/>
          <w:szCs w:val="20"/>
        </w:rPr>
        <w:t>harvesting and regenerating native forest</w:t>
      </w:r>
    </w:p>
    <w:p w14:paraId="17B04A25" w14:textId="77777777" w:rsidR="0001121E" w:rsidRPr="00EA76E9" w:rsidRDefault="000730FE" w:rsidP="00EA76E9">
      <w:pPr>
        <w:pStyle w:val="BodyText"/>
        <w:numPr>
          <w:ilvl w:val="0"/>
          <w:numId w:val="16"/>
        </w:numPr>
        <w:rPr>
          <w:rFonts w:ascii="Arial" w:hAnsi="Arial" w:cs="Arial"/>
          <w:sz w:val="20"/>
          <w:szCs w:val="20"/>
        </w:rPr>
      </w:pPr>
      <w:r w:rsidRPr="00EA76E9">
        <w:rPr>
          <w:rFonts w:ascii="Arial" w:hAnsi="Arial" w:cs="Arial"/>
          <w:sz w:val="20"/>
          <w:szCs w:val="20"/>
        </w:rPr>
        <w:t>harvesting and/or establishing plantations</w:t>
      </w:r>
    </w:p>
    <w:p w14:paraId="611937FE" w14:textId="77777777" w:rsidR="0001121E" w:rsidRPr="00EA76E9" w:rsidRDefault="000730FE" w:rsidP="00EA76E9">
      <w:pPr>
        <w:pStyle w:val="BodyText"/>
        <w:numPr>
          <w:ilvl w:val="0"/>
          <w:numId w:val="16"/>
        </w:numPr>
        <w:rPr>
          <w:rFonts w:ascii="Arial" w:hAnsi="Arial" w:cs="Arial"/>
          <w:sz w:val="20"/>
          <w:szCs w:val="20"/>
        </w:rPr>
      </w:pPr>
      <w:r w:rsidRPr="00EA76E9">
        <w:rPr>
          <w:rFonts w:ascii="Arial" w:hAnsi="Arial" w:cs="Arial"/>
          <w:sz w:val="20"/>
          <w:szCs w:val="20"/>
        </w:rPr>
        <w:t>clearing forests for other purposes, including agriculture</w:t>
      </w:r>
    </w:p>
    <w:p w14:paraId="1F860136" w14:textId="77777777" w:rsidR="0001121E" w:rsidRPr="00EA76E9" w:rsidRDefault="000730FE" w:rsidP="00EA76E9">
      <w:pPr>
        <w:pStyle w:val="BodyText"/>
        <w:numPr>
          <w:ilvl w:val="0"/>
          <w:numId w:val="16"/>
        </w:numPr>
        <w:rPr>
          <w:rFonts w:ascii="Arial" w:hAnsi="Arial" w:cs="Arial"/>
          <w:sz w:val="20"/>
          <w:szCs w:val="20"/>
        </w:rPr>
      </w:pPr>
      <w:r w:rsidRPr="00EA76E9">
        <w:rPr>
          <w:rFonts w:ascii="Arial" w:hAnsi="Arial" w:cs="Arial"/>
          <w:sz w:val="20"/>
          <w:szCs w:val="20"/>
        </w:rPr>
        <w:t>clearing and converting threatened native vegetation communities</w:t>
      </w:r>
    </w:p>
    <w:p w14:paraId="72E94AB5" w14:textId="77777777" w:rsidR="0001121E" w:rsidRPr="00EA76E9" w:rsidRDefault="000730FE" w:rsidP="00EA76E9">
      <w:pPr>
        <w:pStyle w:val="BodyText"/>
        <w:numPr>
          <w:ilvl w:val="0"/>
          <w:numId w:val="16"/>
        </w:numPr>
        <w:rPr>
          <w:rFonts w:ascii="Arial" w:hAnsi="Arial" w:cs="Arial"/>
          <w:sz w:val="20"/>
          <w:szCs w:val="20"/>
        </w:rPr>
      </w:pPr>
      <w:r w:rsidRPr="00EA76E9">
        <w:rPr>
          <w:rFonts w:ascii="Arial" w:hAnsi="Arial" w:cs="Arial"/>
          <w:sz w:val="20"/>
          <w:szCs w:val="20"/>
        </w:rPr>
        <w:t xml:space="preserve">constructing roads and quarries for the above purposes </w:t>
      </w:r>
    </w:p>
    <w:p w14:paraId="7AE3F6A4" w14:textId="77777777" w:rsidR="000730FE" w:rsidRPr="00EA76E9" w:rsidRDefault="000730FE" w:rsidP="00EA76E9">
      <w:pPr>
        <w:pStyle w:val="BodyText"/>
        <w:numPr>
          <w:ilvl w:val="0"/>
          <w:numId w:val="16"/>
        </w:numPr>
        <w:rPr>
          <w:rFonts w:ascii="Arial" w:hAnsi="Arial" w:cs="Arial"/>
          <w:sz w:val="20"/>
          <w:szCs w:val="20"/>
        </w:rPr>
      </w:pPr>
      <w:r w:rsidRPr="00EA76E9">
        <w:rPr>
          <w:rFonts w:ascii="Arial" w:hAnsi="Arial" w:cs="Arial"/>
          <w:sz w:val="20"/>
          <w:szCs w:val="20"/>
        </w:rPr>
        <w:t>harvesting tree ferns.</w:t>
      </w:r>
    </w:p>
    <w:p w14:paraId="1679D935" w14:textId="234C7065" w:rsidR="000730FE" w:rsidRPr="00EA76E9" w:rsidRDefault="000730FE" w:rsidP="000730FE">
      <w:pPr>
        <w:pStyle w:val="BodyText"/>
        <w:rPr>
          <w:rFonts w:ascii="Arial" w:hAnsi="Arial" w:cs="Arial"/>
          <w:sz w:val="20"/>
          <w:szCs w:val="20"/>
        </w:rPr>
      </w:pPr>
      <w:r w:rsidRPr="00EA76E9">
        <w:rPr>
          <w:rFonts w:ascii="Arial" w:hAnsi="Arial" w:cs="Arial"/>
          <w:sz w:val="20"/>
          <w:szCs w:val="20"/>
        </w:rPr>
        <w:t xml:space="preserve">The system is based on a co-regulatory approach, combining self-management by the industry and independent monitoring and enforcement by the FPA. </w:t>
      </w:r>
    </w:p>
    <w:p w14:paraId="5B8E81D2" w14:textId="77777777" w:rsidR="000730FE" w:rsidRPr="00EA76E9" w:rsidRDefault="000730FE" w:rsidP="000730FE">
      <w:pPr>
        <w:pStyle w:val="BodyText"/>
        <w:rPr>
          <w:rFonts w:ascii="Arial" w:hAnsi="Arial" w:cs="Arial"/>
          <w:sz w:val="20"/>
          <w:szCs w:val="20"/>
        </w:rPr>
      </w:pPr>
      <w:r w:rsidRPr="00EA76E9">
        <w:rPr>
          <w:rFonts w:ascii="Arial" w:hAnsi="Arial" w:cs="Arial"/>
          <w:sz w:val="20"/>
          <w:szCs w:val="20"/>
        </w:rPr>
        <w:t xml:space="preserve">Forest Practices Officers are trained and </w:t>
      </w:r>
      <w:proofErr w:type="spellStart"/>
      <w:r w:rsidRPr="00EA76E9">
        <w:rPr>
          <w:rFonts w:ascii="Arial" w:hAnsi="Arial" w:cs="Arial"/>
          <w:sz w:val="20"/>
          <w:szCs w:val="20"/>
        </w:rPr>
        <w:t>authorised</w:t>
      </w:r>
      <w:proofErr w:type="spellEnd"/>
      <w:r w:rsidRPr="00EA76E9">
        <w:rPr>
          <w:rFonts w:ascii="Arial" w:hAnsi="Arial" w:cs="Arial"/>
          <w:sz w:val="20"/>
          <w:szCs w:val="20"/>
        </w:rPr>
        <w:t xml:space="preserve"> by the FPA and employed within the industry to plan, supervise and monitor forest practices.  FPA staff provide advice on regulatory and technical matters, including requirements for the protection of natural and cultural values.  The FPA also monitors forest practices to ensure that standards are being met.  Corrective action is taken where required, which can include completion of remedial works, </w:t>
      </w:r>
      <w:proofErr w:type="gramStart"/>
      <w:r w:rsidRPr="00EA76E9">
        <w:rPr>
          <w:rFonts w:ascii="Arial" w:hAnsi="Arial" w:cs="Arial"/>
          <w:sz w:val="20"/>
          <w:szCs w:val="20"/>
        </w:rPr>
        <w:t>fines</w:t>
      </w:r>
      <w:proofErr w:type="gramEnd"/>
      <w:r w:rsidRPr="00EA76E9">
        <w:rPr>
          <w:rFonts w:ascii="Arial" w:hAnsi="Arial" w:cs="Arial"/>
          <w:sz w:val="20"/>
          <w:szCs w:val="20"/>
        </w:rPr>
        <w:t xml:space="preserve"> or prosecution.</w:t>
      </w:r>
    </w:p>
    <w:p w14:paraId="05173EA4" w14:textId="77777777" w:rsidR="000730FE" w:rsidRPr="00EA76E9" w:rsidRDefault="000730FE" w:rsidP="000730FE">
      <w:pPr>
        <w:pStyle w:val="BodyText"/>
        <w:rPr>
          <w:rFonts w:ascii="Arial" w:hAnsi="Arial" w:cs="Arial"/>
          <w:sz w:val="20"/>
          <w:szCs w:val="20"/>
        </w:rPr>
      </w:pPr>
      <w:r w:rsidRPr="00EA76E9">
        <w:rPr>
          <w:rFonts w:ascii="Arial" w:hAnsi="Arial" w:cs="Arial"/>
          <w:sz w:val="20"/>
          <w:szCs w:val="20"/>
        </w:rPr>
        <w:t>The FPA has a statutory responsibility to report annually to parliament on the forest practices system and the operations and performance of the FPA.</w:t>
      </w:r>
    </w:p>
    <w:p w14:paraId="67CADBE3" w14:textId="77777777" w:rsidR="000730FE" w:rsidRPr="00EA76E9" w:rsidRDefault="000730FE" w:rsidP="000730FE">
      <w:pPr>
        <w:pStyle w:val="BodyText"/>
        <w:rPr>
          <w:rFonts w:ascii="Arial" w:hAnsi="Arial" w:cs="Arial"/>
          <w:sz w:val="20"/>
          <w:szCs w:val="20"/>
        </w:rPr>
      </w:pPr>
      <w:r w:rsidRPr="00EA76E9">
        <w:rPr>
          <w:rFonts w:ascii="Arial" w:hAnsi="Arial" w:cs="Arial"/>
          <w:sz w:val="20"/>
          <w:szCs w:val="20"/>
        </w:rPr>
        <w:t xml:space="preserve">The forest practices system aims to foster co-operation amongst all stakeholders, including the government, landowners, the forest </w:t>
      </w:r>
      <w:proofErr w:type="gramStart"/>
      <w:r w:rsidRPr="00EA76E9">
        <w:rPr>
          <w:rFonts w:ascii="Arial" w:hAnsi="Arial" w:cs="Arial"/>
          <w:sz w:val="20"/>
          <w:szCs w:val="20"/>
        </w:rPr>
        <w:t>industry</w:t>
      </w:r>
      <w:proofErr w:type="gramEnd"/>
      <w:r w:rsidRPr="00EA76E9">
        <w:rPr>
          <w:rFonts w:ascii="Arial" w:hAnsi="Arial" w:cs="Arial"/>
          <w:sz w:val="20"/>
          <w:szCs w:val="20"/>
        </w:rPr>
        <w:t xml:space="preserve"> and the broader community.  There is an emphasis on planning, training, </w:t>
      </w:r>
      <w:proofErr w:type="gramStart"/>
      <w:r w:rsidRPr="00EA76E9">
        <w:rPr>
          <w:rFonts w:ascii="Arial" w:hAnsi="Arial" w:cs="Arial"/>
          <w:sz w:val="20"/>
          <w:szCs w:val="20"/>
        </w:rPr>
        <w:t>education</w:t>
      </w:r>
      <w:proofErr w:type="gramEnd"/>
      <w:r w:rsidRPr="00EA76E9">
        <w:rPr>
          <w:rFonts w:ascii="Arial" w:hAnsi="Arial" w:cs="Arial"/>
          <w:sz w:val="20"/>
          <w:szCs w:val="20"/>
        </w:rPr>
        <w:t xml:space="preserve"> and continuing improvement.</w:t>
      </w:r>
    </w:p>
    <w:p w14:paraId="6C628A26" w14:textId="77777777" w:rsidR="000730FE" w:rsidRPr="00EA76E9" w:rsidRDefault="000730FE" w:rsidP="000730FE">
      <w:pPr>
        <w:pStyle w:val="BodyText"/>
        <w:rPr>
          <w:rFonts w:ascii="Arial" w:hAnsi="Arial" w:cs="Arial"/>
          <w:sz w:val="20"/>
          <w:szCs w:val="20"/>
        </w:rPr>
      </w:pPr>
      <w:r w:rsidRPr="00EA76E9">
        <w:rPr>
          <w:rFonts w:ascii="Arial" w:hAnsi="Arial" w:cs="Arial"/>
          <w:sz w:val="20"/>
          <w:szCs w:val="20"/>
        </w:rPr>
        <w:t xml:space="preserve">The objective of the Tasmanian forest practices system, as set down in Schedule 7 of the </w:t>
      </w:r>
      <w:r w:rsidRPr="00EA76E9">
        <w:rPr>
          <w:rFonts w:ascii="Arial" w:hAnsi="Arial" w:cs="Arial"/>
          <w:i/>
          <w:sz w:val="20"/>
          <w:szCs w:val="20"/>
        </w:rPr>
        <w:t>Forest Practices Act 1985</w:t>
      </w:r>
      <w:r w:rsidRPr="00EA76E9">
        <w:rPr>
          <w:rFonts w:ascii="Arial" w:hAnsi="Arial" w:cs="Arial"/>
          <w:sz w:val="20"/>
          <w:szCs w:val="20"/>
        </w:rPr>
        <w:t>, is to achieve sustainable management of public and private forests with due care for the environment in a way that is as far as possible self-funding.  This is achieved through:</w:t>
      </w:r>
    </w:p>
    <w:p w14:paraId="1B5AC938" w14:textId="77777777" w:rsidR="0001121E" w:rsidRPr="00EA76E9" w:rsidRDefault="000730FE" w:rsidP="00EA76E9">
      <w:pPr>
        <w:pStyle w:val="BodyText"/>
        <w:numPr>
          <w:ilvl w:val="0"/>
          <w:numId w:val="17"/>
        </w:numPr>
        <w:rPr>
          <w:rFonts w:ascii="Arial" w:hAnsi="Arial" w:cs="Arial"/>
          <w:sz w:val="20"/>
          <w:szCs w:val="20"/>
        </w:rPr>
      </w:pPr>
      <w:r w:rsidRPr="00EA76E9">
        <w:rPr>
          <w:rFonts w:ascii="Arial" w:hAnsi="Arial" w:cs="Arial"/>
          <w:sz w:val="20"/>
          <w:szCs w:val="20"/>
        </w:rPr>
        <w:t>an emphasis on self-regulation</w:t>
      </w:r>
    </w:p>
    <w:p w14:paraId="04E6351A" w14:textId="77777777" w:rsidR="0001121E" w:rsidRPr="00EA76E9" w:rsidRDefault="000730FE" w:rsidP="00EA76E9">
      <w:pPr>
        <w:pStyle w:val="BodyText"/>
        <w:numPr>
          <w:ilvl w:val="0"/>
          <w:numId w:val="17"/>
        </w:numPr>
        <w:rPr>
          <w:rFonts w:ascii="Arial" w:hAnsi="Arial" w:cs="Arial"/>
          <w:sz w:val="20"/>
          <w:szCs w:val="20"/>
        </w:rPr>
      </w:pPr>
      <w:r w:rsidRPr="00EA76E9">
        <w:rPr>
          <w:rFonts w:ascii="Arial" w:hAnsi="Arial" w:cs="Arial"/>
          <w:sz w:val="20"/>
          <w:szCs w:val="20"/>
        </w:rPr>
        <w:t>planning before forest operations</w:t>
      </w:r>
    </w:p>
    <w:p w14:paraId="0E8FCC10" w14:textId="77777777" w:rsidR="0001121E" w:rsidRPr="00EA76E9" w:rsidRDefault="000730FE" w:rsidP="00EA76E9">
      <w:pPr>
        <w:pStyle w:val="BodyText"/>
        <w:numPr>
          <w:ilvl w:val="0"/>
          <w:numId w:val="17"/>
        </w:numPr>
        <w:rPr>
          <w:rFonts w:ascii="Arial" w:hAnsi="Arial" w:cs="Arial"/>
          <w:sz w:val="20"/>
          <w:szCs w:val="20"/>
        </w:rPr>
      </w:pPr>
      <w:r w:rsidRPr="00EA76E9">
        <w:rPr>
          <w:rFonts w:ascii="Arial" w:hAnsi="Arial" w:cs="Arial"/>
          <w:sz w:val="20"/>
          <w:szCs w:val="20"/>
        </w:rPr>
        <w:lastRenderedPageBreak/>
        <w:t xml:space="preserve">delegated and </w:t>
      </w:r>
      <w:proofErr w:type="spellStart"/>
      <w:r w:rsidRPr="00EA76E9">
        <w:rPr>
          <w:rFonts w:ascii="Arial" w:hAnsi="Arial" w:cs="Arial"/>
          <w:sz w:val="20"/>
          <w:szCs w:val="20"/>
        </w:rPr>
        <w:t>decentralised</w:t>
      </w:r>
      <w:proofErr w:type="spellEnd"/>
      <w:r w:rsidRPr="00EA76E9">
        <w:rPr>
          <w:rFonts w:ascii="Arial" w:hAnsi="Arial" w:cs="Arial"/>
          <w:sz w:val="20"/>
          <w:szCs w:val="20"/>
        </w:rPr>
        <w:t xml:space="preserve"> approvals for forest practices plans and other forest practices matters</w:t>
      </w:r>
    </w:p>
    <w:p w14:paraId="3D943C55" w14:textId="77777777" w:rsidR="0001121E" w:rsidRPr="00EA76E9" w:rsidRDefault="000730FE" w:rsidP="00EA76E9">
      <w:pPr>
        <w:pStyle w:val="BodyText"/>
        <w:numPr>
          <w:ilvl w:val="0"/>
          <w:numId w:val="17"/>
        </w:numPr>
        <w:rPr>
          <w:rFonts w:ascii="Arial" w:hAnsi="Arial" w:cs="Arial"/>
          <w:sz w:val="20"/>
          <w:szCs w:val="20"/>
        </w:rPr>
      </w:pPr>
      <w:r w:rsidRPr="00EA76E9">
        <w:rPr>
          <w:rFonts w:ascii="Arial" w:hAnsi="Arial" w:cs="Arial"/>
          <w:sz w:val="20"/>
          <w:szCs w:val="20"/>
        </w:rPr>
        <w:t>a Forest Practices Code which provides practical standard</w:t>
      </w:r>
      <w:r w:rsidR="0001121E" w:rsidRPr="00EA76E9">
        <w:rPr>
          <w:rFonts w:ascii="Arial" w:hAnsi="Arial" w:cs="Arial"/>
          <w:sz w:val="20"/>
          <w:szCs w:val="20"/>
        </w:rPr>
        <w:t xml:space="preserve">s for forest management, timber </w:t>
      </w:r>
      <w:r w:rsidRPr="00EA76E9">
        <w:rPr>
          <w:rFonts w:ascii="Arial" w:hAnsi="Arial" w:cs="Arial"/>
          <w:sz w:val="20"/>
          <w:szCs w:val="20"/>
        </w:rPr>
        <w:t>harvesting and other forest operations</w:t>
      </w:r>
    </w:p>
    <w:p w14:paraId="7ADB5D65" w14:textId="77777777" w:rsidR="0001121E" w:rsidRPr="00EA76E9" w:rsidRDefault="000730FE" w:rsidP="00EA76E9">
      <w:pPr>
        <w:pStyle w:val="BodyText"/>
        <w:numPr>
          <w:ilvl w:val="0"/>
          <w:numId w:val="17"/>
        </w:numPr>
        <w:rPr>
          <w:rFonts w:ascii="Arial" w:hAnsi="Arial" w:cs="Arial"/>
          <w:sz w:val="20"/>
          <w:szCs w:val="20"/>
        </w:rPr>
      </w:pPr>
      <w:r w:rsidRPr="00EA76E9">
        <w:rPr>
          <w:rFonts w:ascii="Arial" w:hAnsi="Arial" w:cs="Arial"/>
          <w:sz w:val="20"/>
          <w:szCs w:val="20"/>
        </w:rPr>
        <w:t>an emphasis on consultation and education</w:t>
      </w:r>
    </w:p>
    <w:p w14:paraId="4C9AE7B3" w14:textId="77777777" w:rsidR="0001121E" w:rsidRPr="00EA76E9" w:rsidRDefault="000730FE" w:rsidP="00EA76E9">
      <w:pPr>
        <w:pStyle w:val="BodyText"/>
        <w:numPr>
          <w:ilvl w:val="0"/>
          <w:numId w:val="17"/>
        </w:numPr>
        <w:rPr>
          <w:rFonts w:ascii="Arial" w:hAnsi="Arial" w:cs="Arial"/>
          <w:sz w:val="20"/>
          <w:szCs w:val="20"/>
        </w:rPr>
      </w:pPr>
      <w:r w:rsidRPr="00EA76E9">
        <w:rPr>
          <w:rFonts w:ascii="Arial" w:hAnsi="Arial" w:cs="Arial"/>
          <w:sz w:val="20"/>
          <w:szCs w:val="20"/>
        </w:rPr>
        <w:t xml:space="preserve">an emphasis on research, </w:t>
      </w:r>
      <w:proofErr w:type="gramStart"/>
      <w:r w:rsidRPr="00EA76E9">
        <w:rPr>
          <w:rFonts w:ascii="Arial" w:hAnsi="Arial" w:cs="Arial"/>
          <w:sz w:val="20"/>
          <w:szCs w:val="20"/>
        </w:rPr>
        <w:t>review</w:t>
      </w:r>
      <w:proofErr w:type="gramEnd"/>
      <w:r w:rsidRPr="00EA76E9">
        <w:rPr>
          <w:rFonts w:ascii="Arial" w:hAnsi="Arial" w:cs="Arial"/>
          <w:sz w:val="20"/>
          <w:szCs w:val="20"/>
        </w:rPr>
        <w:t xml:space="preserve"> and continuing improvement</w:t>
      </w:r>
    </w:p>
    <w:p w14:paraId="6DB7892E" w14:textId="77777777" w:rsidR="0001121E" w:rsidRPr="00EA76E9" w:rsidRDefault="000730FE" w:rsidP="00EA76E9">
      <w:pPr>
        <w:pStyle w:val="BodyText"/>
        <w:numPr>
          <w:ilvl w:val="0"/>
          <w:numId w:val="17"/>
        </w:numPr>
        <w:rPr>
          <w:rFonts w:ascii="Arial" w:hAnsi="Arial" w:cs="Arial"/>
          <w:sz w:val="20"/>
          <w:szCs w:val="20"/>
        </w:rPr>
      </w:pPr>
      <w:r w:rsidRPr="00EA76E9">
        <w:rPr>
          <w:rFonts w:ascii="Arial" w:hAnsi="Arial" w:cs="Arial"/>
          <w:sz w:val="20"/>
          <w:szCs w:val="20"/>
        </w:rPr>
        <w:t>the conservation of threatened native vegetation communities</w:t>
      </w:r>
    </w:p>
    <w:p w14:paraId="73991B02" w14:textId="43D16407" w:rsidR="0023366E" w:rsidRPr="00EA76E9" w:rsidRDefault="000730FE" w:rsidP="00EA76E9">
      <w:pPr>
        <w:pStyle w:val="BodyText"/>
        <w:numPr>
          <w:ilvl w:val="0"/>
          <w:numId w:val="17"/>
        </w:numPr>
        <w:rPr>
          <w:rFonts w:ascii="Arial" w:hAnsi="Arial" w:cs="Arial"/>
          <w:sz w:val="20"/>
          <w:szCs w:val="20"/>
        </w:rPr>
      </w:pPr>
      <w:r w:rsidRPr="00EA76E9">
        <w:rPr>
          <w:rFonts w:ascii="Arial" w:hAnsi="Arial" w:cs="Arial"/>
          <w:sz w:val="20"/>
          <w:szCs w:val="20"/>
        </w:rPr>
        <w:t>provision for the rehabilitation of land in cases where the Forest Practices Code is contravened</w:t>
      </w:r>
    </w:p>
    <w:p w14:paraId="3CD29DC2" w14:textId="7BB89781" w:rsidR="0001121E" w:rsidRPr="00EA76E9" w:rsidRDefault="000730FE" w:rsidP="00EA76E9">
      <w:pPr>
        <w:pStyle w:val="BodyText"/>
        <w:numPr>
          <w:ilvl w:val="0"/>
          <w:numId w:val="17"/>
        </w:numPr>
        <w:rPr>
          <w:rFonts w:ascii="Arial" w:hAnsi="Arial" w:cs="Arial"/>
          <w:sz w:val="20"/>
          <w:szCs w:val="20"/>
        </w:rPr>
      </w:pPr>
      <w:r w:rsidRPr="00EA76E9">
        <w:rPr>
          <w:rFonts w:ascii="Arial" w:hAnsi="Arial" w:cs="Arial"/>
          <w:sz w:val="20"/>
          <w:szCs w:val="20"/>
        </w:rPr>
        <w:t xml:space="preserve">an independent appeal </w:t>
      </w:r>
      <w:proofErr w:type="gramStart"/>
      <w:r w:rsidR="007C5A95" w:rsidRPr="00EA76E9">
        <w:rPr>
          <w:rFonts w:ascii="Arial" w:hAnsi="Arial" w:cs="Arial"/>
          <w:sz w:val="20"/>
          <w:szCs w:val="20"/>
        </w:rPr>
        <w:t>process</w:t>
      </w:r>
      <w:proofErr w:type="gramEnd"/>
    </w:p>
    <w:p w14:paraId="76FAFAEF" w14:textId="77777777" w:rsidR="000730FE" w:rsidRPr="00EA76E9" w:rsidRDefault="000730FE" w:rsidP="00EA76E9">
      <w:pPr>
        <w:pStyle w:val="BodyText"/>
        <w:numPr>
          <w:ilvl w:val="0"/>
          <w:numId w:val="17"/>
        </w:numPr>
        <w:rPr>
          <w:rFonts w:ascii="Arial" w:hAnsi="Arial" w:cs="Arial"/>
          <w:sz w:val="20"/>
          <w:szCs w:val="20"/>
        </w:rPr>
      </w:pPr>
      <w:r w:rsidRPr="00EA76E9">
        <w:rPr>
          <w:rFonts w:ascii="Arial" w:hAnsi="Arial" w:cs="Arial"/>
          <w:sz w:val="20"/>
          <w:szCs w:val="20"/>
        </w:rPr>
        <w:t xml:space="preserve">through the declaration of private timber reserves, a means by which private land holders </w:t>
      </w:r>
      <w:proofErr w:type="gramStart"/>
      <w:r w:rsidRPr="00EA76E9">
        <w:rPr>
          <w:rFonts w:ascii="Arial" w:hAnsi="Arial" w:cs="Arial"/>
          <w:sz w:val="20"/>
          <w:szCs w:val="20"/>
        </w:rPr>
        <w:t>are able to</w:t>
      </w:r>
      <w:proofErr w:type="gramEnd"/>
      <w:r w:rsidRPr="00EA76E9">
        <w:rPr>
          <w:rFonts w:ascii="Arial" w:hAnsi="Arial" w:cs="Arial"/>
          <w:sz w:val="20"/>
          <w:szCs w:val="20"/>
        </w:rPr>
        <w:t xml:space="preserve"> ensure the security of their forest resources.</w:t>
      </w:r>
    </w:p>
    <w:p w14:paraId="15798C67" w14:textId="77777777" w:rsidR="000730FE" w:rsidRPr="00EA76E9" w:rsidRDefault="0001121E" w:rsidP="000B58B7">
      <w:pPr>
        <w:pStyle w:val="Heading3"/>
        <w:rPr>
          <w:rFonts w:ascii="Arial" w:hAnsi="Arial" w:cs="Arial"/>
          <w:sz w:val="20"/>
          <w:szCs w:val="20"/>
        </w:rPr>
      </w:pPr>
      <w:bookmarkStart w:id="35" w:name="_Toc163215283"/>
      <w:r w:rsidRPr="00EA76E9">
        <w:rPr>
          <w:rFonts w:ascii="Arial" w:hAnsi="Arial" w:cs="Arial"/>
          <w:sz w:val="20"/>
          <w:szCs w:val="20"/>
        </w:rPr>
        <w:t xml:space="preserve">3.3.3 </w:t>
      </w:r>
      <w:r w:rsidR="000730FE" w:rsidRPr="00EA76E9">
        <w:rPr>
          <w:rFonts w:ascii="Arial" w:hAnsi="Arial" w:cs="Arial"/>
          <w:sz w:val="20"/>
          <w:szCs w:val="20"/>
        </w:rPr>
        <w:t>Forest Practices Code</w:t>
      </w:r>
      <w:bookmarkEnd w:id="35"/>
    </w:p>
    <w:p w14:paraId="730BFC58" w14:textId="77777777" w:rsidR="000730FE" w:rsidRPr="00EA76E9" w:rsidRDefault="000730FE" w:rsidP="000730FE">
      <w:pPr>
        <w:pStyle w:val="BodyText"/>
        <w:rPr>
          <w:rFonts w:ascii="Arial" w:hAnsi="Arial" w:cs="Arial"/>
          <w:sz w:val="20"/>
          <w:szCs w:val="20"/>
        </w:rPr>
      </w:pPr>
      <w:r w:rsidRPr="00EA76E9">
        <w:rPr>
          <w:rFonts w:ascii="Arial" w:hAnsi="Arial" w:cs="Arial"/>
          <w:sz w:val="20"/>
          <w:szCs w:val="20"/>
        </w:rPr>
        <w:t>The Tasmanian Forest Practices Code was the first in Australia and is central to the forest practices system.  It is the only forest code in Australia and one of a very few world-wide to apply equally to public and private land.  The code is applied in accordance with a guiding policy that explains the contribution to be made by the code towards sustainable forest management in Tasmania.  The guidelines and standards in the Forest Practices Code cover:</w:t>
      </w:r>
    </w:p>
    <w:p w14:paraId="2DDCAD43" w14:textId="77777777" w:rsidR="0001121E" w:rsidRPr="00EA76E9" w:rsidRDefault="000730FE" w:rsidP="00EA76E9">
      <w:pPr>
        <w:pStyle w:val="BodyText"/>
        <w:numPr>
          <w:ilvl w:val="0"/>
          <w:numId w:val="18"/>
        </w:numPr>
        <w:rPr>
          <w:rFonts w:ascii="Arial" w:hAnsi="Arial" w:cs="Arial"/>
          <w:sz w:val="20"/>
          <w:szCs w:val="20"/>
        </w:rPr>
      </w:pPr>
      <w:r w:rsidRPr="00EA76E9">
        <w:rPr>
          <w:rFonts w:ascii="Arial" w:hAnsi="Arial" w:cs="Arial"/>
          <w:sz w:val="20"/>
          <w:szCs w:val="20"/>
        </w:rPr>
        <w:t>planning</w:t>
      </w:r>
    </w:p>
    <w:p w14:paraId="05EFAF65" w14:textId="18532868" w:rsidR="0001121E" w:rsidRPr="00EA76E9" w:rsidRDefault="000730FE" w:rsidP="00EA76E9">
      <w:pPr>
        <w:pStyle w:val="BodyText"/>
        <w:numPr>
          <w:ilvl w:val="0"/>
          <w:numId w:val="18"/>
        </w:numPr>
        <w:rPr>
          <w:rFonts w:ascii="Arial" w:hAnsi="Arial" w:cs="Arial"/>
          <w:sz w:val="20"/>
          <w:szCs w:val="20"/>
        </w:rPr>
      </w:pPr>
      <w:r w:rsidRPr="00EA76E9">
        <w:rPr>
          <w:rFonts w:ascii="Arial" w:hAnsi="Arial" w:cs="Arial"/>
          <w:sz w:val="20"/>
          <w:szCs w:val="20"/>
        </w:rPr>
        <w:t xml:space="preserve">building access into the forest </w:t>
      </w:r>
      <w:r w:rsidR="0001121E" w:rsidRPr="00EA76E9">
        <w:rPr>
          <w:rFonts w:ascii="Arial" w:hAnsi="Arial" w:cs="Arial"/>
          <w:sz w:val="20"/>
          <w:szCs w:val="20"/>
        </w:rPr>
        <w:t>(roads, bridges, quarries etc.)</w:t>
      </w:r>
    </w:p>
    <w:p w14:paraId="5728772D" w14:textId="77777777" w:rsidR="0001121E" w:rsidRPr="00EA76E9" w:rsidRDefault="0001121E" w:rsidP="00EA76E9">
      <w:pPr>
        <w:pStyle w:val="BodyText"/>
        <w:numPr>
          <w:ilvl w:val="0"/>
          <w:numId w:val="18"/>
        </w:numPr>
        <w:rPr>
          <w:rFonts w:ascii="Arial" w:hAnsi="Arial" w:cs="Arial"/>
          <w:sz w:val="20"/>
          <w:szCs w:val="20"/>
        </w:rPr>
      </w:pPr>
      <w:r w:rsidRPr="00EA76E9">
        <w:rPr>
          <w:rFonts w:ascii="Arial" w:hAnsi="Arial" w:cs="Arial"/>
          <w:sz w:val="20"/>
          <w:szCs w:val="20"/>
        </w:rPr>
        <w:t>harvesting of timber</w:t>
      </w:r>
    </w:p>
    <w:p w14:paraId="4670F01C" w14:textId="4E3753CE" w:rsidR="0001121E" w:rsidRPr="00EA76E9" w:rsidRDefault="000730FE" w:rsidP="00EA76E9">
      <w:pPr>
        <w:pStyle w:val="BodyText"/>
        <w:numPr>
          <w:ilvl w:val="0"/>
          <w:numId w:val="18"/>
        </w:numPr>
        <w:rPr>
          <w:rFonts w:ascii="Arial" w:hAnsi="Arial" w:cs="Arial"/>
          <w:sz w:val="20"/>
          <w:szCs w:val="20"/>
        </w:rPr>
      </w:pPr>
      <w:r w:rsidRPr="00EA76E9">
        <w:rPr>
          <w:rFonts w:ascii="Arial" w:hAnsi="Arial" w:cs="Arial"/>
          <w:sz w:val="20"/>
          <w:szCs w:val="20"/>
        </w:rPr>
        <w:t xml:space="preserve">conservation of natural and cultural values (soil and water, geomorphology, visual landscape, botany, </w:t>
      </w:r>
      <w:proofErr w:type="gramStart"/>
      <w:r w:rsidRPr="00EA76E9">
        <w:rPr>
          <w:rFonts w:ascii="Arial" w:hAnsi="Arial" w:cs="Arial"/>
          <w:sz w:val="20"/>
          <w:szCs w:val="20"/>
        </w:rPr>
        <w:t>zoology</w:t>
      </w:r>
      <w:proofErr w:type="gramEnd"/>
      <w:r w:rsidRPr="00EA76E9">
        <w:rPr>
          <w:rFonts w:ascii="Arial" w:hAnsi="Arial" w:cs="Arial"/>
          <w:sz w:val="20"/>
          <w:szCs w:val="20"/>
        </w:rPr>
        <w:t xml:space="preserve"> and cultural heritage)</w:t>
      </w:r>
    </w:p>
    <w:p w14:paraId="75B83830" w14:textId="77777777" w:rsidR="000730FE" w:rsidRPr="00EA76E9" w:rsidRDefault="000730FE" w:rsidP="00EA76E9">
      <w:pPr>
        <w:pStyle w:val="BodyText"/>
        <w:numPr>
          <w:ilvl w:val="0"/>
          <w:numId w:val="18"/>
        </w:numPr>
        <w:rPr>
          <w:rFonts w:ascii="Arial" w:hAnsi="Arial" w:cs="Arial"/>
          <w:sz w:val="20"/>
          <w:szCs w:val="20"/>
        </w:rPr>
      </w:pPr>
      <w:r w:rsidRPr="00EA76E9">
        <w:rPr>
          <w:rFonts w:ascii="Arial" w:hAnsi="Arial" w:cs="Arial"/>
          <w:sz w:val="20"/>
          <w:szCs w:val="20"/>
        </w:rPr>
        <w:t>establishing and maintaining forests.</w:t>
      </w:r>
    </w:p>
    <w:p w14:paraId="3750775C" w14:textId="3EF7F667" w:rsidR="000730FE" w:rsidRPr="00EA76E9" w:rsidRDefault="000730FE" w:rsidP="000730FE">
      <w:pPr>
        <w:pStyle w:val="BodyText"/>
        <w:rPr>
          <w:rFonts w:ascii="Arial" w:hAnsi="Arial" w:cs="Arial"/>
          <w:sz w:val="20"/>
          <w:szCs w:val="20"/>
        </w:rPr>
      </w:pPr>
      <w:r w:rsidRPr="00EA76E9">
        <w:rPr>
          <w:rFonts w:ascii="Arial" w:hAnsi="Arial" w:cs="Arial"/>
          <w:sz w:val="20"/>
          <w:szCs w:val="20"/>
        </w:rPr>
        <w:t xml:space="preserve">The FPA developed the code through extensive consultation and public comment. It is reviewed periodically, incorporating suggestions from scientists, government, the forestry </w:t>
      </w:r>
      <w:proofErr w:type="gramStart"/>
      <w:r w:rsidRPr="00EA76E9">
        <w:rPr>
          <w:rFonts w:ascii="Arial" w:hAnsi="Arial" w:cs="Arial"/>
          <w:sz w:val="20"/>
          <w:szCs w:val="20"/>
        </w:rPr>
        <w:t>industry</w:t>
      </w:r>
      <w:proofErr w:type="gramEnd"/>
      <w:r w:rsidRPr="00EA76E9">
        <w:rPr>
          <w:rFonts w:ascii="Arial" w:hAnsi="Arial" w:cs="Arial"/>
          <w:sz w:val="20"/>
          <w:szCs w:val="20"/>
        </w:rPr>
        <w:t xml:space="preserve"> and the public</w:t>
      </w:r>
      <w:r w:rsidR="0001121E" w:rsidRPr="00EA76E9">
        <w:rPr>
          <w:rFonts w:ascii="Arial" w:hAnsi="Arial" w:cs="Arial"/>
          <w:sz w:val="20"/>
          <w:szCs w:val="20"/>
        </w:rPr>
        <w:t xml:space="preserve">.  </w:t>
      </w:r>
      <w:r w:rsidRPr="00EA76E9">
        <w:rPr>
          <w:rFonts w:ascii="Arial" w:hAnsi="Arial" w:cs="Arial"/>
          <w:sz w:val="20"/>
          <w:szCs w:val="20"/>
        </w:rPr>
        <w:t xml:space="preserve">The code is legally enforceable under the </w:t>
      </w:r>
      <w:r w:rsidRPr="00EA76E9">
        <w:rPr>
          <w:rFonts w:ascii="Arial" w:hAnsi="Arial" w:cs="Arial"/>
          <w:i/>
          <w:sz w:val="20"/>
          <w:szCs w:val="20"/>
        </w:rPr>
        <w:t>Forest Practices Act 1985</w:t>
      </w:r>
      <w:r w:rsidRPr="00EA76E9">
        <w:rPr>
          <w:rFonts w:ascii="Arial" w:hAnsi="Arial" w:cs="Arial"/>
          <w:sz w:val="20"/>
          <w:szCs w:val="20"/>
        </w:rPr>
        <w:t xml:space="preserve"> for b</w:t>
      </w:r>
      <w:r w:rsidR="0001121E" w:rsidRPr="00EA76E9">
        <w:rPr>
          <w:rFonts w:ascii="Arial" w:hAnsi="Arial" w:cs="Arial"/>
          <w:sz w:val="20"/>
          <w:szCs w:val="20"/>
        </w:rPr>
        <w:t>oth public and private forests.</w:t>
      </w:r>
    </w:p>
    <w:p w14:paraId="24FFC9E2" w14:textId="77777777" w:rsidR="000730FE" w:rsidRPr="00EA76E9" w:rsidRDefault="000730FE" w:rsidP="000B58B7">
      <w:pPr>
        <w:pStyle w:val="Heading3"/>
        <w:rPr>
          <w:rFonts w:ascii="Arial" w:hAnsi="Arial" w:cs="Arial"/>
          <w:sz w:val="20"/>
          <w:szCs w:val="20"/>
        </w:rPr>
      </w:pPr>
      <w:bookmarkStart w:id="36" w:name="_Toc163215284"/>
      <w:r w:rsidRPr="00EA76E9">
        <w:rPr>
          <w:rFonts w:ascii="Arial" w:hAnsi="Arial" w:cs="Arial"/>
          <w:sz w:val="20"/>
          <w:szCs w:val="20"/>
        </w:rPr>
        <w:t>3</w:t>
      </w:r>
      <w:r w:rsidR="0001121E" w:rsidRPr="00EA76E9">
        <w:rPr>
          <w:rFonts w:ascii="Arial" w:hAnsi="Arial" w:cs="Arial"/>
          <w:sz w:val="20"/>
          <w:szCs w:val="20"/>
        </w:rPr>
        <w:t>.3</w:t>
      </w:r>
      <w:r w:rsidRPr="00EA76E9">
        <w:rPr>
          <w:rFonts w:ascii="Arial" w:hAnsi="Arial" w:cs="Arial"/>
          <w:sz w:val="20"/>
          <w:szCs w:val="20"/>
        </w:rPr>
        <w:t>.4 Forest Practices Officers</w:t>
      </w:r>
      <w:bookmarkEnd w:id="36"/>
    </w:p>
    <w:p w14:paraId="03F0A531" w14:textId="77777777" w:rsidR="000730FE" w:rsidRPr="00EA76E9" w:rsidRDefault="000730FE" w:rsidP="000730FE">
      <w:pPr>
        <w:pStyle w:val="BodyText"/>
        <w:rPr>
          <w:rFonts w:ascii="Arial" w:hAnsi="Arial" w:cs="Arial"/>
          <w:sz w:val="20"/>
          <w:szCs w:val="20"/>
        </w:rPr>
      </w:pPr>
      <w:r w:rsidRPr="00EA76E9">
        <w:rPr>
          <w:rFonts w:ascii="Arial" w:hAnsi="Arial" w:cs="Arial"/>
          <w:sz w:val="20"/>
          <w:szCs w:val="20"/>
        </w:rPr>
        <w:t xml:space="preserve">The Forest Practices Authority trains and </w:t>
      </w:r>
      <w:proofErr w:type="spellStart"/>
      <w:r w:rsidRPr="00EA76E9">
        <w:rPr>
          <w:rFonts w:ascii="Arial" w:hAnsi="Arial" w:cs="Arial"/>
          <w:sz w:val="20"/>
          <w:szCs w:val="20"/>
        </w:rPr>
        <w:t>authorises</w:t>
      </w:r>
      <w:proofErr w:type="spellEnd"/>
      <w:r w:rsidRPr="00EA76E9">
        <w:rPr>
          <w:rFonts w:ascii="Arial" w:hAnsi="Arial" w:cs="Arial"/>
          <w:sz w:val="20"/>
          <w:szCs w:val="20"/>
        </w:rPr>
        <w:t xml:space="preserve"> Forest Practices Officers (FPOs), who are either employees of forest managers or work as private consultants. </w:t>
      </w:r>
      <w:r w:rsidR="0001121E" w:rsidRPr="00EA76E9">
        <w:rPr>
          <w:rFonts w:ascii="Arial" w:hAnsi="Arial" w:cs="Arial"/>
          <w:sz w:val="20"/>
          <w:szCs w:val="20"/>
        </w:rPr>
        <w:t xml:space="preserve"> </w:t>
      </w:r>
      <w:r w:rsidRPr="00EA76E9">
        <w:rPr>
          <w:rFonts w:ascii="Arial" w:hAnsi="Arial" w:cs="Arial"/>
          <w:sz w:val="20"/>
          <w:szCs w:val="20"/>
        </w:rPr>
        <w:t xml:space="preserve">Although FPOs are generally employed by industry or </w:t>
      </w:r>
      <w:proofErr w:type="gramStart"/>
      <w:r w:rsidRPr="00EA76E9">
        <w:rPr>
          <w:rFonts w:ascii="Arial" w:hAnsi="Arial" w:cs="Arial"/>
          <w:sz w:val="20"/>
          <w:szCs w:val="20"/>
        </w:rPr>
        <w:t>land owners</w:t>
      </w:r>
      <w:proofErr w:type="gramEnd"/>
      <w:r w:rsidRPr="00EA76E9">
        <w:rPr>
          <w:rFonts w:ascii="Arial" w:hAnsi="Arial" w:cs="Arial"/>
          <w:sz w:val="20"/>
          <w:szCs w:val="20"/>
        </w:rPr>
        <w:t xml:space="preserve">, their responsibility under the </w:t>
      </w:r>
      <w:r w:rsidRPr="00EA76E9">
        <w:rPr>
          <w:rFonts w:ascii="Arial" w:hAnsi="Arial" w:cs="Arial"/>
          <w:i/>
          <w:sz w:val="20"/>
          <w:szCs w:val="20"/>
        </w:rPr>
        <w:t>Forest Practices Act 1985</w:t>
      </w:r>
      <w:r w:rsidRPr="00EA76E9">
        <w:rPr>
          <w:rFonts w:ascii="Arial" w:hAnsi="Arial" w:cs="Arial"/>
          <w:sz w:val="20"/>
          <w:szCs w:val="20"/>
        </w:rPr>
        <w:t xml:space="preserve"> is to the FPA.</w:t>
      </w:r>
    </w:p>
    <w:p w14:paraId="41FE0438" w14:textId="77777777" w:rsidR="000730FE" w:rsidRPr="00EA76E9" w:rsidRDefault="000730FE" w:rsidP="000730FE">
      <w:pPr>
        <w:pStyle w:val="BodyText"/>
        <w:rPr>
          <w:rFonts w:ascii="Arial" w:hAnsi="Arial" w:cs="Arial"/>
          <w:sz w:val="20"/>
          <w:szCs w:val="20"/>
        </w:rPr>
      </w:pPr>
      <w:r w:rsidRPr="00EA76E9">
        <w:rPr>
          <w:rFonts w:ascii="Arial" w:hAnsi="Arial" w:cs="Arial"/>
          <w:sz w:val="20"/>
          <w:szCs w:val="20"/>
        </w:rPr>
        <w:t xml:space="preserve">FPOs prepare and certify forest practices plans (FPPs), which must be in accordance with the Forest Practices Code and legislation.  FPOs liaise with </w:t>
      </w:r>
      <w:proofErr w:type="spellStart"/>
      <w:r w:rsidRPr="00EA76E9">
        <w:rPr>
          <w:rFonts w:ascii="Arial" w:hAnsi="Arial" w:cs="Arial"/>
          <w:sz w:val="20"/>
          <w:szCs w:val="20"/>
        </w:rPr>
        <w:t>neighbours</w:t>
      </w:r>
      <w:proofErr w:type="spellEnd"/>
      <w:r w:rsidRPr="00EA76E9">
        <w:rPr>
          <w:rFonts w:ascii="Arial" w:hAnsi="Arial" w:cs="Arial"/>
          <w:sz w:val="20"/>
          <w:szCs w:val="20"/>
        </w:rPr>
        <w:t xml:space="preserve"> and ensure that contractors are familiar with the FPP.  They supervise the implementation of plans and modify forest operations where necessary.  </w:t>
      </w:r>
    </w:p>
    <w:p w14:paraId="48F4B3C2" w14:textId="77777777" w:rsidR="000730FE" w:rsidRPr="00EA76E9" w:rsidRDefault="000730FE" w:rsidP="000730FE">
      <w:pPr>
        <w:pStyle w:val="BodyText"/>
        <w:rPr>
          <w:rFonts w:ascii="Arial" w:hAnsi="Arial" w:cs="Arial"/>
          <w:sz w:val="20"/>
          <w:szCs w:val="20"/>
        </w:rPr>
      </w:pPr>
      <w:r w:rsidRPr="00EA76E9">
        <w:rPr>
          <w:rFonts w:ascii="Arial" w:hAnsi="Arial" w:cs="Arial"/>
          <w:sz w:val="20"/>
          <w:szCs w:val="20"/>
        </w:rPr>
        <w:t>FPOs have the authority to issue notices to cease operations and repair any damage.</w:t>
      </w:r>
    </w:p>
    <w:p w14:paraId="6EA0E407" w14:textId="77777777" w:rsidR="000730FE" w:rsidRPr="00EA76E9" w:rsidRDefault="000730FE" w:rsidP="000730FE">
      <w:pPr>
        <w:pStyle w:val="BodyText"/>
        <w:rPr>
          <w:rFonts w:ascii="Arial" w:hAnsi="Arial" w:cs="Arial"/>
          <w:sz w:val="20"/>
          <w:szCs w:val="20"/>
        </w:rPr>
      </w:pPr>
      <w:r w:rsidRPr="00EA76E9">
        <w:rPr>
          <w:rFonts w:ascii="Arial" w:hAnsi="Arial" w:cs="Arial"/>
          <w:sz w:val="20"/>
          <w:szCs w:val="20"/>
        </w:rPr>
        <w:t xml:space="preserve">FPOs must regularly inspect operations and lodge a certificate of compliance with the FPA upon completion of each operational phase in the certified FPP, such as road construction, quarry development, harvesting and reforestation.  The certificate details the way in which the operation has complied with the FPP.  The FPA closely monitors the performance of FPOs and undertakes regular FPO training and coupe assessments to ensure that uniformly high standards are achieved. Disciplinary action can be taken by the Board of the FPA against FPOs who are not carrying out their duties in a manner consistent with the </w:t>
      </w:r>
      <w:r w:rsidRPr="00EA76E9">
        <w:rPr>
          <w:rFonts w:ascii="Arial" w:hAnsi="Arial" w:cs="Arial"/>
          <w:i/>
          <w:sz w:val="20"/>
          <w:szCs w:val="20"/>
        </w:rPr>
        <w:t>Forest Practices Act 1985</w:t>
      </w:r>
      <w:r w:rsidRPr="00EA76E9">
        <w:rPr>
          <w:rFonts w:ascii="Arial" w:hAnsi="Arial" w:cs="Arial"/>
          <w:sz w:val="20"/>
          <w:szCs w:val="20"/>
        </w:rPr>
        <w:t xml:space="preserve">.  Action can include warning, </w:t>
      </w:r>
      <w:proofErr w:type="gramStart"/>
      <w:r w:rsidRPr="00EA76E9">
        <w:rPr>
          <w:rFonts w:ascii="Arial" w:hAnsi="Arial" w:cs="Arial"/>
          <w:sz w:val="20"/>
          <w:szCs w:val="20"/>
        </w:rPr>
        <w:t>suspension</w:t>
      </w:r>
      <w:proofErr w:type="gramEnd"/>
      <w:r w:rsidRPr="00EA76E9">
        <w:rPr>
          <w:rFonts w:ascii="Arial" w:hAnsi="Arial" w:cs="Arial"/>
          <w:sz w:val="20"/>
          <w:szCs w:val="20"/>
        </w:rPr>
        <w:t xml:space="preserve"> or revocation of warrant.</w:t>
      </w:r>
    </w:p>
    <w:p w14:paraId="2D58D67B" w14:textId="77777777" w:rsidR="000730FE" w:rsidRPr="00EA76E9" w:rsidRDefault="000730FE" w:rsidP="000B58B7">
      <w:pPr>
        <w:pStyle w:val="Heading3"/>
        <w:rPr>
          <w:rFonts w:ascii="Arial" w:hAnsi="Arial" w:cs="Arial"/>
          <w:sz w:val="20"/>
          <w:szCs w:val="20"/>
        </w:rPr>
      </w:pPr>
      <w:bookmarkStart w:id="37" w:name="_Toc163215285"/>
      <w:r w:rsidRPr="00EA76E9">
        <w:rPr>
          <w:rFonts w:ascii="Arial" w:hAnsi="Arial" w:cs="Arial"/>
          <w:sz w:val="20"/>
          <w:szCs w:val="20"/>
        </w:rPr>
        <w:t>3.</w:t>
      </w:r>
      <w:r w:rsidR="00C34BE0" w:rsidRPr="00EA76E9">
        <w:rPr>
          <w:rFonts w:ascii="Arial" w:hAnsi="Arial" w:cs="Arial"/>
          <w:sz w:val="20"/>
          <w:szCs w:val="20"/>
        </w:rPr>
        <w:t>3.</w:t>
      </w:r>
      <w:r w:rsidRPr="00EA76E9">
        <w:rPr>
          <w:rFonts w:ascii="Arial" w:hAnsi="Arial" w:cs="Arial"/>
          <w:sz w:val="20"/>
          <w:szCs w:val="20"/>
        </w:rPr>
        <w:t>5 Forest Practices Plans</w:t>
      </w:r>
      <w:bookmarkEnd w:id="37"/>
    </w:p>
    <w:p w14:paraId="442902ED" w14:textId="77777777" w:rsidR="000730FE" w:rsidRPr="00EA76E9" w:rsidRDefault="000730FE" w:rsidP="000730FE">
      <w:pPr>
        <w:pStyle w:val="BodyText"/>
        <w:rPr>
          <w:rFonts w:ascii="Arial" w:hAnsi="Arial" w:cs="Arial"/>
          <w:sz w:val="20"/>
          <w:szCs w:val="20"/>
        </w:rPr>
      </w:pPr>
      <w:r w:rsidRPr="00EA76E9">
        <w:rPr>
          <w:rFonts w:ascii="Arial" w:hAnsi="Arial" w:cs="Arial"/>
          <w:sz w:val="20"/>
          <w:szCs w:val="20"/>
        </w:rPr>
        <w:t>Forest practices plans (FPPs) are required for almost all forest practices on public and private land. The few exemptions are detailed in the Forest Practices Regulations.</w:t>
      </w:r>
    </w:p>
    <w:p w14:paraId="74621A8E" w14:textId="77777777" w:rsidR="00F67415" w:rsidRPr="00EA76E9" w:rsidRDefault="000730FE" w:rsidP="000730FE">
      <w:pPr>
        <w:pStyle w:val="BodyText"/>
        <w:rPr>
          <w:rFonts w:ascii="Arial" w:hAnsi="Arial" w:cs="Arial"/>
          <w:sz w:val="20"/>
          <w:szCs w:val="20"/>
        </w:rPr>
      </w:pPr>
      <w:r w:rsidRPr="00EA76E9">
        <w:rPr>
          <w:rFonts w:ascii="Arial" w:hAnsi="Arial" w:cs="Arial"/>
          <w:sz w:val="20"/>
          <w:szCs w:val="20"/>
        </w:rPr>
        <w:lastRenderedPageBreak/>
        <w:t xml:space="preserve">FPPs must be prepared in accordance with the code and other legislation, such as the </w:t>
      </w:r>
      <w:r w:rsidRPr="00EA76E9">
        <w:rPr>
          <w:rFonts w:ascii="Arial" w:hAnsi="Arial" w:cs="Arial"/>
          <w:i/>
          <w:sz w:val="20"/>
          <w:szCs w:val="20"/>
        </w:rPr>
        <w:t>Threatened Species Protection Act 1995</w:t>
      </w:r>
      <w:r w:rsidRPr="00EA76E9">
        <w:rPr>
          <w:rFonts w:ascii="Arial" w:hAnsi="Arial" w:cs="Arial"/>
          <w:sz w:val="20"/>
          <w:szCs w:val="20"/>
        </w:rPr>
        <w:t xml:space="preserve">. </w:t>
      </w:r>
    </w:p>
    <w:p w14:paraId="73AE072F" w14:textId="123F5D44" w:rsidR="0023366E" w:rsidRPr="00EA76E9" w:rsidRDefault="0023366E">
      <w:pPr>
        <w:rPr>
          <w:rFonts w:ascii="Arial" w:hAnsi="Arial" w:cs="Arial"/>
          <w:sz w:val="20"/>
          <w:szCs w:val="20"/>
        </w:rPr>
      </w:pPr>
    </w:p>
    <w:p w14:paraId="72A1BF55" w14:textId="6D871E9B" w:rsidR="000730FE" w:rsidRPr="00EA76E9" w:rsidRDefault="000730FE" w:rsidP="000730FE">
      <w:pPr>
        <w:pStyle w:val="BodyText"/>
        <w:rPr>
          <w:rFonts w:ascii="Arial" w:hAnsi="Arial" w:cs="Arial"/>
          <w:sz w:val="20"/>
          <w:szCs w:val="20"/>
        </w:rPr>
      </w:pPr>
      <w:r w:rsidRPr="00EA76E9">
        <w:rPr>
          <w:rFonts w:ascii="Arial" w:hAnsi="Arial" w:cs="Arial"/>
          <w:sz w:val="20"/>
          <w:szCs w:val="20"/>
        </w:rPr>
        <w:t xml:space="preserve">Before operations begin, FPPs must be certified by a Forest Practices Officer (FPO) and applicants for FPPs must notify immediate </w:t>
      </w:r>
      <w:proofErr w:type="spellStart"/>
      <w:r w:rsidRPr="00EA76E9">
        <w:rPr>
          <w:rFonts w:ascii="Arial" w:hAnsi="Arial" w:cs="Arial"/>
          <w:sz w:val="20"/>
          <w:szCs w:val="20"/>
        </w:rPr>
        <w:t>neighbours</w:t>
      </w:r>
      <w:proofErr w:type="spellEnd"/>
      <w:r w:rsidRPr="00EA76E9">
        <w:rPr>
          <w:rFonts w:ascii="Arial" w:hAnsi="Arial" w:cs="Arial"/>
          <w:sz w:val="20"/>
          <w:szCs w:val="20"/>
        </w:rPr>
        <w:t xml:space="preserve"> and local government.</w:t>
      </w:r>
    </w:p>
    <w:p w14:paraId="4236028F" w14:textId="77777777" w:rsidR="000730FE" w:rsidRPr="00EA76E9" w:rsidRDefault="000730FE" w:rsidP="000730FE">
      <w:pPr>
        <w:pStyle w:val="BodyText"/>
        <w:rPr>
          <w:rFonts w:ascii="Arial" w:hAnsi="Arial" w:cs="Arial"/>
          <w:sz w:val="20"/>
          <w:szCs w:val="20"/>
        </w:rPr>
      </w:pPr>
      <w:r w:rsidRPr="00EA76E9">
        <w:rPr>
          <w:rFonts w:ascii="Arial" w:hAnsi="Arial" w:cs="Arial"/>
          <w:sz w:val="20"/>
          <w:szCs w:val="20"/>
        </w:rPr>
        <w:t xml:space="preserve">FPPs provide details of the operation area, boundaries, roads, snig tracks, landings, bridges, </w:t>
      </w:r>
      <w:proofErr w:type="gramStart"/>
      <w:r w:rsidRPr="00EA76E9">
        <w:rPr>
          <w:rFonts w:ascii="Arial" w:hAnsi="Arial" w:cs="Arial"/>
          <w:sz w:val="20"/>
          <w:szCs w:val="20"/>
        </w:rPr>
        <w:t>streams</w:t>
      </w:r>
      <w:proofErr w:type="gramEnd"/>
      <w:r w:rsidRPr="00EA76E9">
        <w:rPr>
          <w:rFonts w:ascii="Arial" w:hAnsi="Arial" w:cs="Arial"/>
          <w:sz w:val="20"/>
          <w:szCs w:val="20"/>
        </w:rPr>
        <w:t xml:space="preserve"> and forest areas retained for conservation purposes. </w:t>
      </w:r>
      <w:r w:rsidR="00F67415" w:rsidRPr="00EA76E9">
        <w:rPr>
          <w:rFonts w:ascii="Arial" w:hAnsi="Arial" w:cs="Arial"/>
          <w:sz w:val="20"/>
          <w:szCs w:val="20"/>
        </w:rPr>
        <w:t xml:space="preserve"> </w:t>
      </w:r>
      <w:r w:rsidRPr="00EA76E9">
        <w:rPr>
          <w:rFonts w:ascii="Arial" w:hAnsi="Arial" w:cs="Arial"/>
          <w:sz w:val="20"/>
          <w:szCs w:val="20"/>
        </w:rPr>
        <w:t>They also include prescriptions for protection of natural and cultural values, planned harvest systems, and reforestation.</w:t>
      </w:r>
    </w:p>
    <w:p w14:paraId="2D0D0A55" w14:textId="1772C2B3" w:rsidR="000730FE" w:rsidRPr="00EA76E9" w:rsidRDefault="000730FE" w:rsidP="000730FE">
      <w:pPr>
        <w:pStyle w:val="BodyText"/>
        <w:rPr>
          <w:rFonts w:ascii="Arial" w:hAnsi="Arial" w:cs="Arial"/>
          <w:sz w:val="20"/>
          <w:szCs w:val="20"/>
        </w:rPr>
      </w:pPr>
      <w:r w:rsidRPr="00EA76E9">
        <w:rPr>
          <w:rFonts w:ascii="Arial" w:hAnsi="Arial" w:cs="Arial"/>
          <w:sz w:val="20"/>
          <w:szCs w:val="20"/>
        </w:rPr>
        <w:t xml:space="preserve">During the preparation of the FPP, FPOs are required to identify natural and cultural values that may be impacted by proposed operations.  The Forest Practices Code and associated approved guidelines prescribe measures to be incorporated into FPPs to protect certain natural or cultural values, or manage risks associated with forestry operations around them. For complex issues, FPOs may seek advice from FPA specialists, or the Forest Practices Code and its associated guidelines may require that advice </w:t>
      </w:r>
      <w:proofErr w:type="gramStart"/>
      <w:r w:rsidRPr="00EA76E9">
        <w:rPr>
          <w:rFonts w:ascii="Arial" w:hAnsi="Arial" w:cs="Arial"/>
          <w:sz w:val="20"/>
          <w:szCs w:val="20"/>
        </w:rPr>
        <w:t>is</w:t>
      </w:r>
      <w:proofErr w:type="gramEnd"/>
      <w:r w:rsidRPr="00EA76E9">
        <w:rPr>
          <w:rFonts w:ascii="Arial" w:hAnsi="Arial" w:cs="Arial"/>
          <w:sz w:val="20"/>
          <w:szCs w:val="20"/>
        </w:rPr>
        <w:t xml:space="preserve"> sought.  FPA specialists provide advice </w:t>
      </w:r>
      <w:r w:rsidR="00AD16AD" w:rsidRPr="00EA76E9">
        <w:rPr>
          <w:rFonts w:ascii="Arial" w:hAnsi="Arial" w:cs="Arial"/>
          <w:sz w:val="20"/>
          <w:szCs w:val="20"/>
        </w:rPr>
        <w:t>based on</w:t>
      </w:r>
      <w:r w:rsidRPr="00EA76E9">
        <w:rPr>
          <w:rFonts w:ascii="Arial" w:hAnsi="Arial" w:cs="Arial"/>
          <w:sz w:val="20"/>
          <w:szCs w:val="20"/>
        </w:rPr>
        <w:t xml:space="preserve"> regulatory requirements, field observations and the results of research and monitoring.  Liaison with other scientists may be required. The advice received may result in some areas being excluded from harvest or forest management being changed.</w:t>
      </w:r>
    </w:p>
    <w:p w14:paraId="6852254F" w14:textId="77777777" w:rsidR="000730FE" w:rsidRPr="00EA76E9" w:rsidRDefault="000730FE" w:rsidP="000730FE">
      <w:pPr>
        <w:pStyle w:val="BodyText"/>
        <w:rPr>
          <w:rFonts w:ascii="Arial" w:hAnsi="Arial" w:cs="Arial"/>
          <w:sz w:val="20"/>
          <w:szCs w:val="20"/>
        </w:rPr>
      </w:pPr>
      <w:r w:rsidRPr="00EA76E9">
        <w:rPr>
          <w:rFonts w:ascii="Arial" w:hAnsi="Arial" w:cs="Arial"/>
          <w:sz w:val="20"/>
          <w:szCs w:val="20"/>
        </w:rPr>
        <w:t xml:space="preserve">Forest operations may also need approval from local government under the planning scheme and if the land is not a private timber reserve or </w:t>
      </w:r>
      <w:proofErr w:type="gramStart"/>
      <w:r w:rsidRPr="00EA76E9">
        <w:rPr>
          <w:rFonts w:ascii="Arial" w:hAnsi="Arial" w:cs="Arial"/>
          <w:sz w:val="20"/>
          <w:szCs w:val="20"/>
        </w:rPr>
        <w:t>State forest</w:t>
      </w:r>
      <w:proofErr w:type="gramEnd"/>
      <w:r w:rsidRPr="00EA76E9">
        <w:rPr>
          <w:rFonts w:ascii="Arial" w:hAnsi="Arial" w:cs="Arial"/>
          <w:sz w:val="20"/>
          <w:szCs w:val="20"/>
        </w:rPr>
        <w:t>.  The council may impose additional conditions on the proposed operations.</w:t>
      </w:r>
    </w:p>
    <w:p w14:paraId="326E3E03" w14:textId="77777777" w:rsidR="000730FE" w:rsidRPr="00EA76E9" w:rsidRDefault="000730FE" w:rsidP="000730FE">
      <w:pPr>
        <w:pStyle w:val="BodyText"/>
        <w:rPr>
          <w:rFonts w:ascii="Arial" w:hAnsi="Arial" w:cs="Arial"/>
          <w:sz w:val="20"/>
          <w:szCs w:val="20"/>
        </w:rPr>
      </w:pPr>
      <w:r w:rsidRPr="00EA76E9">
        <w:rPr>
          <w:rFonts w:ascii="Arial" w:hAnsi="Arial" w:cs="Arial"/>
          <w:sz w:val="20"/>
          <w:szCs w:val="20"/>
        </w:rPr>
        <w:t xml:space="preserve">The FPA charges an application fee for FPPs to contribute to the cost of providing advice, conducting </w:t>
      </w:r>
      <w:proofErr w:type="gramStart"/>
      <w:r w:rsidRPr="00EA76E9">
        <w:rPr>
          <w:rFonts w:ascii="Arial" w:hAnsi="Arial" w:cs="Arial"/>
          <w:sz w:val="20"/>
          <w:szCs w:val="20"/>
        </w:rPr>
        <w:t>research</w:t>
      </w:r>
      <w:proofErr w:type="gramEnd"/>
      <w:r w:rsidRPr="00EA76E9">
        <w:rPr>
          <w:rFonts w:ascii="Arial" w:hAnsi="Arial" w:cs="Arial"/>
          <w:sz w:val="20"/>
          <w:szCs w:val="20"/>
        </w:rPr>
        <w:t xml:space="preserve"> and developing planning tools.  The fee varies according to the area, forest type and operation prescriptions involved in the plan (for further information refer to the Forest Practices Regulations).</w:t>
      </w:r>
    </w:p>
    <w:p w14:paraId="4A4DCBA9" w14:textId="77777777" w:rsidR="000730FE" w:rsidRPr="00EA76E9" w:rsidRDefault="000730FE" w:rsidP="000730FE">
      <w:pPr>
        <w:pStyle w:val="BodyText"/>
        <w:rPr>
          <w:rFonts w:ascii="Arial" w:hAnsi="Arial" w:cs="Arial"/>
          <w:sz w:val="20"/>
          <w:szCs w:val="20"/>
        </w:rPr>
      </w:pPr>
      <w:r w:rsidRPr="00EA76E9">
        <w:rPr>
          <w:rFonts w:ascii="Arial" w:hAnsi="Arial" w:cs="Arial"/>
          <w:sz w:val="20"/>
          <w:szCs w:val="20"/>
        </w:rPr>
        <w:t>The FPA has a policy on communication of information in relation to FPPs.</w:t>
      </w:r>
    </w:p>
    <w:p w14:paraId="258AF2AE" w14:textId="77777777" w:rsidR="000730FE" w:rsidRPr="00EA76E9" w:rsidRDefault="000730FE" w:rsidP="000730FE">
      <w:pPr>
        <w:pStyle w:val="BodyText"/>
        <w:rPr>
          <w:rFonts w:ascii="Arial" w:hAnsi="Arial" w:cs="Arial"/>
          <w:sz w:val="20"/>
          <w:szCs w:val="20"/>
        </w:rPr>
      </w:pPr>
      <w:r w:rsidRPr="00EA76E9">
        <w:rPr>
          <w:rFonts w:ascii="Arial" w:hAnsi="Arial" w:cs="Arial"/>
          <w:sz w:val="20"/>
          <w:szCs w:val="20"/>
        </w:rPr>
        <w:t xml:space="preserve">The </w:t>
      </w:r>
      <w:r w:rsidR="009D1E85" w:rsidRPr="00EA76E9">
        <w:rPr>
          <w:rFonts w:ascii="Arial" w:hAnsi="Arial" w:cs="Arial"/>
          <w:sz w:val="20"/>
          <w:szCs w:val="20"/>
        </w:rPr>
        <w:t>Regulations describe</w:t>
      </w:r>
      <w:r w:rsidRPr="00EA76E9">
        <w:rPr>
          <w:rFonts w:ascii="Arial" w:hAnsi="Arial" w:cs="Arial"/>
          <w:sz w:val="20"/>
          <w:szCs w:val="20"/>
        </w:rPr>
        <w:t xml:space="preserve"> circumstances in which an FPP may not be required </w:t>
      </w:r>
      <w:r w:rsidR="009D1E85" w:rsidRPr="00EA76E9">
        <w:rPr>
          <w:rFonts w:ascii="Arial" w:hAnsi="Arial" w:cs="Arial"/>
          <w:sz w:val="20"/>
          <w:szCs w:val="20"/>
        </w:rPr>
        <w:t xml:space="preserve">because of other approval instruments </w:t>
      </w:r>
      <w:r w:rsidRPr="00EA76E9">
        <w:rPr>
          <w:rFonts w:ascii="Arial" w:hAnsi="Arial" w:cs="Arial"/>
          <w:sz w:val="20"/>
          <w:szCs w:val="20"/>
        </w:rPr>
        <w:t>such as Vegetation Management Agreements, Conservation Covenants, Fire Management Plans, electricity infrastructure and Environmental Management Systems.</w:t>
      </w:r>
    </w:p>
    <w:p w14:paraId="5E8CC058" w14:textId="77777777" w:rsidR="000730FE" w:rsidRPr="00EA76E9" w:rsidRDefault="000730FE" w:rsidP="000B58B7">
      <w:pPr>
        <w:pStyle w:val="Heading3"/>
        <w:rPr>
          <w:rFonts w:ascii="Arial" w:hAnsi="Arial" w:cs="Arial"/>
          <w:sz w:val="20"/>
          <w:szCs w:val="20"/>
        </w:rPr>
      </w:pPr>
      <w:bookmarkStart w:id="38" w:name="_Toc163215286"/>
      <w:r w:rsidRPr="00EA76E9">
        <w:rPr>
          <w:rFonts w:ascii="Arial" w:hAnsi="Arial" w:cs="Arial"/>
          <w:sz w:val="20"/>
          <w:szCs w:val="20"/>
        </w:rPr>
        <w:t>3</w:t>
      </w:r>
      <w:r w:rsidR="00F67415" w:rsidRPr="00EA76E9">
        <w:rPr>
          <w:rFonts w:ascii="Arial" w:hAnsi="Arial" w:cs="Arial"/>
          <w:sz w:val="20"/>
          <w:szCs w:val="20"/>
        </w:rPr>
        <w:t>.3</w:t>
      </w:r>
      <w:r w:rsidRPr="00EA76E9">
        <w:rPr>
          <w:rFonts w:ascii="Arial" w:hAnsi="Arial" w:cs="Arial"/>
          <w:sz w:val="20"/>
          <w:szCs w:val="20"/>
        </w:rPr>
        <w:t>.6 Forest Practices System Integrity</w:t>
      </w:r>
      <w:bookmarkEnd w:id="38"/>
    </w:p>
    <w:p w14:paraId="58BBE694" w14:textId="77777777" w:rsidR="000730FE" w:rsidRPr="00EA76E9" w:rsidRDefault="000730FE" w:rsidP="000730FE">
      <w:pPr>
        <w:pStyle w:val="BodyText"/>
        <w:rPr>
          <w:rFonts w:ascii="Arial" w:hAnsi="Arial" w:cs="Arial"/>
          <w:sz w:val="20"/>
          <w:szCs w:val="20"/>
        </w:rPr>
      </w:pPr>
      <w:r w:rsidRPr="00EA76E9">
        <w:rPr>
          <w:rFonts w:ascii="Arial" w:hAnsi="Arial" w:cs="Arial"/>
          <w:sz w:val="20"/>
          <w:szCs w:val="20"/>
        </w:rPr>
        <w:t>Forest practices plans (FPPs) are required for almost all forest practices on public and private land.</w:t>
      </w:r>
    </w:p>
    <w:p w14:paraId="3B89AA36" w14:textId="77777777" w:rsidR="000730FE" w:rsidRPr="00EA76E9" w:rsidRDefault="000730FE" w:rsidP="000730FE">
      <w:pPr>
        <w:pStyle w:val="BodyText"/>
        <w:rPr>
          <w:rFonts w:ascii="Arial" w:hAnsi="Arial" w:cs="Arial"/>
          <w:sz w:val="20"/>
          <w:szCs w:val="20"/>
        </w:rPr>
      </w:pPr>
      <w:r w:rsidRPr="00EA76E9">
        <w:rPr>
          <w:rFonts w:ascii="Arial" w:hAnsi="Arial" w:cs="Arial"/>
          <w:sz w:val="20"/>
          <w:szCs w:val="20"/>
        </w:rPr>
        <w:t xml:space="preserve">FPOs have a unique login through which they access and certify FPPs.  This approach </w:t>
      </w:r>
      <w:proofErr w:type="spellStart"/>
      <w:r w:rsidRPr="00EA76E9">
        <w:rPr>
          <w:rFonts w:ascii="Arial" w:hAnsi="Arial" w:cs="Arial"/>
          <w:sz w:val="20"/>
          <w:szCs w:val="20"/>
        </w:rPr>
        <w:t>minimises</w:t>
      </w:r>
      <w:proofErr w:type="spellEnd"/>
      <w:r w:rsidRPr="00EA76E9">
        <w:rPr>
          <w:rFonts w:ascii="Arial" w:hAnsi="Arial" w:cs="Arial"/>
          <w:sz w:val="20"/>
          <w:szCs w:val="20"/>
        </w:rPr>
        <w:t xml:space="preserve"> the risk of illegal logging due to the issuing of a false or misleading FPP.  The auditing conducted by the FPA and presence of FPOs in the broader landscape also provide opportunities for the checking of forest practices and forest practices activities more generally.</w:t>
      </w:r>
    </w:p>
    <w:p w14:paraId="2B53A96B" w14:textId="77777777" w:rsidR="000730FE" w:rsidRPr="00EA76E9" w:rsidRDefault="000730FE" w:rsidP="000730FE">
      <w:pPr>
        <w:pStyle w:val="BodyText"/>
        <w:rPr>
          <w:rFonts w:ascii="Arial" w:hAnsi="Arial" w:cs="Arial"/>
          <w:sz w:val="20"/>
          <w:szCs w:val="20"/>
        </w:rPr>
      </w:pPr>
      <w:r w:rsidRPr="00EA76E9">
        <w:rPr>
          <w:rFonts w:ascii="Arial" w:hAnsi="Arial" w:cs="Arial"/>
          <w:sz w:val="20"/>
          <w:szCs w:val="20"/>
        </w:rPr>
        <w:t xml:space="preserve">The FPA compliance system is designed to detect any breaches of the forest practices plan (FPP) early, so that environmental effects are </w:t>
      </w:r>
      <w:proofErr w:type="spellStart"/>
      <w:r w:rsidRPr="00EA76E9">
        <w:rPr>
          <w:rFonts w:ascii="Arial" w:hAnsi="Arial" w:cs="Arial"/>
          <w:sz w:val="20"/>
          <w:szCs w:val="20"/>
        </w:rPr>
        <w:t>minimised</w:t>
      </w:r>
      <w:proofErr w:type="spellEnd"/>
      <w:r w:rsidRPr="00EA76E9">
        <w:rPr>
          <w:rFonts w:ascii="Arial" w:hAnsi="Arial" w:cs="Arial"/>
          <w:sz w:val="20"/>
          <w:szCs w:val="20"/>
        </w:rPr>
        <w:t>.  This process of early detection is aided by the many tiers of checks and balances in the system to determine the degree of compliance of operations with FPPs:</w:t>
      </w:r>
    </w:p>
    <w:p w14:paraId="43973281" w14:textId="77777777" w:rsidR="00F67415" w:rsidRPr="00EA76E9" w:rsidRDefault="000730FE" w:rsidP="00EA76E9">
      <w:pPr>
        <w:pStyle w:val="BodyText"/>
        <w:numPr>
          <w:ilvl w:val="0"/>
          <w:numId w:val="19"/>
        </w:numPr>
        <w:rPr>
          <w:rFonts w:ascii="Arial" w:hAnsi="Arial" w:cs="Arial"/>
          <w:sz w:val="20"/>
          <w:szCs w:val="20"/>
        </w:rPr>
      </w:pPr>
      <w:r w:rsidRPr="00EA76E9">
        <w:rPr>
          <w:rFonts w:ascii="Arial" w:hAnsi="Arial" w:cs="Arial"/>
          <w:sz w:val="20"/>
          <w:szCs w:val="20"/>
        </w:rPr>
        <w:t xml:space="preserve">Forest contractors are skilled operators and typically have a high level of understanding on the Forest Practices Code.  Where further advice is required, </w:t>
      </w:r>
      <w:proofErr w:type="gramStart"/>
      <w:r w:rsidRPr="00EA76E9">
        <w:rPr>
          <w:rFonts w:ascii="Arial" w:hAnsi="Arial" w:cs="Arial"/>
          <w:sz w:val="20"/>
          <w:szCs w:val="20"/>
        </w:rPr>
        <w:t>e.g.</w:t>
      </w:r>
      <w:proofErr w:type="gramEnd"/>
      <w:r w:rsidRPr="00EA76E9">
        <w:rPr>
          <w:rFonts w:ascii="Arial" w:hAnsi="Arial" w:cs="Arial"/>
          <w:sz w:val="20"/>
          <w:szCs w:val="20"/>
        </w:rPr>
        <w:t xml:space="preserve"> a stream which is not shown in the FPP is detected during operations, contractors seek advice from an FPO to avoid environmental harm.  Where a breach may have occurred, contractors typically report this to supervisors and/or FPOs.</w:t>
      </w:r>
    </w:p>
    <w:p w14:paraId="1A796764" w14:textId="77777777" w:rsidR="00F67415" w:rsidRPr="00EA76E9" w:rsidRDefault="000730FE" w:rsidP="00EA76E9">
      <w:pPr>
        <w:pStyle w:val="BodyText"/>
        <w:numPr>
          <w:ilvl w:val="0"/>
          <w:numId w:val="19"/>
        </w:numPr>
        <w:rPr>
          <w:rFonts w:ascii="Arial" w:hAnsi="Arial" w:cs="Arial"/>
          <w:sz w:val="20"/>
          <w:szCs w:val="20"/>
        </w:rPr>
      </w:pPr>
      <w:r w:rsidRPr="00EA76E9">
        <w:rPr>
          <w:rFonts w:ascii="Arial" w:hAnsi="Arial" w:cs="Arial"/>
          <w:sz w:val="20"/>
          <w:szCs w:val="20"/>
        </w:rPr>
        <w:t>Forest Practices Officers supervising FPPs are often the first people to identify a breach. They have the authority to require compliance with the plan and repair any damage.</w:t>
      </w:r>
    </w:p>
    <w:p w14:paraId="3E8029B7" w14:textId="77777777" w:rsidR="00F67415" w:rsidRPr="00EA76E9" w:rsidRDefault="000730FE" w:rsidP="00EA76E9">
      <w:pPr>
        <w:pStyle w:val="BodyText"/>
        <w:numPr>
          <w:ilvl w:val="0"/>
          <w:numId w:val="19"/>
        </w:numPr>
        <w:rPr>
          <w:rFonts w:ascii="Arial" w:hAnsi="Arial" w:cs="Arial"/>
          <w:sz w:val="20"/>
          <w:szCs w:val="20"/>
        </w:rPr>
      </w:pPr>
      <w:r w:rsidRPr="00EA76E9">
        <w:rPr>
          <w:rFonts w:ascii="Arial" w:hAnsi="Arial" w:cs="Arial"/>
          <w:sz w:val="20"/>
          <w:szCs w:val="20"/>
        </w:rPr>
        <w:t>FPP applicants are required to submit to the FPA a certificate of compliance at the end of each stage of the FPP.  These certificates detail the compliance of the operations with the FPP and alert the FPA's Compliance Program to any breaches.</w:t>
      </w:r>
    </w:p>
    <w:p w14:paraId="55CD28C5" w14:textId="77777777" w:rsidR="00F67415" w:rsidRPr="00EA76E9" w:rsidRDefault="000730FE" w:rsidP="00EA76E9">
      <w:pPr>
        <w:pStyle w:val="BodyText"/>
        <w:numPr>
          <w:ilvl w:val="0"/>
          <w:numId w:val="19"/>
        </w:numPr>
        <w:rPr>
          <w:rFonts w:ascii="Arial" w:hAnsi="Arial" w:cs="Arial"/>
          <w:sz w:val="20"/>
          <w:szCs w:val="20"/>
        </w:rPr>
      </w:pPr>
      <w:r w:rsidRPr="00EA76E9">
        <w:rPr>
          <w:rFonts w:ascii="Arial" w:hAnsi="Arial" w:cs="Arial"/>
          <w:sz w:val="20"/>
          <w:szCs w:val="20"/>
        </w:rPr>
        <w:t xml:space="preserve">An annual assessment of FPPs is facilitated by the FPA's Compliance Program. This systematic assessment is based on a stratified random sample of certified forest practices plans and is one of the FPA's statutory obligations. </w:t>
      </w:r>
    </w:p>
    <w:p w14:paraId="3AA1FEDC" w14:textId="77777777" w:rsidR="00F67415" w:rsidRPr="00EA76E9" w:rsidRDefault="000730FE" w:rsidP="00EA76E9">
      <w:pPr>
        <w:pStyle w:val="BodyText"/>
        <w:numPr>
          <w:ilvl w:val="0"/>
          <w:numId w:val="19"/>
        </w:numPr>
        <w:rPr>
          <w:rFonts w:ascii="Arial" w:hAnsi="Arial" w:cs="Arial"/>
          <w:sz w:val="20"/>
          <w:szCs w:val="20"/>
        </w:rPr>
      </w:pPr>
      <w:r w:rsidRPr="00EA76E9">
        <w:rPr>
          <w:rFonts w:ascii="Arial" w:hAnsi="Arial" w:cs="Arial"/>
          <w:sz w:val="20"/>
          <w:szCs w:val="20"/>
        </w:rPr>
        <w:lastRenderedPageBreak/>
        <w:t xml:space="preserve">Anyone can report a suspected breach of the </w:t>
      </w:r>
      <w:r w:rsidRPr="00EA76E9">
        <w:rPr>
          <w:rFonts w:ascii="Arial" w:hAnsi="Arial" w:cs="Arial"/>
          <w:i/>
          <w:sz w:val="20"/>
          <w:szCs w:val="20"/>
        </w:rPr>
        <w:t>Forest Practices Act 1985</w:t>
      </w:r>
      <w:r w:rsidRPr="00EA76E9">
        <w:rPr>
          <w:rFonts w:ascii="Arial" w:hAnsi="Arial" w:cs="Arial"/>
          <w:sz w:val="20"/>
          <w:szCs w:val="20"/>
        </w:rPr>
        <w:t xml:space="preserve"> to the FPA, such as a breach of an FPP or forest practices taking place without an FPP.</w:t>
      </w:r>
    </w:p>
    <w:p w14:paraId="4DAD5884" w14:textId="540A5495" w:rsidR="0039495C" w:rsidRPr="00EA76E9" w:rsidRDefault="000730FE" w:rsidP="00EA76E9">
      <w:pPr>
        <w:pStyle w:val="BodyText"/>
        <w:numPr>
          <w:ilvl w:val="0"/>
          <w:numId w:val="19"/>
        </w:numPr>
        <w:rPr>
          <w:rFonts w:ascii="Arial" w:hAnsi="Arial" w:cs="Arial"/>
          <w:sz w:val="20"/>
          <w:szCs w:val="20"/>
        </w:rPr>
      </w:pPr>
      <w:r w:rsidRPr="00EA76E9">
        <w:rPr>
          <w:rFonts w:ascii="Arial" w:hAnsi="Arial" w:cs="Arial"/>
          <w:sz w:val="20"/>
          <w:szCs w:val="20"/>
        </w:rPr>
        <w:t xml:space="preserve">The FPA investigates alleged breaches of the Forest Practices Act 1985.  Where breaches are identified, the FPA prefers corrective action </w:t>
      </w:r>
      <w:proofErr w:type="gramStart"/>
      <w:r w:rsidRPr="00EA76E9">
        <w:rPr>
          <w:rFonts w:ascii="Arial" w:hAnsi="Arial" w:cs="Arial"/>
          <w:sz w:val="20"/>
          <w:szCs w:val="20"/>
        </w:rPr>
        <w:t>including:</w:t>
      </w:r>
      <w:proofErr w:type="gramEnd"/>
      <w:r w:rsidRPr="00EA76E9">
        <w:rPr>
          <w:rFonts w:ascii="Arial" w:hAnsi="Arial" w:cs="Arial"/>
          <w:sz w:val="20"/>
          <w:szCs w:val="20"/>
        </w:rPr>
        <w:t xml:space="preserve"> repairing any damage; education; and improving systems to ensure similar issues do not arise in the future.</w:t>
      </w:r>
    </w:p>
    <w:p w14:paraId="697A7D4E" w14:textId="27AD6153" w:rsidR="000B58B7" w:rsidRPr="00EA76E9" w:rsidRDefault="000B58B7" w:rsidP="00EA76E9">
      <w:pPr>
        <w:pStyle w:val="Heading2"/>
        <w:numPr>
          <w:ilvl w:val="1"/>
          <w:numId w:val="39"/>
        </w:numPr>
        <w:rPr>
          <w:rFonts w:ascii="Arial" w:hAnsi="Arial" w:cs="Arial"/>
          <w:sz w:val="20"/>
          <w:szCs w:val="20"/>
        </w:rPr>
      </w:pPr>
      <w:bookmarkStart w:id="39" w:name="_Toc163215287"/>
      <w:r w:rsidRPr="00EA76E9">
        <w:rPr>
          <w:rFonts w:ascii="Arial" w:hAnsi="Arial" w:cs="Arial"/>
          <w:sz w:val="20"/>
          <w:szCs w:val="20"/>
        </w:rPr>
        <w:t>Property Operational Planning for Group Members</w:t>
      </w:r>
      <w:bookmarkEnd w:id="39"/>
    </w:p>
    <w:p w14:paraId="1B261040" w14:textId="77777777" w:rsidR="009D1E85" w:rsidRPr="00EA76E9" w:rsidRDefault="009D1E85" w:rsidP="009D1E85">
      <w:pPr>
        <w:pStyle w:val="Heading3"/>
        <w:rPr>
          <w:rFonts w:ascii="Arial" w:hAnsi="Arial" w:cs="Arial"/>
          <w:sz w:val="20"/>
          <w:szCs w:val="20"/>
        </w:rPr>
      </w:pPr>
      <w:bookmarkStart w:id="40" w:name="_Toc163215288"/>
      <w:r w:rsidRPr="00EA76E9">
        <w:rPr>
          <w:rFonts w:ascii="Arial" w:hAnsi="Arial" w:cs="Arial"/>
          <w:sz w:val="20"/>
          <w:szCs w:val="20"/>
        </w:rPr>
        <w:t xml:space="preserve">3.4.1 </w:t>
      </w:r>
      <w:r w:rsidR="008845C0" w:rsidRPr="00EA76E9">
        <w:rPr>
          <w:rFonts w:ascii="Arial" w:hAnsi="Arial" w:cs="Arial"/>
          <w:sz w:val="20"/>
          <w:szCs w:val="20"/>
        </w:rPr>
        <w:t>Existing FPP Instruments</w:t>
      </w:r>
      <w:bookmarkEnd w:id="40"/>
    </w:p>
    <w:p w14:paraId="1E4A24D8" w14:textId="77777777" w:rsidR="00ED24E4" w:rsidRPr="00EA76E9" w:rsidRDefault="009D1E85" w:rsidP="009D1E85">
      <w:pPr>
        <w:pStyle w:val="BodyText"/>
        <w:rPr>
          <w:rFonts w:ascii="Arial" w:hAnsi="Arial" w:cs="Arial"/>
          <w:sz w:val="20"/>
          <w:szCs w:val="20"/>
        </w:rPr>
      </w:pPr>
      <w:r w:rsidRPr="00EA76E9">
        <w:rPr>
          <w:rFonts w:ascii="Arial" w:hAnsi="Arial" w:cs="Arial"/>
          <w:sz w:val="20"/>
          <w:szCs w:val="20"/>
        </w:rPr>
        <w:t xml:space="preserve">A Group Member </w:t>
      </w:r>
      <w:r w:rsidR="008845C0" w:rsidRPr="00EA76E9">
        <w:rPr>
          <w:rFonts w:ascii="Arial" w:hAnsi="Arial" w:cs="Arial"/>
          <w:sz w:val="20"/>
          <w:szCs w:val="20"/>
        </w:rPr>
        <w:t xml:space="preserve">when they apply to join the Scheme may already have one or several FPPs on their property to </w:t>
      </w:r>
      <w:proofErr w:type="spellStart"/>
      <w:r w:rsidR="008845C0" w:rsidRPr="00EA76E9">
        <w:rPr>
          <w:rFonts w:ascii="Arial" w:hAnsi="Arial" w:cs="Arial"/>
          <w:sz w:val="20"/>
          <w:szCs w:val="20"/>
        </w:rPr>
        <w:t>authorise</w:t>
      </w:r>
      <w:proofErr w:type="spellEnd"/>
      <w:r w:rsidR="008845C0" w:rsidRPr="00EA76E9">
        <w:rPr>
          <w:rFonts w:ascii="Arial" w:hAnsi="Arial" w:cs="Arial"/>
          <w:sz w:val="20"/>
          <w:szCs w:val="20"/>
        </w:rPr>
        <w:t xml:space="preserve"> forestry operations</w:t>
      </w:r>
      <w:r w:rsidRPr="00EA76E9">
        <w:rPr>
          <w:rFonts w:ascii="Arial" w:hAnsi="Arial" w:cs="Arial"/>
          <w:sz w:val="20"/>
          <w:szCs w:val="20"/>
        </w:rPr>
        <w:t>.</w:t>
      </w:r>
      <w:r w:rsidR="008845C0" w:rsidRPr="00EA76E9">
        <w:rPr>
          <w:rFonts w:ascii="Arial" w:hAnsi="Arial" w:cs="Arial"/>
          <w:sz w:val="20"/>
          <w:szCs w:val="20"/>
        </w:rPr>
        <w:t xml:space="preserve">  In such circumstances, the Group member is required to provide the FPPs for review with their application to join the Scheme.</w:t>
      </w:r>
    </w:p>
    <w:p w14:paraId="1D7431C9" w14:textId="77777777" w:rsidR="009D1E85" w:rsidRPr="00EA76E9" w:rsidRDefault="008845C0" w:rsidP="009D1E85">
      <w:pPr>
        <w:pStyle w:val="BodyText"/>
        <w:rPr>
          <w:rFonts w:ascii="Arial" w:hAnsi="Arial" w:cs="Arial"/>
          <w:kern w:val="22"/>
          <w:sz w:val="20"/>
          <w:szCs w:val="20"/>
        </w:rPr>
      </w:pPr>
      <w:r w:rsidRPr="00EA76E9">
        <w:rPr>
          <w:rFonts w:ascii="Arial" w:hAnsi="Arial" w:cs="Arial"/>
          <w:sz w:val="20"/>
          <w:szCs w:val="20"/>
        </w:rPr>
        <w:t xml:space="preserve">A property assessment may be conducted by the Scheme Manager to discuss options for forest management which would include a briefing on Scheme requirements and expectations of sustainable forest management if the landowner </w:t>
      </w:r>
      <w:proofErr w:type="gramStart"/>
      <w:r w:rsidRPr="00EA76E9">
        <w:rPr>
          <w:rFonts w:ascii="Arial" w:hAnsi="Arial" w:cs="Arial"/>
          <w:sz w:val="20"/>
          <w:szCs w:val="20"/>
        </w:rPr>
        <w:t>was</w:t>
      </w:r>
      <w:proofErr w:type="gramEnd"/>
      <w:r w:rsidRPr="00EA76E9">
        <w:rPr>
          <w:rFonts w:ascii="Arial" w:hAnsi="Arial" w:cs="Arial"/>
          <w:sz w:val="20"/>
          <w:szCs w:val="20"/>
        </w:rPr>
        <w:t xml:space="preserve"> to join the Scheme.  This assessment may identify additional areas of forest available for harvest but not covered by an FPP.</w:t>
      </w:r>
    </w:p>
    <w:p w14:paraId="0DA6B228" w14:textId="77777777" w:rsidR="009D1E85" w:rsidRPr="00EA76E9" w:rsidRDefault="009D1E85" w:rsidP="009D1E85">
      <w:pPr>
        <w:pStyle w:val="Heading3"/>
        <w:rPr>
          <w:rFonts w:ascii="Arial" w:hAnsi="Arial" w:cs="Arial"/>
          <w:sz w:val="20"/>
          <w:szCs w:val="20"/>
        </w:rPr>
      </w:pPr>
      <w:bookmarkStart w:id="41" w:name="_Toc163215289"/>
      <w:r w:rsidRPr="00EA76E9">
        <w:rPr>
          <w:rFonts w:ascii="Arial" w:hAnsi="Arial" w:cs="Arial"/>
          <w:sz w:val="20"/>
          <w:szCs w:val="20"/>
        </w:rPr>
        <w:t xml:space="preserve">3.4.2 </w:t>
      </w:r>
      <w:r w:rsidR="008845C0" w:rsidRPr="00EA76E9">
        <w:rPr>
          <w:rFonts w:ascii="Arial" w:hAnsi="Arial" w:cs="Arial"/>
          <w:sz w:val="20"/>
          <w:szCs w:val="20"/>
        </w:rPr>
        <w:t>No FPP Instruments</w:t>
      </w:r>
      <w:bookmarkEnd w:id="41"/>
    </w:p>
    <w:p w14:paraId="4F0D5C9B" w14:textId="77777777" w:rsidR="000B58B7" w:rsidRPr="00EA76E9" w:rsidRDefault="008845C0" w:rsidP="0099726F">
      <w:pPr>
        <w:pStyle w:val="BodyText"/>
        <w:rPr>
          <w:rFonts w:ascii="Arial" w:hAnsi="Arial" w:cs="Arial"/>
          <w:sz w:val="20"/>
          <w:szCs w:val="20"/>
        </w:rPr>
      </w:pPr>
      <w:r w:rsidRPr="00EA76E9">
        <w:rPr>
          <w:rFonts w:ascii="Arial" w:hAnsi="Arial" w:cs="Arial"/>
          <w:sz w:val="20"/>
          <w:szCs w:val="20"/>
        </w:rPr>
        <w:t>In some cases, a potential Group Member may not have any existing FPPs on their land.  In such circumstances, an</w:t>
      </w:r>
      <w:r w:rsidR="005D3A38" w:rsidRPr="00EA76E9">
        <w:rPr>
          <w:rFonts w:ascii="Arial" w:hAnsi="Arial" w:cs="Arial"/>
          <w:sz w:val="20"/>
          <w:szCs w:val="20"/>
        </w:rPr>
        <w:t xml:space="preserve"> initial property assessment is conducted by </w:t>
      </w:r>
      <w:r w:rsidRPr="00EA76E9">
        <w:rPr>
          <w:rFonts w:ascii="Arial" w:hAnsi="Arial" w:cs="Arial"/>
          <w:sz w:val="20"/>
          <w:szCs w:val="20"/>
        </w:rPr>
        <w:t xml:space="preserve">the Scheme Manager to discuss options for forest management which would include a briefing on Scheme requirements and expectations of sustainable forest management if the landowner </w:t>
      </w:r>
      <w:proofErr w:type="gramStart"/>
      <w:r w:rsidRPr="00EA76E9">
        <w:rPr>
          <w:rFonts w:ascii="Arial" w:hAnsi="Arial" w:cs="Arial"/>
          <w:sz w:val="20"/>
          <w:szCs w:val="20"/>
        </w:rPr>
        <w:t>was</w:t>
      </w:r>
      <w:proofErr w:type="gramEnd"/>
      <w:r w:rsidRPr="00EA76E9">
        <w:rPr>
          <w:rFonts w:ascii="Arial" w:hAnsi="Arial" w:cs="Arial"/>
          <w:sz w:val="20"/>
          <w:szCs w:val="20"/>
        </w:rPr>
        <w:t xml:space="preserve"> to join the Scheme.</w:t>
      </w:r>
    </w:p>
    <w:p w14:paraId="4EA6895D" w14:textId="70636393" w:rsidR="00ED24E4" w:rsidRPr="00EA76E9" w:rsidRDefault="000B58B7" w:rsidP="0099726F">
      <w:pPr>
        <w:pStyle w:val="BodyText"/>
        <w:rPr>
          <w:rFonts w:ascii="Arial" w:hAnsi="Arial" w:cs="Arial"/>
          <w:sz w:val="20"/>
          <w:szCs w:val="20"/>
        </w:rPr>
      </w:pPr>
      <w:r w:rsidRPr="00EA76E9">
        <w:rPr>
          <w:rFonts w:ascii="Arial" w:hAnsi="Arial" w:cs="Arial"/>
          <w:sz w:val="20"/>
          <w:szCs w:val="20"/>
        </w:rPr>
        <w:t>The</w:t>
      </w:r>
      <w:r w:rsidR="005D3A38" w:rsidRPr="00EA76E9">
        <w:rPr>
          <w:rFonts w:ascii="Arial" w:hAnsi="Arial" w:cs="Arial"/>
          <w:sz w:val="20"/>
          <w:szCs w:val="20"/>
        </w:rPr>
        <w:t xml:space="preserve"> property assessment </w:t>
      </w:r>
      <w:r w:rsidR="008845C0" w:rsidRPr="00EA76E9">
        <w:rPr>
          <w:rFonts w:ascii="Arial" w:hAnsi="Arial" w:cs="Arial"/>
          <w:sz w:val="20"/>
          <w:szCs w:val="20"/>
        </w:rPr>
        <w:t>considers</w:t>
      </w:r>
      <w:r w:rsidR="005D3A38" w:rsidRPr="00EA76E9">
        <w:rPr>
          <w:rFonts w:ascii="Arial" w:hAnsi="Arial" w:cs="Arial"/>
          <w:sz w:val="20"/>
          <w:szCs w:val="20"/>
        </w:rPr>
        <w:t xml:space="preserve"> initial estimates of the volume of merchantable timber, silvicultural system proposed and any aspects of the property that may prevent acceptance into the </w:t>
      </w:r>
      <w:r w:rsidR="008845C0" w:rsidRPr="00EA76E9">
        <w:rPr>
          <w:rFonts w:ascii="Arial" w:hAnsi="Arial" w:cs="Arial"/>
          <w:sz w:val="20"/>
          <w:szCs w:val="20"/>
        </w:rPr>
        <w:t>Scheme</w:t>
      </w:r>
      <w:r w:rsidR="005D3A38" w:rsidRPr="00EA76E9">
        <w:rPr>
          <w:rFonts w:ascii="Arial" w:hAnsi="Arial" w:cs="Arial"/>
          <w:sz w:val="20"/>
          <w:szCs w:val="20"/>
        </w:rPr>
        <w:t xml:space="preserve">. </w:t>
      </w:r>
      <w:r w:rsidR="008845C0" w:rsidRPr="00EA76E9">
        <w:rPr>
          <w:rFonts w:ascii="Arial" w:hAnsi="Arial" w:cs="Arial"/>
          <w:sz w:val="20"/>
          <w:szCs w:val="20"/>
        </w:rPr>
        <w:t xml:space="preserve"> </w:t>
      </w:r>
      <w:r w:rsidR="005D3A38" w:rsidRPr="00EA76E9">
        <w:rPr>
          <w:rFonts w:ascii="Arial" w:hAnsi="Arial" w:cs="Arial"/>
          <w:sz w:val="20"/>
          <w:szCs w:val="20"/>
        </w:rPr>
        <w:t xml:space="preserve">If the property is suitable, </w:t>
      </w:r>
      <w:r w:rsidR="00856285" w:rsidRPr="00EA76E9">
        <w:rPr>
          <w:rFonts w:ascii="Arial" w:hAnsi="Arial" w:cs="Arial"/>
          <w:sz w:val="20"/>
          <w:szCs w:val="20"/>
        </w:rPr>
        <w:t xml:space="preserve">Reliance Forest </w:t>
      </w:r>
      <w:proofErr w:type="spellStart"/>
      <w:r w:rsidR="00856285" w:rsidRPr="00EA76E9">
        <w:rPr>
          <w:rFonts w:ascii="Arial" w:hAnsi="Arial" w:cs="Arial"/>
          <w:sz w:val="20"/>
          <w:szCs w:val="20"/>
        </w:rPr>
        <w:t>Fibre</w:t>
      </w:r>
      <w:proofErr w:type="spellEnd"/>
      <w:r w:rsidR="00856285" w:rsidRPr="00EA76E9">
        <w:rPr>
          <w:rFonts w:ascii="Arial" w:hAnsi="Arial" w:cs="Arial"/>
          <w:sz w:val="20"/>
          <w:szCs w:val="20"/>
        </w:rPr>
        <w:t xml:space="preserve"> Pty Ltd </w:t>
      </w:r>
      <w:r w:rsidR="00AE4776" w:rsidRPr="00EA76E9">
        <w:rPr>
          <w:rFonts w:ascii="Arial" w:eastAsia="Calibri" w:hAnsi="Arial" w:cs="Arial"/>
          <w:sz w:val="20"/>
          <w:szCs w:val="20"/>
          <w:lang w:val="en-AU"/>
        </w:rPr>
        <w:t xml:space="preserve">(as Group </w:t>
      </w:r>
      <w:proofErr w:type="gramStart"/>
      <w:r w:rsidR="00AE4776" w:rsidRPr="00EA76E9">
        <w:rPr>
          <w:rFonts w:ascii="Arial" w:eastAsia="Calibri" w:hAnsi="Arial" w:cs="Arial"/>
          <w:sz w:val="20"/>
          <w:szCs w:val="20"/>
          <w:lang w:val="en-AU"/>
        </w:rPr>
        <w:t xml:space="preserve">Entity) </w:t>
      </w:r>
      <w:r w:rsidR="005D3A38" w:rsidRPr="00EA76E9">
        <w:rPr>
          <w:rFonts w:ascii="Arial" w:hAnsi="Arial" w:cs="Arial"/>
          <w:sz w:val="20"/>
          <w:szCs w:val="20"/>
        </w:rPr>
        <w:t xml:space="preserve"> will</w:t>
      </w:r>
      <w:proofErr w:type="gramEnd"/>
      <w:r w:rsidR="005D3A38" w:rsidRPr="00EA76E9">
        <w:rPr>
          <w:rFonts w:ascii="Arial" w:hAnsi="Arial" w:cs="Arial"/>
          <w:sz w:val="20"/>
          <w:szCs w:val="20"/>
        </w:rPr>
        <w:t xml:space="preserve"> write a proposal </w:t>
      </w:r>
      <w:r w:rsidR="008845C0" w:rsidRPr="00EA76E9">
        <w:rPr>
          <w:rFonts w:ascii="Arial" w:hAnsi="Arial" w:cs="Arial"/>
          <w:sz w:val="20"/>
          <w:szCs w:val="20"/>
        </w:rPr>
        <w:t>to the landowner for their</w:t>
      </w:r>
      <w:r w:rsidR="005D3A38" w:rsidRPr="00EA76E9">
        <w:rPr>
          <w:rFonts w:ascii="Arial" w:hAnsi="Arial" w:cs="Arial"/>
          <w:sz w:val="20"/>
          <w:szCs w:val="20"/>
        </w:rPr>
        <w:t xml:space="preserve"> consideration. </w:t>
      </w:r>
      <w:r w:rsidR="008845C0" w:rsidRPr="00EA76E9">
        <w:rPr>
          <w:rFonts w:ascii="Arial" w:hAnsi="Arial" w:cs="Arial"/>
          <w:sz w:val="20"/>
          <w:szCs w:val="20"/>
        </w:rPr>
        <w:t xml:space="preserve"> </w:t>
      </w:r>
      <w:r w:rsidR="005D3A38" w:rsidRPr="00EA76E9">
        <w:rPr>
          <w:rFonts w:ascii="Arial" w:hAnsi="Arial" w:cs="Arial"/>
          <w:sz w:val="20"/>
          <w:szCs w:val="20"/>
        </w:rPr>
        <w:t xml:space="preserve">When an agreement is reached, </w:t>
      </w:r>
      <w:r w:rsidR="00856285" w:rsidRPr="00EA76E9">
        <w:rPr>
          <w:rFonts w:ascii="Arial" w:hAnsi="Arial" w:cs="Arial"/>
          <w:sz w:val="20"/>
          <w:szCs w:val="20"/>
        </w:rPr>
        <w:t xml:space="preserve">Reliance Forest </w:t>
      </w:r>
      <w:proofErr w:type="spellStart"/>
      <w:r w:rsidR="00856285" w:rsidRPr="00EA76E9">
        <w:rPr>
          <w:rFonts w:ascii="Arial" w:hAnsi="Arial" w:cs="Arial"/>
          <w:sz w:val="20"/>
          <w:szCs w:val="20"/>
        </w:rPr>
        <w:t>Fibre</w:t>
      </w:r>
      <w:proofErr w:type="spellEnd"/>
      <w:r w:rsidR="00856285" w:rsidRPr="00EA76E9">
        <w:rPr>
          <w:rFonts w:ascii="Arial" w:hAnsi="Arial" w:cs="Arial"/>
          <w:sz w:val="20"/>
          <w:szCs w:val="20"/>
        </w:rPr>
        <w:t xml:space="preserve"> Pty Ltd </w:t>
      </w:r>
      <w:r w:rsidR="00AE4776" w:rsidRPr="00EA76E9">
        <w:rPr>
          <w:rFonts w:ascii="Arial" w:eastAsia="Calibri" w:hAnsi="Arial" w:cs="Arial"/>
          <w:sz w:val="20"/>
          <w:szCs w:val="20"/>
          <w:lang w:val="en-AU"/>
        </w:rPr>
        <w:t>(as Group Entity)</w:t>
      </w:r>
      <w:r w:rsidR="005D3A38" w:rsidRPr="00EA76E9">
        <w:rPr>
          <w:rFonts w:ascii="Arial" w:hAnsi="Arial" w:cs="Arial"/>
          <w:sz w:val="20"/>
          <w:szCs w:val="20"/>
        </w:rPr>
        <w:t xml:space="preserve"> and the </w:t>
      </w:r>
      <w:r w:rsidR="008845C0" w:rsidRPr="00EA76E9">
        <w:rPr>
          <w:rFonts w:ascii="Arial" w:hAnsi="Arial" w:cs="Arial"/>
          <w:sz w:val="20"/>
          <w:szCs w:val="20"/>
        </w:rPr>
        <w:t>land</w:t>
      </w:r>
      <w:r w:rsidR="005D3A38" w:rsidRPr="00EA76E9">
        <w:rPr>
          <w:rFonts w:ascii="Arial" w:hAnsi="Arial" w:cs="Arial"/>
          <w:sz w:val="20"/>
          <w:szCs w:val="20"/>
        </w:rPr>
        <w:t>owner sign an Agreement. Formal assessment and planning work on the property then begin</w:t>
      </w:r>
      <w:r w:rsidR="008845C0" w:rsidRPr="00EA76E9">
        <w:rPr>
          <w:rFonts w:ascii="Arial" w:hAnsi="Arial" w:cs="Arial"/>
          <w:sz w:val="20"/>
          <w:szCs w:val="20"/>
        </w:rPr>
        <w:t>s</w:t>
      </w:r>
      <w:r w:rsidR="005D3A38" w:rsidRPr="00EA76E9">
        <w:rPr>
          <w:rFonts w:ascii="Arial" w:hAnsi="Arial" w:cs="Arial"/>
          <w:sz w:val="20"/>
          <w:szCs w:val="20"/>
        </w:rPr>
        <w:t>.</w:t>
      </w:r>
    </w:p>
    <w:p w14:paraId="65F09391" w14:textId="77777777" w:rsidR="001C4B72" w:rsidRPr="00EA76E9" w:rsidRDefault="001C4B72" w:rsidP="001C4B72">
      <w:pPr>
        <w:pStyle w:val="Heading3"/>
        <w:rPr>
          <w:rFonts w:ascii="Arial" w:hAnsi="Arial" w:cs="Arial"/>
          <w:sz w:val="20"/>
          <w:szCs w:val="20"/>
        </w:rPr>
      </w:pPr>
      <w:bookmarkStart w:id="42" w:name="_Toc163215290"/>
      <w:r w:rsidRPr="00EA76E9">
        <w:rPr>
          <w:rFonts w:ascii="Arial" w:hAnsi="Arial" w:cs="Arial"/>
          <w:sz w:val="20"/>
          <w:szCs w:val="20"/>
        </w:rPr>
        <w:t>3.4.3 Coupe Planning</w:t>
      </w:r>
      <w:bookmarkEnd w:id="42"/>
    </w:p>
    <w:p w14:paraId="595A1943" w14:textId="77777777" w:rsidR="0095595D" w:rsidRPr="00EA76E9" w:rsidRDefault="005D3A38" w:rsidP="0099726F">
      <w:pPr>
        <w:pStyle w:val="BodyText"/>
        <w:rPr>
          <w:rFonts w:ascii="Arial" w:hAnsi="Arial" w:cs="Arial"/>
          <w:sz w:val="20"/>
          <w:szCs w:val="20"/>
        </w:rPr>
      </w:pPr>
      <w:r w:rsidRPr="00EA76E9">
        <w:rPr>
          <w:rFonts w:ascii="Arial" w:hAnsi="Arial" w:cs="Arial"/>
          <w:sz w:val="20"/>
          <w:szCs w:val="20"/>
        </w:rPr>
        <w:t xml:space="preserve">Operational Plans </w:t>
      </w:r>
      <w:r w:rsidR="005802CD" w:rsidRPr="00EA76E9">
        <w:rPr>
          <w:rFonts w:ascii="Arial" w:hAnsi="Arial" w:cs="Arial"/>
          <w:sz w:val="20"/>
          <w:szCs w:val="20"/>
        </w:rPr>
        <w:t xml:space="preserve">(‘forest practices plans’ or similar) </w:t>
      </w:r>
      <w:r w:rsidRPr="00EA76E9">
        <w:rPr>
          <w:rFonts w:ascii="Arial" w:hAnsi="Arial" w:cs="Arial"/>
          <w:sz w:val="20"/>
          <w:szCs w:val="20"/>
        </w:rPr>
        <w:t>are completed for pr</w:t>
      </w:r>
      <w:r w:rsidR="008845C0" w:rsidRPr="00EA76E9">
        <w:rPr>
          <w:rFonts w:ascii="Arial" w:hAnsi="Arial" w:cs="Arial"/>
          <w:sz w:val="20"/>
          <w:szCs w:val="20"/>
        </w:rPr>
        <w:t xml:space="preserve">operties where required, with </w:t>
      </w:r>
      <w:r w:rsidRPr="00EA76E9">
        <w:rPr>
          <w:rFonts w:ascii="Arial" w:hAnsi="Arial" w:cs="Arial"/>
          <w:sz w:val="20"/>
          <w:szCs w:val="20"/>
        </w:rPr>
        <w:t xml:space="preserve">these plans underpinned by reference </w:t>
      </w:r>
      <w:r w:rsidRPr="00EA76E9">
        <w:rPr>
          <w:rFonts w:ascii="Arial" w:hAnsi="Arial" w:cs="Arial"/>
          <w:spacing w:val="-3"/>
          <w:sz w:val="20"/>
          <w:szCs w:val="20"/>
        </w:rPr>
        <w:t xml:space="preserve">to </w:t>
      </w:r>
      <w:r w:rsidR="008845C0" w:rsidRPr="00EA76E9">
        <w:rPr>
          <w:rFonts w:ascii="Arial" w:hAnsi="Arial" w:cs="Arial"/>
          <w:sz w:val="20"/>
          <w:szCs w:val="20"/>
        </w:rPr>
        <w:t xml:space="preserve">the Legislation Register </w:t>
      </w:r>
      <w:r w:rsidRPr="00EA76E9">
        <w:rPr>
          <w:rFonts w:ascii="Arial" w:hAnsi="Arial" w:cs="Arial"/>
          <w:sz w:val="20"/>
          <w:szCs w:val="20"/>
        </w:rPr>
        <w:t xml:space="preserve">prepared for each State and other relevant registers and checklists. </w:t>
      </w:r>
      <w:r w:rsidR="0095595D" w:rsidRPr="00EA76E9">
        <w:rPr>
          <w:rFonts w:ascii="Arial" w:hAnsi="Arial" w:cs="Arial"/>
          <w:sz w:val="20"/>
          <w:szCs w:val="20"/>
        </w:rPr>
        <w:t xml:space="preserve"> </w:t>
      </w:r>
      <w:r w:rsidRPr="00EA76E9">
        <w:rPr>
          <w:rFonts w:ascii="Arial" w:hAnsi="Arial" w:cs="Arial"/>
          <w:sz w:val="20"/>
          <w:szCs w:val="20"/>
        </w:rPr>
        <w:t>Separate Operational Plans may be completed to cover roading, harvesting, spraying and ref</w:t>
      </w:r>
      <w:r w:rsidR="0095595D" w:rsidRPr="00EA76E9">
        <w:rPr>
          <w:rFonts w:ascii="Arial" w:hAnsi="Arial" w:cs="Arial"/>
          <w:sz w:val="20"/>
          <w:szCs w:val="20"/>
        </w:rPr>
        <w:t xml:space="preserve">orestation/establishment. </w:t>
      </w:r>
    </w:p>
    <w:p w14:paraId="7087F548" w14:textId="77777777" w:rsidR="00ED24E4" w:rsidRPr="00EA76E9" w:rsidRDefault="0095595D" w:rsidP="0099726F">
      <w:pPr>
        <w:pStyle w:val="BodyText"/>
        <w:rPr>
          <w:rFonts w:ascii="Arial" w:hAnsi="Arial" w:cs="Arial"/>
          <w:sz w:val="20"/>
          <w:szCs w:val="20"/>
        </w:rPr>
      </w:pPr>
      <w:r w:rsidRPr="00EA76E9">
        <w:rPr>
          <w:rFonts w:ascii="Arial" w:hAnsi="Arial" w:cs="Arial"/>
          <w:sz w:val="20"/>
          <w:szCs w:val="20"/>
        </w:rPr>
        <w:t xml:space="preserve">The </w:t>
      </w:r>
      <w:r w:rsidR="005D3A38" w:rsidRPr="00EA76E9">
        <w:rPr>
          <w:rFonts w:ascii="Arial" w:hAnsi="Arial" w:cs="Arial"/>
          <w:sz w:val="20"/>
          <w:szCs w:val="20"/>
        </w:rPr>
        <w:t>planning process takes into</w:t>
      </w:r>
      <w:r w:rsidR="005D3A38" w:rsidRPr="00EA76E9">
        <w:rPr>
          <w:rFonts w:ascii="Arial" w:hAnsi="Arial" w:cs="Arial"/>
          <w:spacing w:val="-13"/>
          <w:sz w:val="20"/>
          <w:szCs w:val="20"/>
        </w:rPr>
        <w:t xml:space="preserve"> </w:t>
      </w:r>
      <w:r w:rsidR="005D3A38" w:rsidRPr="00EA76E9">
        <w:rPr>
          <w:rFonts w:ascii="Arial" w:hAnsi="Arial" w:cs="Arial"/>
          <w:sz w:val="20"/>
          <w:szCs w:val="20"/>
        </w:rPr>
        <w:t>consideration:</w:t>
      </w:r>
    </w:p>
    <w:p w14:paraId="2AD9B21C" w14:textId="6BC57135" w:rsidR="00ED24E4" w:rsidRPr="00EA76E9" w:rsidRDefault="005D3A38" w:rsidP="00EA76E9">
      <w:pPr>
        <w:pStyle w:val="ListParagraph"/>
        <w:numPr>
          <w:ilvl w:val="1"/>
          <w:numId w:val="2"/>
        </w:numPr>
        <w:tabs>
          <w:tab w:val="left" w:pos="853"/>
          <w:tab w:val="left" w:pos="854"/>
        </w:tabs>
        <w:spacing w:before="120"/>
        <w:ind w:right="136" w:hanging="355"/>
        <w:rPr>
          <w:rFonts w:ascii="Arial" w:hAnsi="Arial" w:cs="Arial"/>
          <w:sz w:val="20"/>
          <w:szCs w:val="20"/>
        </w:rPr>
      </w:pPr>
      <w:r w:rsidRPr="00EA76E9">
        <w:rPr>
          <w:rFonts w:ascii="Arial" w:hAnsi="Arial" w:cs="Arial"/>
          <w:sz w:val="20"/>
          <w:szCs w:val="20"/>
        </w:rPr>
        <w:t>The evaluation of natural, cultural, social, high conservation and biodiversity</w:t>
      </w:r>
      <w:r w:rsidRPr="00EA76E9">
        <w:rPr>
          <w:rFonts w:ascii="Arial" w:hAnsi="Arial" w:cs="Arial"/>
          <w:spacing w:val="-4"/>
          <w:sz w:val="20"/>
          <w:szCs w:val="20"/>
        </w:rPr>
        <w:t xml:space="preserve"> </w:t>
      </w:r>
      <w:r w:rsidRPr="00EA76E9">
        <w:rPr>
          <w:rFonts w:ascii="Arial" w:hAnsi="Arial" w:cs="Arial"/>
          <w:sz w:val="20"/>
          <w:szCs w:val="20"/>
        </w:rPr>
        <w:t>values</w:t>
      </w:r>
    </w:p>
    <w:p w14:paraId="7C92A5D3" w14:textId="1094E13D" w:rsidR="00ED24E4" w:rsidRPr="00EA76E9" w:rsidRDefault="005D3A38" w:rsidP="00EA76E9">
      <w:pPr>
        <w:pStyle w:val="ListParagraph"/>
        <w:numPr>
          <w:ilvl w:val="1"/>
          <w:numId w:val="2"/>
        </w:numPr>
        <w:tabs>
          <w:tab w:val="left" w:pos="860"/>
          <w:tab w:val="left" w:pos="861"/>
        </w:tabs>
        <w:spacing w:before="60"/>
        <w:ind w:left="860" w:hanging="360"/>
        <w:rPr>
          <w:rFonts w:ascii="Arial" w:hAnsi="Arial" w:cs="Arial"/>
          <w:sz w:val="20"/>
          <w:szCs w:val="20"/>
        </w:rPr>
      </w:pPr>
      <w:r w:rsidRPr="00EA76E9">
        <w:rPr>
          <w:rFonts w:ascii="Arial" w:hAnsi="Arial" w:cs="Arial"/>
          <w:sz w:val="20"/>
          <w:szCs w:val="20"/>
        </w:rPr>
        <w:t>Catchment management and stream</w:t>
      </w:r>
      <w:r w:rsidRPr="00EA76E9">
        <w:rPr>
          <w:rFonts w:ascii="Arial" w:hAnsi="Arial" w:cs="Arial"/>
          <w:spacing w:val="-17"/>
          <w:sz w:val="20"/>
          <w:szCs w:val="20"/>
        </w:rPr>
        <w:t xml:space="preserve"> </w:t>
      </w:r>
      <w:r w:rsidRPr="00EA76E9">
        <w:rPr>
          <w:rFonts w:ascii="Arial" w:hAnsi="Arial" w:cs="Arial"/>
          <w:sz w:val="20"/>
          <w:szCs w:val="20"/>
        </w:rPr>
        <w:t>protection</w:t>
      </w:r>
    </w:p>
    <w:p w14:paraId="20F07EB3" w14:textId="3A9192B0" w:rsidR="00ED24E4" w:rsidRPr="00EA76E9" w:rsidRDefault="0095595D" w:rsidP="00EA76E9">
      <w:pPr>
        <w:pStyle w:val="ListParagraph"/>
        <w:numPr>
          <w:ilvl w:val="1"/>
          <w:numId w:val="2"/>
        </w:numPr>
        <w:tabs>
          <w:tab w:val="left" w:pos="860"/>
          <w:tab w:val="left" w:pos="861"/>
        </w:tabs>
        <w:spacing w:before="60"/>
        <w:ind w:left="860" w:hanging="360"/>
        <w:rPr>
          <w:rFonts w:ascii="Arial" w:hAnsi="Arial" w:cs="Arial"/>
          <w:sz w:val="20"/>
          <w:szCs w:val="20"/>
        </w:rPr>
      </w:pPr>
      <w:r w:rsidRPr="00EA76E9">
        <w:rPr>
          <w:rFonts w:ascii="Arial" w:hAnsi="Arial" w:cs="Arial"/>
          <w:sz w:val="20"/>
          <w:szCs w:val="20"/>
        </w:rPr>
        <w:t>Earth sciences including geological stability and erosion</w:t>
      </w:r>
      <w:r w:rsidR="005D3A38" w:rsidRPr="00EA76E9">
        <w:rPr>
          <w:rFonts w:ascii="Arial" w:hAnsi="Arial" w:cs="Arial"/>
          <w:spacing w:val="-6"/>
          <w:sz w:val="20"/>
          <w:szCs w:val="20"/>
        </w:rPr>
        <w:t xml:space="preserve"> </w:t>
      </w:r>
      <w:r w:rsidR="005D3A38" w:rsidRPr="00EA76E9">
        <w:rPr>
          <w:rFonts w:ascii="Arial" w:hAnsi="Arial" w:cs="Arial"/>
          <w:sz w:val="20"/>
          <w:szCs w:val="20"/>
        </w:rPr>
        <w:t>control</w:t>
      </w:r>
    </w:p>
    <w:p w14:paraId="453953FF" w14:textId="7DB5463F" w:rsidR="0095595D" w:rsidRPr="00EA76E9" w:rsidRDefault="0095595D" w:rsidP="00EA76E9">
      <w:pPr>
        <w:pStyle w:val="ListParagraph"/>
        <w:numPr>
          <w:ilvl w:val="1"/>
          <w:numId w:val="2"/>
        </w:numPr>
        <w:tabs>
          <w:tab w:val="left" w:pos="860"/>
          <w:tab w:val="left" w:pos="861"/>
        </w:tabs>
        <w:spacing w:before="60"/>
        <w:ind w:left="860" w:hanging="360"/>
        <w:rPr>
          <w:rFonts w:ascii="Arial" w:hAnsi="Arial" w:cs="Arial"/>
          <w:sz w:val="20"/>
          <w:szCs w:val="20"/>
        </w:rPr>
      </w:pPr>
      <w:r w:rsidRPr="00EA76E9">
        <w:rPr>
          <w:rFonts w:ascii="Arial" w:hAnsi="Arial" w:cs="Arial"/>
          <w:sz w:val="20"/>
          <w:szCs w:val="20"/>
        </w:rPr>
        <w:t>Landscape impacts</w:t>
      </w:r>
    </w:p>
    <w:p w14:paraId="4358359A" w14:textId="05893D0D" w:rsidR="00ED24E4" w:rsidRPr="00EA76E9" w:rsidRDefault="005D3A38" w:rsidP="00EA76E9">
      <w:pPr>
        <w:pStyle w:val="ListParagraph"/>
        <w:numPr>
          <w:ilvl w:val="1"/>
          <w:numId w:val="2"/>
        </w:numPr>
        <w:tabs>
          <w:tab w:val="left" w:pos="860"/>
          <w:tab w:val="left" w:pos="861"/>
        </w:tabs>
        <w:spacing w:before="58"/>
        <w:ind w:left="860" w:hanging="360"/>
        <w:rPr>
          <w:rFonts w:ascii="Arial" w:hAnsi="Arial" w:cs="Arial"/>
          <w:sz w:val="20"/>
          <w:szCs w:val="20"/>
        </w:rPr>
      </w:pPr>
      <w:r w:rsidRPr="00EA76E9">
        <w:rPr>
          <w:rFonts w:ascii="Arial" w:hAnsi="Arial" w:cs="Arial"/>
          <w:sz w:val="20"/>
          <w:szCs w:val="20"/>
        </w:rPr>
        <w:t>Operational restrictions</w:t>
      </w:r>
      <w:r w:rsidR="00A366C2" w:rsidRPr="00EA76E9">
        <w:rPr>
          <w:rFonts w:ascii="Arial" w:hAnsi="Arial" w:cs="Arial"/>
          <w:sz w:val="20"/>
          <w:szCs w:val="20"/>
        </w:rPr>
        <w:t xml:space="preserve"> </w:t>
      </w:r>
      <w:r w:rsidRPr="00EA76E9">
        <w:rPr>
          <w:rFonts w:ascii="Arial" w:hAnsi="Arial" w:cs="Arial"/>
          <w:sz w:val="20"/>
          <w:szCs w:val="20"/>
        </w:rPr>
        <w:t>and</w:t>
      </w:r>
    </w:p>
    <w:p w14:paraId="3B0BA87B" w14:textId="3DA96BEB" w:rsidR="00AA6374" w:rsidRPr="00EA76E9" w:rsidRDefault="005D3A38" w:rsidP="00EA76E9">
      <w:pPr>
        <w:pStyle w:val="ListParagraph"/>
        <w:numPr>
          <w:ilvl w:val="1"/>
          <w:numId w:val="2"/>
        </w:numPr>
        <w:tabs>
          <w:tab w:val="left" w:pos="860"/>
          <w:tab w:val="left" w:pos="861"/>
        </w:tabs>
        <w:spacing w:before="60"/>
        <w:ind w:left="860" w:hanging="360"/>
        <w:rPr>
          <w:rFonts w:ascii="Arial" w:hAnsi="Arial" w:cs="Arial"/>
          <w:sz w:val="20"/>
          <w:szCs w:val="20"/>
        </w:rPr>
      </w:pPr>
      <w:r w:rsidRPr="00EA76E9">
        <w:rPr>
          <w:rFonts w:ascii="Arial" w:hAnsi="Arial" w:cs="Arial"/>
          <w:sz w:val="20"/>
          <w:szCs w:val="20"/>
        </w:rPr>
        <w:t>Stakeholder</w:t>
      </w:r>
      <w:r w:rsidRPr="00EA76E9">
        <w:rPr>
          <w:rFonts w:ascii="Arial" w:hAnsi="Arial" w:cs="Arial"/>
          <w:spacing w:val="-11"/>
          <w:sz w:val="20"/>
          <w:szCs w:val="20"/>
        </w:rPr>
        <w:t xml:space="preserve"> </w:t>
      </w:r>
      <w:r w:rsidR="007A3E76">
        <w:rPr>
          <w:rFonts w:ascii="Arial" w:hAnsi="Arial" w:cs="Arial"/>
          <w:sz w:val="20"/>
          <w:szCs w:val="20"/>
        </w:rPr>
        <w:t>needs and expectations</w:t>
      </w:r>
    </w:p>
    <w:p w14:paraId="5832D665" w14:textId="345EFC8E" w:rsidR="00ED24E4" w:rsidRPr="00EA76E9" w:rsidRDefault="005D3A38" w:rsidP="0099726F">
      <w:pPr>
        <w:pStyle w:val="BodyText"/>
        <w:rPr>
          <w:rFonts w:ascii="Arial" w:hAnsi="Arial" w:cs="Arial"/>
          <w:sz w:val="20"/>
          <w:szCs w:val="20"/>
        </w:rPr>
      </w:pPr>
      <w:r w:rsidRPr="00EA76E9">
        <w:rPr>
          <w:rFonts w:ascii="Arial" w:hAnsi="Arial" w:cs="Arial"/>
          <w:sz w:val="20"/>
          <w:szCs w:val="20"/>
        </w:rPr>
        <w:t>The planning process has a significant mapping component, incorporating features such as existing roads and landings, private property boundaries, flora and fauna, forest community types, watercourses, hazards, emergency meeting points and other natural, cultural, social, high conser</w:t>
      </w:r>
      <w:r w:rsidR="0095595D" w:rsidRPr="00EA76E9">
        <w:rPr>
          <w:rFonts w:ascii="Arial" w:hAnsi="Arial" w:cs="Arial"/>
          <w:sz w:val="20"/>
          <w:szCs w:val="20"/>
        </w:rPr>
        <w:t xml:space="preserve">vation and biodiversity values.  </w:t>
      </w:r>
      <w:r w:rsidRPr="00EA76E9">
        <w:rPr>
          <w:rFonts w:ascii="Arial" w:hAnsi="Arial" w:cs="Arial"/>
          <w:sz w:val="20"/>
          <w:szCs w:val="20"/>
        </w:rPr>
        <w:t>These features are located and mapped using GIS technology where</w:t>
      </w:r>
      <w:r w:rsidRPr="00EA76E9">
        <w:rPr>
          <w:rFonts w:ascii="Arial" w:hAnsi="Arial" w:cs="Arial"/>
          <w:spacing w:val="-25"/>
          <w:sz w:val="20"/>
          <w:szCs w:val="20"/>
        </w:rPr>
        <w:t xml:space="preserve"> </w:t>
      </w:r>
      <w:r w:rsidRPr="00EA76E9">
        <w:rPr>
          <w:rFonts w:ascii="Arial" w:hAnsi="Arial" w:cs="Arial"/>
          <w:sz w:val="20"/>
          <w:szCs w:val="20"/>
        </w:rPr>
        <w:t>appropriate.</w:t>
      </w:r>
    </w:p>
    <w:p w14:paraId="3157CBEA" w14:textId="77777777" w:rsidR="0095595D" w:rsidRPr="00EA76E9" w:rsidRDefault="0095595D" w:rsidP="0095595D">
      <w:pPr>
        <w:pStyle w:val="BodyText"/>
        <w:rPr>
          <w:rFonts w:ascii="Arial" w:hAnsi="Arial" w:cs="Arial"/>
          <w:sz w:val="20"/>
          <w:szCs w:val="20"/>
        </w:rPr>
      </w:pPr>
      <w:r w:rsidRPr="00EA76E9">
        <w:rPr>
          <w:rFonts w:ascii="Arial" w:hAnsi="Arial" w:cs="Arial"/>
          <w:sz w:val="20"/>
          <w:szCs w:val="20"/>
        </w:rPr>
        <w:t xml:space="preserve">Draft Operational Plans are subject to a systematic internal peer review prior to </w:t>
      </w:r>
      <w:proofErr w:type="spellStart"/>
      <w:r w:rsidRPr="00EA76E9">
        <w:rPr>
          <w:rFonts w:ascii="Arial" w:hAnsi="Arial" w:cs="Arial"/>
          <w:sz w:val="20"/>
          <w:szCs w:val="20"/>
        </w:rPr>
        <w:t>finalisation</w:t>
      </w:r>
      <w:proofErr w:type="spellEnd"/>
      <w:r w:rsidRPr="00EA76E9">
        <w:rPr>
          <w:rFonts w:ascii="Arial" w:hAnsi="Arial" w:cs="Arial"/>
          <w:sz w:val="20"/>
          <w:szCs w:val="20"/>
        </w:rPr>
        <w:t xml:space="preserve"> and, if required, certification/</w:t>
      </w:r>
      <w:proofErr w:type="spellStart"/>
      <w:r w:rsidRPr="00EA76E9">
        <w:rPr>
          <w:rFonts w:ascii="Arial" w:hAnsi="Arial" w:cs="Arial"/>
          <w:sz w:val="20"/>
          <w:szCs w:val="20"/>
        </w:rPr>
        <w:t>authorisation</w:t>
      </w:r>
      <w:proofErr w:type="spellEnd"/>
      <w:r w:rsidRPr="00EA76E9">
        <w:rPr>
          <w:rFonts w:ascii="Arial" w:hAnsi="Arial" w:cs="Arial"/>
          <w:sz w:val="20"/>
          <w:szCs w:val="20"/>
        </w:rPr>
        <w:t xml:space="preserve"> to ensure that due diligence has been </w:t>
      </w:r>
      <w:r w:rsidR="005802CD" w:rsidRPr="00EA76E9">
        <w:rPr>
          <w:rFonts w:ascii="Arial" w:hAnsi="Arial" w:cs="Arial"/>
          <w:sz w:val="20"/>
          <w:szCs w:val="20"/>
        </w:rPr>
        <w:t>considered</w:t>
      </w:r>
      <w:r w:rsidRPr="00EA76E9">
        <w:rPr>
          <w:rFonts w:ascii="Arial" w:hAnsi="Arial" w:cs="Arial"/>
          <w:sz w:val="20"/>
          <w:szCs w:val="20"/>
        </w:rPr>
        <w:t xml:space="preserve"> in their preparation.</w:t>
      </w:r>
    </w:p>
    <w:p w14:paraId="1036A714" w14:textId="77777777" w:rsidR="00ED24E4" w:rsidRPr="00EA76E9" w:rsidRDefault="005D3A38" w:rsidP="00EA76E9">
      <w:pPr>
        <w:pStyle w:val="Heading2"/>
        <w:numPr>
          <w:ilvl w:val="1"/>
          <w:numId w:val="39"/>
        </w:numPr>
        <w:rPr>
          <w:rFonts w:ascii="Arial" w:hAnsi="Arial" w:cs="Arial"/>
          <w:sz w:val="20"/>
          <w:szCs w:val="20"/>
        </w:rPr>
      </w:pPr>
      <w:bookmarkStart w:id="43" w:name="_bookmark5"/>
      <w:bookmarkStart w:id="44" w:name="_Toc163215291"/>
      <w:bookmarkEnd w:id="43"/>
      <w:r w:rsidRPr="00EA76E9">
        <w:rPr>
          <w:rFonts w:ascii="Arial" w:hAnsi="Arial" w:cs="Arial"/>
          <w:sz w:val="20"/>
          <w:szCs w:val="20"/>
        </w:rPr>
        <w:t>Legal</w:t>
      </w:r>
      <w:r w:rsidRPr="00EA76E9">
        <w:rPr>
          <w:rFonts w:ascii="Arial" w:hAnsi="Arial" w:cs="Arial"/>
          <w:spacing w:val="-10"/>
          <w:sz w:val="20"/>
          <w:szCs w:val="20"/>
        </w:rPr>
        <w:t xml:space="preserve"> </w:t>
      </w:r>
      <w:r w:rsidRPr="00EA76E9">
        <w:rPr>
          <w:rFonts w:ascii="Arial" w:hAnsi="Arial" w:cs="Arial"/>
          <w:sz w:val="20"/>
          <w:szCs w:val="20"/>
        </w:rPr>
        <w:t>Context</w:t>
      </w:r>
      <w:bookmarkEnd w:id="44"/>
    </w:p>
    <w:p w14:paraId="1BB4604B" w14:textId="533D969E" w:rsidR="00231DB2" w:rsidRPr="00EA76E9" w:rsidRDefault="00856285" w:rsidP="0099726F">
      <w:pPr>
        <w:pStyle w:val="BodyText"/>
        <w:rPr>
          <w:rFonts w:ascii="Arial" w:hAnsi="Arial" w:cs="Arial"/>
          <w:sz w:val="20"/>
          <w:szCs w:val="20"/>
        </w:rPr>
      </w:pPr>
      <w:r w:rsidRPr="00EA76E9">
        <w:rPr>
          <w:rFonts w:ascii="Arial" w:hAnsi="Arial" w:cs="Arial"/>
          <w:sz w:val="20"/>
          <w:szCs w:val="20"/>
        </w:rPr>
        <w:t xml:space="preserve">Reliance Forest </w:t>
      </w:r>
      <w:proofErr w:type="spellStart"/>
      <w:r w:rsidRPr="00EA76E9">
        <w:rPr>
          <w:rFonts w:ascii="Arial" w:hAnsi="Arial" w:cs="Arial"/>
          <w:sz w:val="20"/>
          <w:szCs w:val="20"/>
        </w:rPr>
        <w:t>Fibre</w:t>
      </w:r>
      <w:proofErr w:type="spellEnd"/>
      <w:r w:rsidRPr="00EA76E9">
        <w:rPr>
          <w:rFonts w:ascii="Arial" w:hAnsi="Arial" w:cs="Arial"/>
          <w:sz w:val="20"/>
          <w:szCs w:val="20"/>
        </w:rPr>
        <w:t xml:space="preserve"> Pty Ltd </w:t>
      </w:r>
      <w:r w:rsidR="00532078" w:rsidRPr="00EA76E9">
        <w:rPr>
          <w:rFonts w:ascii="Arial" w:eastAsia="Calibri" w:hAnsi="Arial" w:cs="Arial"/>
          <w:sz w:val="20"/>
          <w:szCs w:val="20"/>
          <w:lang w:val="en-AU"/>
        </w:rPr>
        <w:t xml:space="preserve">(as Group </w:t>
      </w:r>
      <w:proofErr w:type="gramStart"/>
      <w:r w:rsidR="00532078" w:rsidRPr="00EA76E9">
        <w:rPr>
          <w:rFonts w:ascii="Arial" w:eastAsia="Calibri" w:hAnsi="Arial" w:cs="Arial"/>
          <w:sz w:val="20"/>
          <w:szCs w:val="20"/>
          <w:lang w:val="en-AU"/>
        </w:rPr>
        <w:t xml:space="preserve">Entity) </w:t>
      </w:r>
      <w:r w:rsidR="00231DB2" w:rsidRPr="00EA76E9">
        <w:rPr>
          <w:rFonts w:ascii="Arial" w:hAnsi="Arial" w:cs="Arial"/>
          <w:sz w:val="20"/>
          <w:szCs w:val="20"/>
        </w:rPr>
        <w:t xml:space="preserve"> </w:t>
      </w:r>
      <w:proofErr w:type="spellStart"/>
      <w:r w:rsidR="005D3A38" w:rsidRPr="00EA76E9">
        <w:rPr>
          <w:rFonts w:ascii="Arial" w:hAnsi="Arial" w:cs="Arial"/>
          <w:sz w:val="20"/>
          <w:szCs w:val="20"/>
        </w:rPr>
        <w:t>recognises</w:t>
      </w:r>
      <w:proofErr w:type="spellEnd"/>
      <w:proofErr w:type="gramEnd"/>
      <w:r w:rsidR="005D3A38" w:rsidRPr="00EA76E9">
        <w:rPr>
          <w:rFonts w:ascii="Arial" w:hAnsi="Arial" w:cs="Arial"/>
          <w:sz w:val="20"/>
          <w:szCs w:val="20"/>
        </w:rPr>
        <w:t xml:space="preserve"> the importance of ensuring that its forest </w:t>
      </w:r>
      <w:r w:rsidR="005D3A38" w:rsidRPr="00EA76E9">
        <w:rPr>
          <w:rFonts w:ascii="Arial" w:hAnsi="Arial" w:cs="Arial"/>
          <w:sz w:val="20"/>
          <w:szCs w:val="20"/>
        </w:rPr>
        <w:lastRenderedPageBreak/>
        <w:t xml:space="preserve">management practices comply with or exceed the requirements of all relevant legislation and policies at both the State and </w:t>
      </w:r>
      <w:r w:rsidR="00231DB2" w:rsidRPr="00EA76E9">
        <w:rPr>
          <w:rFonts w:ascii="Arial" w:hAnsi="Arial" w:cs="Arial"/>
          <w:sz w:val="20"/>
          <w:szCs w:val="20"/>
        </w:rPr>
        <w:t>Commonwealth</w:t>
      </w:r>
      <w:r w:rsidR="005D3A38" w:rsidRPr="00EA76E9">
        <w:rPr>
          <w:rFonts w:ascii="Arial" w:hAnsi="Arial" w:cs="Arial"/>
          <w:sz w:val="20"/>
          <w:szCs w:val="20"/>
        </w:rPr>
        <w:t xml:space="preserve"> leve</w:t>
      </w:r>
      <w:r w:rsidR="00231DB2" w:rsidRPr="00EA76E9">
        <w:rPr>
          <w:rFonts w:ascii="Arial" w:hAnsi="Arial" w:cs="Arial"/>
          <w:sz w:val="20"/>
          <w:szCs w:val="20"/>
        </w:rPr>
        <w:t>l</w:t>
      </w:r>
      <w:r w:rsidR="005D3A38" w:rsidRPr="00EA76E9">
        <w:rPr>
          <w:rFonts w:ascii="Arial" w:hAnsi="Arial" w:cs="Arial"/>
          <w:sz w:val="20"/>
          <w:szCs w:val="20"/>
        </w:rPr>
        <w:t xml:space="preserve"> and applicable international legislation and agreements. </w:t>
      </w:r>
    </w:p>
    <w:p w14:paraId="71DECF4C" w14:textId="21B438DE" w:rsidR="00ED24E4" w:rsidRPr="00EA76E9" w:rsidRDefault="005D3A38" w:rsidP="0099726F">
      <w:pPr>
        <w:pStyle w:val="BodyText"/>
        <w:rPr>
          <w:rFonts w:ascii="Arial" w:hAnsi="Arial" w:cs="Arial"/>
          <w:sz w:val="20"/>
          <w:szCs w:val="20"/>
        </w:rPr>
      </w:pPr>
      <w:r w:rsidRPr="00EA76E9">
        <w:rPr>
          <w:rFonts w:ascii="Arial" w:hAnsi="Arial" w:cs="Arial"/>
          <w:sz w:val="20"/>
          <w:szCs w:val="20"/>
        </w:rPr>
        <w:t xml:space="preserve">The formal agreements between </w:t>
      </w:r>
      <w:r w:rsidR="00856285" w:rsidRPr="00EA76E9">
        <w:rPr>
          <w:rFonts w:ascii="Arial" w:hAnsi="Arial" w:cs="Arial"/>
          <w:sz w:val="20"/>
          <w:szCs w:val="20"/>
        </w:rPr>
        <w:t xml:space="preserve">Reliance Forest </w:t>
      </w:r>
      <w:proofErr w:type="spellStart"/>
      <w:r w:rsidR="00856285" w:rsidRPr="00EA76E9">
        <w:rPr>
          <w:rFonts w:ascii="Arial" w:hAnsi="Arial" w:cs="Arial"/>
          <w:sz w:val="20"/>
          <w:szCs w:val="20"/>
        </w:rPr>
        <w:t>Fibre</w:t>
      </w:r>
      <w:proofErr w:type="spellEnd"/>
      <w:r w:rsidR="00856285" w:rsidRPr="00EA76E9">
        <w:rPr>
          <w:rFonts w:ascii="Arial" w:hAnsi="Arial" w:cs="Arial"/>
          <w:sz w:val="20"/>
          <w:szCs w:val="20"/>
        </w:rPr>
        <w:t xml:space="preserve"> Pty Ltd </w:t>
      </w:r>
      <w:r w:rsidR="00532078" w:rsidRPr="00EA76E9">
        <w:rPr>
          <w:rFonts w:ascii="Arial" w:eastAsia="Calibri" w:hAnsi="Arial" w:cs="Arial"/>
          <w:sz w:val="20"/>
          <w:szCs w:val="20"/>
          <w:lang w:val="en-AU"/>
        </w:rPr>
        <w:t xml:space="preserve">(as Group Entity) </w:t>
      </w:r>
      <w:r w:rsidRPr="00EA76E9">
        <w:rPr>
          <w:rFonts w:ascii="Arial" w:hAnsi="Arial" w:cs="Arial"/>
          <w:sz w:val="20"/>
          <w:szCs w:val="20"/>
        </w:rPr>
        <w:t xml:space="preserve">and land/forest owners are structured to </w:t>
      </w:r>
      <w:r w:rsidR="00E01EBD" w:rsidRPr="00EA76E9">
        <w:rPr>
          <w:rFonts w:ascii="Arial" w:hAnsi="Arial" w:cs="Arial"/>
          <w:sz w:val="20"/>
          <w:szCs w:val="20"/>
        </w:rPr>
        <w:t>establish</w:t>
      </w:r>
      <w:r w:rsidRPr="00EA76E9">
        <w:rPr>
          <w:rFonts w:ascii="Arial" w:hAnsi="Arial" w:cs="Arial"/>
          <w:sz w:val="20"/>
          <w:szCs w:val="20"/>
        </w:rPr>
        <w:t xml:space="preserve"> </w:t>
      </w:r>
      <w:r w:rsidR="0095595D" w:rsidRPr="00EA76E9">
        <w:rPr>
          <w:rFonts w:ascii="Arial" w:hAnsi="Arial" w:cs="Arial"/>
          <w:sz w:val="20"/>
          <w:szCs w:val="20"/>
        </w:rPr>
        <w:t xml:space="preserve">clear </w:t>
      </w:r>
      <w:r w:rsidR="005A608D" w:rsidRPr="00EA76E9">
        <w:rPr>
          <w:rFonts w:ascii="Arial" w:hAnsi="Arial" w:cs="Arial"/>
          <w:sz w:val="20"/>
          <w:szCs w:val="20"/>
        </w:rPr>
        <w:t xml:space="preserve">written </w:t>
      </w:r>
      <w:r w:rsidR="0095595D" w:rsidRPr="00EA76E9">
        <w:rPr>
          <w:rFonts w:ascii="Arial" w:hAnsi="Arial" w:cs="Arial"/>
          <w:sz w:val="20"/>
          <w:szCs w:val="20"/>
        </w:rPr>
        <w:t xml:space="preserve">responsibilities </w:t>
      </w:r>
      <w:r w:rsidR="00640C5B" w:rsidRPr="00EA76E9">
        <w:rPr>
          <w:rFonts w:ascii="Arial" w:hAnsi="Arial" w:cs="Arial"/>
          <w:sz w:val="20"/>
          <w:szCs w:val="20"/>
        </w:rPr>
        <w:t xml:space="preserve">with the Group Member </w:t>
      </w:r>
      <w:r w:rsidR="005A608D" w:rsidRPr="00EA76E9">
        <w:rPr>
          <w:rFonts w:ascii="Arial" w:hAnsi="Arial" w:cs="Arial"/>
          <w:sz w:val="20"/>
          <w:szCs w:val="20"/>
        </w:rPr>
        <w:t>including</w:t>
      </w:r>
      <w:r w:rsidR="00640C5B" w:rsidRPr="00EA76E9">
        <w:rPr>
          <w:rFonts w:ascii="Arial" w:hAnsi="Arial" w:cs="Arial"/>
          <w:sz w:val="20"/>
          <w:szCs w:val="20"/>
        </w:rPr>
        <w:t xml:space="preserve"> </w:t>
      </w:r>
      <w:r w:rsidR="00E01EBD" w:rsidRPr="00EA76E9">
        <w:rPr>
          <w:rFonts w:ascii="Arial" w:hAnsi="Arial" w:cs="Arial"/>
          <w:sz w:val="20"/>
          <w:szCs w:val="20"/>
        </w:rPr>
        <w:t xml:space="preserve">the </w:t>
      </w:r>
      <w:r w:rsidR="00640C5B" w:rsidRPr="00EA76E9">
        <w:rPr>
          <w:rFonts w:ascii="Arial" w:hAnsi="Arial" w:cs="Arial"/>
          <w:sz w:val="20"/>
          <w:szCs w:val="20"/>
        </w:rPr>
        <w:t>procedures to allow a Group member to voluntarily leave the Scheme, be evicted from the Scheme and be allowed to re-join the Scheme under certain circumstances</w:t>
      </w:r>
      <w:r w:rsidRPr="00EA76E9">
        <w:rPr>
          <w:rFonts w:ascii="Arial" w:hAnsi="Arial" w:cs="Arial"/>
          <w:sz w:val="20"/>
          <w:szCs w:val="20"/>
        </w:rPr>
        <w:t>.</w:t>
      </w:r>
    </w:p>
    <w:p w14:paraId="0BC37D57" w14:textId="77777777" w:rsidR="00E01EBD" w:rsidRPr="00EA76E9" w:rsidRDefault="00E01EBD" w:rsidP="00E01EBD">
      <w:pPr>
        <w:pStyle w:val="BodyText"/>
        <w:rPr>
          <w:rFonts w:ascii="Arial" w:hAnsi="Arial" w:cs="Arial"/>
          <w:sz w:val="20"/>
          <w:szCs w:val="20"/>
        </w:rPr>
      </w:pPr>
      <w:r w:rsidRPr="00EA76E9">
        <w:rPr>
          <w:rFonts w:ascii="Arial" w:hAnsi="Arial" w:cs="Arial"/>
          <w:sz w:val="20"/>
          <w:szCs w:val="20"/>
        </w:rPr>
        <w:t>We have also identified other requirements we must comply with including the relevant codes of practice,</w:t>
      </w:r>
      <w:r w:rsidR="00653C2D" w:rsidRPr="00EA76E9">
        <w:rPr>
          <w:rFonts w:ascii="Arial" w:hAnsi="Arial" w:cs="Arial"/>
          <w:sz w:val="20"/>
          <w:szCs w:val="20"/>
        </w:rPr>
        <w:t xml:space="preserve"> </w:t>
      </w:r>
      <w:r w:rsidRPr="00EA76E9">
        <w:rPr>
          <w:rFonts w:ascii="Arial" w:hAnsi="Arial" w:cs="Arial"/>
          <w:sz w:val="20"/>
          <w:szCs w:val="20"/>
        </w:rPr>
        <w:t>permit requirements and any other best practice strategy we subscribe to.</w:t>
      </w:r>
    </w:p>
    <w:p w14:paraId="65AC2747" w14:textId="7AA29976" w:rsidR="00E01EBD" w:rsidRPr="00EA76E9" w:rsidRDefault="00833224" w:rsidP="0099726F">
      <w:pPr>
        <w:pStyle w:val="BodyText"/>
        <w:rPr>
          <w:rFonts w:ascii="Arial" w:hAnsi="Arial" w:cs="Arial"/>
          <w:sz w:val="20"/>
          <w:szCs w:val="20"/>
        </w:rPr>
      </w:pPr>
      <w:r w:rsidRPr="00EA76E9">
        <w:rPr>
          <w:rFonts w:ascii="Arial" w:hAnsi="Arial" w:cs="Arial"/>
          <w:sz w:val="20"/>
          <w:szCs w:val="20"/>
        </w:rPr>
        <w:t>Appendix E, (</w:t>
      </w:r>
      <w:r w:rsidR="00E01EBD" w:rsidRPr="00EA76E9">
        <w:rPr>
          <w:rFonts w:ascii="Arial" w:hAnsi="Arial" w:cs="Arial"/>
          <w:sz w:val="20"/>
          <w:szCs w:val="20"/>
        </w:rPr>
        <w:t>Legal and Compliance Register</w:t>
      </w:r>
      <w:r w:rsidRPr="00EA76E9">
        <w:rPr>
          <w:rFonts w:ascii="Arial" w:hAnsi="Arial" w:cs="Arial"/>
          <w:sz w:val="20"/>
          <w:szCs w:val="20"/>
        </w:rPr>
        <w:t>)</w:t>
      </w:r>
      <w:r w:rsidR="00E01EBD" w:rsidRPr="00EA76E9">
        <w:rPr>
          <w:rFonts w:ascii="Arial" w:hAnsi="Arial" w:cs="Arial"/>
          <w:sz w:val="20"/>
          <w:szCs w:val="20"/>
        </w:rPr>
        <w:t xml:space="preserve"> contains the detail about how the legal and other requirements are</w:t>
      </w:r>
      <w:r w:rsidR="00653C2D" w:rsidRPr="00EA76E9">
        <w:rPr>
          <w:rFonts w:ascii="Arial" w:hAnsi="Arial" w:cs="Arial"/>
          <w:sz w:val="20"/>
          <w:szCs w:val="20"/>
        </w:rPr>
        <w:t xml:space="preserve"> </w:t>
      </w:r>
      <w:r w:rsidR="00E01EBD" w:rsidRPr="00EA76E9">
        <w:rPr>
          <w:rFonts w:ascii="Arial" w:hAnsi="Arial" w:cs="Arial"/>
          <w:sz w:val="20"/>
          <w:szCs w:val="20"/>
        </w:rPr>
        <w:t>integrated into our operations.</w:t>
      </w:r>
      <w:r w:rsidR="004A2412" w:rsidRPr="00EA76E9">
        <w:rPr>
          <w:rFonts w:ascii="Arial" w:hAnsi="Arial" w:cs="Arial"/>
          <w:sz w:val="20"/>
          <w:szCs w:val="20"/>
        </w:rPr>
        <w:t xml:space="preserve">  An assessment of compliance with relevant State and Commonwealth legislation is provided in Appendix E</w:t>
      </w:r>
      <w:r w:rsidR="00357328" w:rsidRPr="00EA76E9">
        <w:rPr>
          <w:rFonts w:ascii="Arial" w:hAnsi="Arial" w:cs="Arial"/>
          <w:sz w:val="20"/>
          <w:szCs w:val="20"/>
        </w:rPr>
        <w:t>, (Legal &amp; Compliance).</w:t>
      </w:r>
    </w:p>
    <w:p w14:paraId="186BC33C" w14:textId="77777777" w:rsidR="00ED24E4" w:rsidRPr="00EA76E9" w:rsidRDefault="005D3A38" w:rsidP="00EA76E9">
      <w:pPr>
        <w:pStyle w:val="Heading2"/>
        <w:numPr>
          <w:ilvl w:val="1"/>
          <w:numId w:val="39"/>
        </w:numPr>
        <w:rPr>
          <w:rFonts w:ascii="Arial" w:hAnsi="Arial" w:cs="Arial"/>
          <w:sz w:val="20"/>
          <w:szCs w:val="20"/>
        </w:rPr>
      </w:pPr>
      <w:bookmarkStart w:id="45" w:name="_bookmark7"/>
      <w:bookmarkStart w:id="46" w:name="_Toc163215292"/>
      <w:bookmarkEnd w:id="45"/>
      <w:r w:rsidRPr="00EA76E9">
        <w:rPr>
          <w:rFonts w:ascii="Arial" w:hAnsi="Arial" w:cs="Arial"/>
          <w:sz w:val="20"/>
          <w:szCs w:val="20"/>
        </w:rPr>
        <w:t>Local</w:t>
      </w:r>
      <w:r w:rsidRPr="00EA76E9">
        <w:rPr>
          <w:rFonts w:ascii="Arial" w:hAnsi="Arial" w:cs="Arial"/>
          <w:spacing w:val="-10"/>
          <w:sz w:val="20"/>
          <w:szCs w:val="20"/>
        </w:rPr>
        <w:t xml:space="preserve"> </w:t>
      </w:r>
      <w:r w:rsidRPr="00EA76E9">
        <w:rPr>
          <w:rFonts w:ascii="Arial" w:hAnsi="Arial" w:cs="Arial"/>
          <w:sz w:val="20"/>
          <w:szCs w:val="20"/>
        </w:rPr>
        <w:t>Government</w:t>
      </w:r>
      <w:bookmarkEnd w:id="46"/>
    </w:p>
    <w:p w14:paraId="792D929C" w14:textId="77777777" w:rsidR="009C4C3E" w:rsidRPr="00EA76E9" w:rsidRDefault="005D3A38" w:rsidP="0099726F">
      <w:pPr>
        <w:pStyle w:val="BodyText"/>
        <w:rPr>
          <w:rFonts w:ascii="Arial" w:hAnsi="Arial" w:cs="Arial"/>
          <w:sz w:val="20"/>
          <w:szCs w:val="20"/>
        </w:rPr>
      </w:pPr>
      <w:r w:rsidRPr="00EA76E9">
        <w:rPr>
          <w:rFonts w:ascii="Arial" w:hAnsi="Arial" w:cs="Arial"/>
          <w:sz w:val="20"/>
          <w:szCs w:val="20"/>
        </w:rPr>
        <w:t xml:space="preserve">Operations </w:t>
      </w:r>
      <w:r w:rsidR="00E24016" w:rsidRPr="00EA76E9">
        <w:rPr>
          <w:rFonts w:ascii="Arial" w:hAnsi="Arial" w:cs="Arial"/>
          <w:sz w:val="20"/>
          <w:szCs w:val="20"/>
        </w:rPr>
        <w:t>conducted</w:t>
      </w:r>
      <w:r w:rsidRPr="00EA76E9">
        <w:rPr>
          <w:rFonts w:ascii="Arial" w:hAnsi="Arial" w:cs="Arial"/>
          <w:sz w:val="20"/>
          <w:szCs w:val="20"/>
        </w:rPr>
        <w:t xml:space="preserve"> by </w:t>
      </w:r>
      <w:r w:rsidR="005A608D" w:rsidRPr="00EA76E9">
        <w:rPr>
          <w:rFonts w:ascii="Arial" w:hAnsi="Arial" w:cs="Arial"/>
          <w:sz w:val="20"/>
          <w:szCs w:val="20"/>
        </w:rPr>
        <w:t>Group Members within the Scheme</w:t>
      </w:r>
      <w:r w:rsidR="00231DB2" w:rsidRPr="00EA76E9">
        <w:rPr>
          <w:rFonts w:ascii="Arial" w:hAnsi="Arial" w:cs="Arial"/>
          <w:sz w:val="20"/>
          <w:szCs w:val="20"/>
        </w:rPr>
        <w:t xml:space="preserve"> </w:t>
      </w:r>
      <w:r w:rsidRPr="00EA76E9">
        <w:rPr>
          <w:rFonts w:ascii="Arial" w:hAnsi="Arial" w:cs="Arial"/>
          <w:sz w:val="20"/>
          <w:szCs w:val="20"/>
        </w:rPr>
        <w:t xml:space="preserve">are located across many local government areas. </w:t>
      </w:r>
      <w:r w:rsidR="00231DB2" w:rsidRPr="00EA76E9">
        <w:rPr>
          <w:rFonts w:ascii="Arial" w:hAnsi="Arial" w:cs="Arial"/>
          <w:sz w:val="20"/>
          <w:szCs w:val="20"/>
        </w:rPr>
        <w:t xml:space="preserve"> </w:t>
      </w:r>
      <w:r w:rsidRPr="00EA76E9">
        <w:rPr>
          <w:rFonts w:ascii="Arial" w:hAnsi="Arial" w:cs="Arial"/>
          <w:sz w:val="20"/>
          <w:szCs w:val="20"/>
        </w:rPr>
        <w:t>Our interaction with local government authorities may consist of general stakeholder communication, planning permits, development applications, road use and maintenance issues, and communication regarding school bus routes and truck traffic</w:t>
      </w:r>
      <w:r w:rsidR="009C4C3E" w:rsidRPr="00EA76E9">
        <w:rPr>
          <w:rFonts w:ascii="Arial" w:hAnsi="Arial" w:cs="Arial"/>
          <w:sz w:val="20"/>
          <w:szCs w:val="20"/>
        </w:rPr>
        <w:t>.</w:t>
      </w:r>
    </w:p>
    <w:p w14:paraId="645E6541" w14:textId="19F65F1D" w:rsidR="00ED24E4" w:rsidRPr="00EA76E9" w:rsidRDefault="00856285" w:rsidP="0099726F">
      <w:pPr>
        <w:pStyle w:val="BodyText"/>
        <w:rPr>
          <w:rFonts w:ascii="Arial" w:hAnsi="Arial" w:cs="Arial"/>
          <w:sz w:val="20"/>
          <w:szCs w:val="20"/>
        </w:rPr>
      </w:pPr>
      <w:r w:rsidRPr="00EA76E9">
        <w:rPr>
          <w:rFonts w:ascii="Arial" w:hAnsi="Arial" w:cs="Arial"/>
          <w:sz w:val="20"/>
          <w:szCs w:val="20"/>
        </w:rPr>
        <w:t xml:space="preserve">Reliance Forest </w:t>
      </w:r>
      <w:proofErr w:type="spellStart"/>
      <w:r w:rsidRPr="00EA76E9">
        <w:rPr>
          <w:rFonts w:ascii="Arial" w:hAnsi="Arial" w:cs="Arial"/>
          <w:sz w:val="20"/>
          <w:szCs w:val="20"/>
        </w:rPr>
        <w:t>Fibre</w:t>
      </w:r>
      <w:proofErr w:type="spellEnd"/>
      <w:r w:rsidRPr="00EA76E9">
        <w:rPr>
          <w:rFonts w:ascii="Arial" w:hAnsi="Arial" w:cs="Arial"/>
          <w:sz w:val="20"/>
          <w:szCs w:val="20"/>
        </w:rPr>
        <w:t xml:space="preserve"> Pty </w:t>
      </w:r>
      <w:r w:rsidR="007C5A95" w:rsidRPr="00EA76E9">
        <w:rPr>
          <w:rFonts w:ascii="Arial" w:hAnsi="Arial" w:cs="Arial"/>
          <w:sz w:val="20"/>
          <w:szCs w:val="20"/>
        </w:rPr>
        <w:t xml:space="preserve">Ltd </w:t>
      </w:r>
      <w:r w:rsidR="00532078" w:rsidRPr="00EA76E9">
        <w:rPr>
          <w:rFonts w:ascii="Arial" w:eastAsia="Calibri" w:hAnsi="Arial" w:cs="Arial"/>
          <w:sz w:val="20"/>
          <w:szCs w:val="20"/>
          <w:lang w:val="en-AU"/>
        </w:rPr>
        <w:t xml:space="preserve">(as Group Entity) </w:t>
      </w:r>
      <w:r w:rsidR="007C5A95" w:rsidRPr="00EA76E9">
        <w:rPr>
          <w:rFonts w:ascii="Arial" w:hAnsi="Arial" w:cs="Arial"/>
          <w:sz w:val="20"/>
          <w:szCs w:val="20"/>
        </w:rPr>
        <w:t>strives</w:t>
      </w:r>
      <w:r w:rsidR="005D3A38" w:rsidRPr="00EA76E9">
        <w:rPr>
          <w:rFonts w:ascii="Arial" w:hAnsi="Arial" w:cs="Arial"/>
          <w:sz w:val="20"/>
          <w:szCs w:val="20"/>
        </w:rPr>
        <w:t xml:space="preserve"> to proactively build relationships with local </w:t>
      </w:r>
      <w:r w:rsidR="0099726F" w:rsidRPr="00EA76E9">
        <w:rPr>
          <w:rFonts w:ascii="Arial" w:hAnsi="Arial" w:cs="Arial"/>
          <w:sz w:val="20"/>
          <w:szCs w:val="20"/>
        </w:rPr>
        <w:t xml:space="preserve">government representatives and </w:t>
      </w:r>
      <w:r w:rsidR="005D3A38" w:rsidRPr="00EA76E9">
        <w:rPr>
          <w:rFonts w:ascii="Arial" w:hAnsi="Arial" w:cs="Arial"/>
          <w:sz w:val="20"/>
          <w:szCs w:val="20"/>
        </w:rPr>
        <w:t xml:space="preserve">staff </w:t>
      </w:r>
      <w:bookmarkStart w:id="47" w:name="_bookmark8"/>
      <w:bookmarkEnd w:id="47"/>
      <w:r w:rsidR="005D3A38" w:rsidRPr="00EA76E9">
        <w:rPr>
          <w:rFonts w:ascii="Arial" w:hAnsi="Arial" w:cs="Arial"/>
          <w:sz w:val="20"/>
          <w:szCs w:val="20"/>
        </w:rPr>
        <w:t>through field days and direct communication and interaction.</w:t>
      </w:r>
    </w:p>
    <w:p w14:paraId="145F4EC0" w14:textId="77777777" w:rsidR="00ED24E4" w:rsidRPr="00EA76E9" w:rsidRDefault="005D3A38" w:rsidP="00EA76E9">
      <w:pPr>
        <w:pStyle w:val="Heading2"/>
        <w:numPr>
          <w:ilvl w:val="1"/>
          <w:numId w:val="39"/>
        </w:numPr>
        <w:rPr>
          <w:rFonts w:ascii="Arial" w:hAnsi="Arial" w:cs="Arial"/>
          <w:sz w:val="20"/>
          <w:szCs w:val="20"/>
        </w:rPr>
      </w:pPr>
      <w:bookmarkStart w:id="48" w:name="_Toc163215293"/>
      <w:r w:rsidRPr="00EA76E9">
        <w:rPr>
          <w:rFonts w:ascii="Arial" w:hAnsi="Arial" w:cs="Arial"/>
          <w:sz w:val="20"/>
          <w:szCs w:val="20"/>
        </w:rPr>
        <w:t>Water Catchment Management</w:t>
      </w:r>
      <w:r w:rsidRPr="00EA76E9">
        <w:rPr>
          <w:rFonts w:ascii="Arial" w:hAnsi="Arial" w:cs="Arial"/>
          <w:spacing w:val="-17"/>
          <w:sz w:val="20"/>
          <w:szCs w:val="20"/>
        </w:rPr>
        <w:t xml:space="preserve"> </w:t>
      </w:r>
      <w:r w:rsidRPr="00EA76E9">
        <w:rPr>
          <w:rFonts w:ascii="Arial" w:hAnsi="Arial" w:cs="Arial"/>
          <w:sz w:val="20"/>
          <w:szCs w:val="20"/>
        </w:rPr>
        <w:t>Authorities</w:t>
      </w:r>
      <w:bookmarkEnd w:id="48"/>
    </w:p>
    <w:p w14:paraId="275CD0F3" w14:textId="12EA9F32" w:rsidR="00ED24E4" w:rsidRPr="00EA76E9" w:rsidRDefault="005D3A38" w:rsidP="0099726F">
      <w:pPr>
        <w:pStyle w:val="BodyText"/>
        <w:rPr>
          <w:rFonts w:ascii="Arial" w:hAnsi="Arial" w:cs="Arial"/>
          <w:sz w:val="20"/>
          <w:szCs w:val="20"/>
        </w:rPr>
      </w:pPr>
      <w:r w:rsidRPr="00EA76E9">
        <w:rPr>
          <w:rFonts w:ascii="Arial" w:hAnsi="Arial" w:cs="Arial"/>
          <w:sz w:val="20"/>
          <w:szCs w:val="20"/>
        </w:rPr>
        <w:t>Water catchment management issues are considered at the operational planning level as well a</w:t>
      </w:r>
      <w:r w:rsidR="00231DB2" w:rsidRPr="00EA76E9">
        <w:rPr>
          <w:rFonts w:ascii="Arial" w:hAnsi="Arial" w:cs="Arial"/>
          <w:sz w:val="20"/>
          <w:szCs w:val="20"/>
        </w:rPr>
        <w:t xml:space="preserve">s at the wider landscape level.  </w:t>
      </w:r>
      <w:r w:rsidRPr="00EA76E9">
        <w:rPr>
          <w:rFonts w:ascii="Arial" w:hAnsi="Arial" w:cs="Arial"/>
          <w:sz w:val="20"/>
          <w:szCs w:val="20"/>
        </w:rPr>
        <w:t xml:space="preserve">The water catchment management authorities </w:t>
      </w:r>
      <w:r w:rsidR="00885A48" w:rsidRPr="00EA76E9">
        <w:rPr>
          <w:rFonts w:ascii="Arial" w:hAnsi="Arial" w:cs="Arial"/>
          <w:sz w:val="20"/>
          <w:szCs w:val="20"/>
        </w:rPr>
        <w:t xml:space="preserve">(in this case, </w:t>
      </w:r>
      <w:proofErr w:type="spellStart"/>
      <w:r w:rsidR="00885A48" w:rsidRPr="00EA76E9">
        <w:rPr>
          <w:rFonts w:ascii="Arial" w:hAnsi="Arial" w:cs="Arial"/>
          <w:sz w:val="20"/>
          <w:szCs w:val="20"/>
        </w:rPr>
        <w:t>Taswater</w:t>
      </w:r>
      <w:proofErr w:type="spellEnd"/>
      <w:r w:rsidR="00885A48" w:rsidRPr="00EA76E9">
        <w:rPr>
          <w:rFonts w:ascii="Arial" w:hAnsi="Arial" w:cs="Arial"/>
          <w:sz w:val="20"/>
          <w:szCs w:val="20"/>
        </w:rPr>
        <w:t xml:space="preserve"> Corporation Pty Ltd) </w:t>
      </w:r>
      <w:r w:rsidRPr="00EA76E9">
        <w:rPr>
          <w:rFonts w:ascii="Arial" w:hAnsi="Arial" w:cs="Arial"/>
          <w:sz w:val="20"/>
          <w:szCs w:val="20"/>
        </w:rPr>
        <w:t xml:space="preserve">responsible for the watersheds in which each of our operations lies are considered stakeholders of </w:t>
      </w:r>
      <w:r w:rsidR="00856285" w:rsidRPr="00EA76E9">
        <w:rPr>
          <w:rFonts w:ascii="Arial" w:hAnsi="Arial" w:cs="Arial"/>
          <w:sz w:val="20"/>
          <w:szCs w:val="20"/>
        </w:rPr>
        <w:t xml:space="preserve">Reliance Forest </w:t>
      </w:r>
      <w:proofErr w:type="spellStart"/>
      <w:r w:rsidR="00856285" w:rsidRPr="00EA76E9">
        <w:rPr>
          <w:rFonts w:ascii="Arial" w:hAnsi="Arial" w:cs="Arial"/>
          <w:sz w:val="20"/>
          <w:szCs w:val="20"/>
        </w:rPr>
        <w:t>Fibre</w:t>
      </w:r>
      <w:proofErr w:type="spellEnd"/>
      <w:r w:rsidR="00856285" w:rsidRPr="00EA76E9">
        <w:rPr>
          <w:rFonts w:ascii="Arial" w:hAnsi="Arial" w:cs="Arial"/>
          <w:sz w:val="20"/>
          <w:szCs w:val="20"/>
        </w:rPr>
        <w:t xml:space="preserve"> Pty </w:t>
      </w:r>
      <w:r w:rsidR="007C5A95" w:rsidRPr="00EA76E9">
        <w:rPr>
          <w:rFonts w:ascii="Arial" w:hAnsi="Arial" w:cs="Arial"/>
          <w:sz w:val="20"/>
          <w:szCs w:val="20"/>
        </w:rPr>
        <w:t>Ltd</w:t>
      </w:r>
      <w:r w:rsidR="00C5627B" w:rsidRPr="00EA76E9">
        <w:rPr>
          <w:rFonts w:ascii="Arial" w:hAnsi="Arial" w:cs="Arial"/>
          <w:sz w:val="20"/>
          <w:szCs w:val="20"/>
        </w:rPr>
        <w:t xml:space="preserve"> </w:t>
      </w:r>
      <w:r w:rsidR="00C5627B" w:rsidRPr="00EA76E9">
        <w:rPr>
          <w:rFonts w:ascii="Arial" w:eastAsia="Calibri" w:hAnsi="Arial" w:cs="Arial"/>
          <w:sz w:val="20"/>
          <w:szCs w:val="20"/>
          <w:lang w:val="en-AU"/>
        </w:rPr>
        <w:t>(as Group Entity)</w:t>
      </w:r>
      <w:r w:rsidR="007C5A95" w:rsidRPr="00EA76E9">
        <w:rPr>
          <w:rFonts w:ascii="Arial" w:hAnsi="Arial" w:cs="Arial"/>
          <w:sz w:val="20"/>
          <w:szCs w:val="20"/>
        </w:rPr>
        <w:t>.</w:t>
      </w:r>
      <w:r w:rsidRPr="00EA76E9">
        <w:rPr>
          <w:rFonts w:ascii="Arial" w:hAnsi="Arial" w:cs="Arial"/>
          <w:sz w:val="20"/>
          <w:szCs w:val="20"/>
        </w:rPr>
        <w:t xml:space="preserve"> </w:t>
      </w:r>
      <w:r w:rsidR="00885A48" w:rsidRPr="00EA76E9">
        <w:rPr>
          <w:rFonts w:ascii="Arial" w:hAnsi="Arial" w:cs="Arial"/>
          <w:sz w:val="20"/>
          <w:szCs w:val="20"/>
        </w:rPr>
        <w:t xml:space="preserve"> </w:t>
      </w:r>
      <w:r w:rsidRPr="00EA76E9">
        <w:rPr>
          <w:rFonts w:ascii="Arial" w:hAnsi="Arial" w:cs="Arial"/>
          <w:sz w:val="20"/>
          <w:szCs w:val="20"/>
        </w:rPr>
        <w:t>Specific catchment goals and requirements, where pre</w:t>
      </w:r>
      <w:r w:rsidR="009C4C3E" w:rsidRPr="00EA76E9">
        <w:rPr>
          <w:rFonts w:ascii="Arial" w:hAnsi="Arial" w:cs="Arial"/>
          <w:sz w:val="20"/>
          <w:szCs w:val="20"/>
        </w:rPr>
        <w:t xml:space="preserve">sent, are </w:t>
      </w:r>
      <w:r w:rsidR="00885A48" w:rsidRPr="00EA76E9">
        <w:rPr>
          <w:rFonts w:ascii="Arial" w:hAnsi="Arial" w:cs="Arial"/>
          <w:sz w:val="20"/>
          <w:szCs w:val="20"/>
        </w:rPr>
        <w:t xml:space="preserve">to be </w:t>
      </w:r>
      <w:r w:rsidR="009C4C3E" w:rsidRPr="00EA76E9">
        <w:rPr>
          <w:rFonts w:ascii="Arial" w:hAnsi="Arial" w:cs="Arial"/>
          <w:sz w:val="20"/>
          <w:szCs w:val="20"/>
        </w:rPr>
        <w:t xml:space="preserve">incorporated into forest practices plans </w:t>
      </w:r>
      <w:r w:rsidRPr="00EA76E9">
        <w:rPr>
          <w:rFonts w:ascii="Arial" w:hAnsi="Arial" w:cs="Arial"/>
          <w:sz w:val="20"/>
          <w:szCs w:val="20"/>
        </w:rPr>
        <w:t>and Property Management Plans.</w:t>
      </w:r>
    </w:p>
    <w:p w14:paraId="2EC8D2C5" w14:textId="77777777" w:rsidR="00ED24E4" w:rsidRPr="00EA76E9" w:rsidRDefault="005D3A38" w:rsidP="00EA76E9">
      <w:pPr>
        <w:pStyle w:val="Heading2"/>
        <w:numPr>
          <w:ilvl w:val="1"/>
          <w:numId w:val="39"/>
        </w:numPr>
        <w:rPr>
          <w:rFonts w:ascii="Arial" w:hAnsi="Arial" w:cs="Arial"/>
          <w:sz w:val="20"/>
          <w:szCs w:val="20"/>
        </w:rPr>
      </w:pPr>
      <w:bookmarkStart w:id="49" w:name="_bookmark9"/>
      <w:bookmarkStart w:id="50" w:name="_Toc163215294"/>
      <w:bookmarkEnd w:id="49"/>
      <w:r w:rsidRPr="00EA76E9">
        <w:rPr>
          <w:rFonts w:ascii="Arial" w:hAnsi="Arial" w:cs="Arial"/>
          <w:sz w:val="20"/>
          <w:szCs w:val="20"/>
        </w:rPr>
        <w:t>Access and</w:t>
      </w:r>
      <w:r w:rsidRPr="00EA76E9">
        <w:rPr>
          <w:rFonts w:ascii="Arial" w:hAnsi="Arial" w:cs="Arial"/>
          <w:spacing w:val="-8"/>
          <w:sz w:val="20"/>
          <w:szCs w:val="20"/>
        </w:rPr>
        <w:t xml:space="preserve"> </w:t>
      </w:r>
      <w:r w:rsidRPr="00EA76E9">
        <w:rPr>
          <w:rFonts w:ascii="Arial" w:hAnsi="Arial" w:cs="Arial"/>
          <w:sz w:val="20"/>
          <w:szCs w:val="20"/>
        </w:rPr>
        <w:t>Security</w:t>
      </w:r>
      <w:bookmarkEnd w:id="50"/>
    </w:p>
    <w:p w14:paraId="694A96E5" w14:textId="77777777" w:rsidR="005E587A" w:rsidRPr="00EA76E9" w:rsidRDefault="00553B80" w:rsidP="00553B80">
      <w:pPr>
        <w:pStyle w:val="Heading3"/>
        <w:rPr>
          <w:rFonts w:ascii="Arial" w:hAnsi="Arial" w:cs="Arial"/>
          <w:sz w:val="20"/>
          <w:szCs w:val="20"/>
        </w:rPr>
      </w:pPr>
      <w:bookmarkStart w:id="51" w:name="_Toc163215295"/>
      <w:r w:rsidRPr="00EA76E9">
        <w:rPr>
          <w:rFonts w:ascii="Arial" w:hAnsi="Arial" w:cs="Arial"/>
          <w:sz w:val="20"/>
          <w:szCs w:val="20"/>
        </w:rPr>
        <w:t>3.8.1 Group Members</w:t>
      </w:r>
      <w:bookmarkEnd w:id="51"/>
    </w:p>
    <w:p w14:paraId="6D8BCC65" w14:textId="24F02D9F" w:rsidR="008C06BA" w:rsidRPr="00EA76E9" w:rsidRDefault="008B59B2" w:rsidP="0099726F">
      <w:pPr>
        <w:pStyle w:val="BodyText"/>
        <w:rPr>
          <w:rFonts w:ascii="Arial" w:hAnsi="Arial" w:cs="Arial"/>
          <w:sz w:val="20"/>
          <w:szCs w:val="20"/>
        </w:rPr>
      </w:pPr>
      <w:r w:rsidRPr="00EA76E9">
        <w:rPr>
          <w:rFonts w:ascii="Arial" w:hAnsi="Arial" w:cs="Arial"/>
          <w:sz w:val="20"/>
          <w:szCs w:val="20"/>
        </w:rPr>
        <w:t>Group Members are required to control access (</w:t>
      </w:r>
      <w:proofErr w:type="spellStart"/>
      <w:proofErr w:type="gramStart"/>
      <w:r w:rsidRPr="00EA76E9">
        <w:rPr>
          <w:rFonts w:ascii="Arial" w:hAnsi="Arial" w:cs="Arial"/>
          <w:sz w:val="20"/>
          <w:szCs w:val="20"/>
        </w:rPr>
        <w:t>eg</w:t>
      </w:r>
      <w:proofErr w:type="spellEnd"/>
      <w:proofErr w:type="gramEnd"/>
      <w:r w:rsidRPr="00EA76E9">
        <w:rPr>
          <w:rFonts w:ascii="Arial" w:hAnsi="Arial" w:cs="Arial"/>
          <w:sz w:val="20"/>
          <w:szCs w:val="20"/>
        </w:rPr>
        <w:t xml:space="preserve"> gates, locks</w:t>
      </w:r>
      <w:r w:rsidR="00D429B0" w:rsidRPr="00EA76E9">
        <w:rPr>
          <w:rFonts w:ascii="Arial" w:hAnsi="Arial" w:cs="Arial"/>
          <w:sz w:val="20"/>
          <w:szCs w:val="20"/>
        </w:rPr>
        <w:t>, signage</w:t>
      </w:r>
      <w:r w:rsidRPr="00EA76E9">
        <w:rPr>
          <w:rFonts w:ascii="Arial" w:hAnsi="Arial" w:cs="Arial"/>
          <w:sz w:val="20"/>
          <w:szCs w:val="20"/>
        </w:rPr>
        <w:t xml:space="preserve"> </w:t>
      </w:r>
      <w:proofErr w:type="spellStart"/>
      <w:r w:rsidRPr="00EA76E9">
        <w:rPr>
          <w:rFonts w:ascii="Arial" w:hAnsi="Arial" w:cs="Arial"/>
          <w:sz w:val="20"/>
          <w:szCs w:val="20"/>
        </w:rPr>
        <w:t>etc</w:t>
      </w:r>
      <w:proofErr w:type="spellEnd"/>
      <w:r w:rsidRPr="00EA76E9">
        <w:rPr>
          <w:rFonts w:ascii="Arial" w:hAnsi="Arial" w:cs="Arial"/>
          <w:sz w:val="20"/>
          <w:szCs w:val="20"/>
        </w:rPr>
        <w:t xml:space="preserve">) to </w:t>
      </w:r>
      <w:r w:rsidR="00855F71" w:rsidRPr="00EA76E9">
        <w:rPr>
          <w:rFonts w:ascii="Arial" w:hAnsi="Arial" w:cs="Arial"/>
          <w:sz w:val="20"/>
          <w:szCs w:val="20"/>
        </w:rPr>
        <w:t>the</w:t>
      </w:r>
      <w:r w:rsidRPr="00EA76E9">
        <w:rPr>
          <w:rFonts w:ascii="Arial" w:hAnsi="Arial" w:cs="Arial"/>
          <w:sz w:val="20"/>
          <w:szCs w:val="20"/>
        </w:rPr>
        <w:t xml:space="preserve"> forest estates</w:t>
      </w:r>
      <w:r w:rsidR="00885A48" w:rsidRPr="00EA76E9">
        <w:rPr>
          <w:rFonts w:ascii="Arial" w:hAnsi="Arial" w:cs="Arial"/>
          <w:sz w:val="20"/>
          <w:szCs w:val="20"/>
        </w:rPr>
        <w:t>, where operationally feasible,</w:t>
      </w:r>
      <w:r w:rsidRPr="00EA76E9">
        <w:rPr>
          <w:rFonts w:ascii="Arial" w:hAnsi="Arial" w:cs="Arial"/>
          <w:sz w:val="20"/>
          <w:szCs w:val="20"/>
        </w:rPr>
        <w:t xml:space="preserve"> </w:t>
      </w:r>
      <w:r w:rsidR="00885A48" w:rsidRPr="00EA76E9">
        <w:rPr>
          <w:rFonts w:ascii="Arial" w:hAnsi="Arial" w:cs="Arial"/>
          <w:sz w:val="20"/>
          <w:szCs w:val="20"/>
        </w:rPr>
        <w:t>which they</w:t>
      </w:r>
      <w:r w:rsidR="00855F71" w:rsidRPr="00EA76E9">
        <w:rPr>
          <w:rFonts w:ascii="Arial" w:hAnsi="Arial" w:cs="Arial"/>
          <w:sz w:val="20"/>
          <w:szCs w:val="20"/>
        </w:rPr>
        <w:t xml:space="preserve"> have </w:t>
      </w:r>
      <w:r w:rsidR="00885A48" w:rsidRPr="00EA76E9">
        <w:rPr>
          <w:rFonts w:ascii="Arial" w:hAnsi="Arial" w:cs="Arial"/>
          <w:sz w:val="20"/>
          <w:szCs w:val="20"/>
        </w:rPr>
        <w:t>entered into</w:t>
      </w:r>
      <w:r w:rsidR="00855F71" w:rsidRPr="00EA76E9">
        <w:rPr>
          <w:rFonts w:ascii="Arial" w:hAnsi="Arial" w:cs="Arial"/>
          <w:sz w:val="20"/>
          <w:szCs w:val="20"/>
        </w:rPr>
        <w:t xml:space="preserve"> the</w:t>
      </w:r>
      <w:r w:rsidRPr="00EA76E9">
        <w:rPr>
          <w:rFonts w:ascii="Arial" w:hAnsi="Arial" w:cs="Arial"/>
          <w:sz w:val="20"/>
          <w:szCs w:val="20"/>
        </w:rPr>
        <w:t xml:space="preserve"> DFA.</w:t>
      </w:r>
    </w:p>
    <w:p w14:paraId="17AD70FB" w14:textId="23E9B785" w:rsidR="00171460" w:rsidRPr="00EA76E9" w:rsidRDefault="00171460">
      <w:pPr>
        <w:rPr>
          <w:rFonts w:ascii="Arial" w:hAnsi="Arial" w:cs="Arial"/>
          <w:b/>
          <w:bCs/>
          <w:sz w:val="20"/>
          <w:szCs w:val="20"/>
        </w:rPr>
      </w:pPr>
    </w:p>
    <w:p w14:paraId="272D2C8A" w14:textId="4BFBD87F" w:rsidR="00553B80" w:rsidRPr="00EA76E9" w:rsidRDefault="00553B80" w:rsidP="00553B80">
      <w:pPr>
        <w:pStyle w:val="Heading3"/>
        <w:rPr>
          <w:rFonts w:ascii="Arial" w:hAnsi="Arial" w:cs="Arial"/>
          <w:sz w:val="20"/>
          <w:szCs w:val="20"/>
        </w:rPr>
      </w:pPr>
      <w:bookmarkStart w:id="52" w:name="_Toc163215296"/>
      <w:r w:rsidRPr="00EA76E9">
        <w:rPr>
          <w:rFonts w:ascii="Arial" w:hAnsi="Arial" w:cs="Arial"/>
          <w:sz w:val="20"/>
          <w:szCs w:val="20"/>
        </w:rPr>
        <w:t xml:space="preserve">3.8.2 </w:t>
      </w:r>
      <w:r w:rsidR="00856285" w:rsidRPr="00EA76E9">
        <w:rPr>
          <w:rFonts w:ascii="Arial" w:hAnsi="Arial" w:cs="Arial"/>
          <w:sz w:val="20"/>
          <w:szCs w:val="20"/>
        </w:rPr>
        <w:t xml:space="preserve">Reliance Forest </w:t>
      </w:r>
      <w:proofErr w:type="spellStart"/>
      <w:r w:rsidR="00856285" w:rsidRPr="00EA76E9">
        <w:rPr>
          <w:rFonts w:ascii="Arial" w:hAnsi="Arial" w:cs="Arial"/>
          <w:sz w:val="20"/>
          <w:szCs w:val="20"/>
        </w:rPr>
        <w:t>Fibre</w:t>
      </w:r>
      <w:proofErr w:type="spellEnd"/>
      <w:r w:rsidR="00856285" w:rsidRPr="00EA76E9">
        <w:rPr>
          <w:rFonts w:ascii="Arial" w:hAnsi="Arial" w:cs="Arial"/>
          <w:sz w:val="20"/>
          <w:szCs w:val="20"/>
        </w:rPr>
        <w:t xml:space="preserve"> Pty </w:t>
      </w:r>
      <w:r w:rsidR="007C5A95" w:rsidRPr="00EA76E9">
        <w:rPr>
          <w:rFonts w:ascii="Arial" w:hAnsi="Arial" w:cs="Arial"/>
          <w:sz w:val="20"/>
          <w:szCs w:val="20"/>
        </w:rPr>
        <w:t>Ltd private</w:t>
      </w:r>
      <w:r w:rsidRPr="00EA76E9">
        <w:rPr>
          <w:rFonts w:ascii="Arial" w:hAnsi="Arial" w:cs="Arial"/>
          <w:sz w:val="20"/>
          <w:szCs w:val="20"/>
        </w:rPr>
        <w:t xml:space="preserve"> freehold properties</w:t>
      </w:r>
      <w:bookmarkEnd w:id="52"/>
    </w:p>
    <w:p w14:paraId="7B4F3FB4" w14:textId="3691BF33" w:rsidR="00A81C66" w:rsidRPr="00EA76E9" w:rsidRDefault="008C06BA" w:rsidP="0099726F">
      <w:pPr>
        <w:pStyle w:val="BodyText"/>
        <w:rPr>
          <w:rFonts w:ascii="Arial" w:hAnsi="Arial" w:cs="Arial"/>
          <w:sz w:val="20"/>
          <w:szCs w:val="20"/>
        </w:rPr>
      </w:pPr>
      <w:r w:rsidRPr="00EA76E9">
        <w:rPr>
          <w:rFonts w:ascii="Arial" w:hAnsi="Arial" w:cs="Arial"/>
          <w:sz w:val="20"/>
          <w:szCs w:val="20"/>
        </w:rPr>
        <w:t>Private freehold</w:t>
      </w:r>
      <w:r w:rsidR="005D3A38" w:rsidRPr="00EA76E9">
        <w:rPr>
          <w:rFonts w:ascii="Arial" w:hAnsi="Arial" w:cs="Arial"/>
          <w:sz w:val="20"/>
          <w:szCs w:val="20"/>
        </w:rPr>
        <w:t xml:space="preserve"> properties</w:t>
      </w:r>
      <w:r w:rsidRPr="00EA76E9">
        <w:rPr>
          <w:rFonts w:ascii="Arial" w:hAnsi="Arial" w:cs="Arial"/>
          <w:sz w:val="20"/>
          <w:szCs w:val="20"/>
        </w:rPr>
        <w:t xml:space="preserve"> owned by </w:t>
      </w:r>
      <w:r w:rsidR="00856285" w:rsidRPr="00EA76E9">
        <w:rPr>
          <w:rFonts w:ascii="Arial" w:hAnsi="Arial" w:cs="Arial"/>
          <w:sz w:val="20"/>
          <w:szCs w:val="20"/>
        </w:rPr>
        <w:t xml:space="preserve">Reliance Forest </w:t>
      </w:r>
      <w:proofErr w:type="spellStart"/>
      <w:r w:rsidR="00856285" w:rsidRPr="00EA76E9">
        <w:rPr>
          <w:rFonts w:ascii="Arial" w:hAnsi="Arial" w:cs="Arial"/>
          <w:sz w:val="20"/>
          <w:szCs w:val="20"/>
        </w:rPr>
        <w:t>Fibre</w:t>
      </w:r>
      <w:proofErr w:type="spellEnd"/>
      <w:r w:rsidR="00856285" w:rsidRPr="00EA76E9">
        <w:rPr>
          <w:rFonts w:ascii="Arial" w:hAnsi="Arial" w:cs="Arial"/>
          <w:sz w:val="20"/>
          <w:szCs w:val="20"/>
        </w:rPr>
        <w:t xml:space="preserve"> Pty </w:t>
      </w:r>
      <w:r w:rsidR="007C5A95" w:rsidRPr="00EA76E9">
        <w:rPr>
          <w:rFonts w:ascii="Arial" w:hAnsi="Arial" w:cs="Arial"/>
          <w:sz w:val="20"/>
          <w:szCs w:val="20"/>
        </w:rPr>
        <w:t>Ltd</w:t>
      </w:r>
      <w:r w:rsidR="00C5627B" w:rsidRPr="00EA76E9">
        <w:rPr>
          <w:rFonts w:ascii="Arial" w:hAnsi="Arial" w:cs="Arial"/>
          <w:sz w:val="20"/>
          <w:szCs w:val="20"/>
        </w:rPr>
        <w:t xml:space="preserve"> </w:t>
      </w:r>
      <w:r w:rsidR="00C5627B" w:rsidRPr="00EA76E9">
        <w:rPr>
          <w:rFonts w:ascii="Arial" w:eastAsia="Calibri" w:hAnsi="Arial" w:cs="Arial"/>
          <w:sz w:val="20"/>
          <w:szCs w:val="20"/>
          <w:lang w:val="en-AU"/>
        </w:rPr>
        <w:t>(as Group Entity)</w:t>
      </w:r>
      <w:r w:rsidR="007C5A95" w:rsidRPr="00EA76E9">
        <w:rPr>
          <w:rFonts w:ascii="Arial" w:hAnsi="Arial" w:cs="Arial"/>
          <w:sz w:val="20"/>
          <w:szCs w:val="20"/>
        </w:rPr>
        <w:t>,</w:t>
      </w:r>
      <w:r w:rsidRPr="00EA76E9">
        <w:rPr>
          <w:rFonts w:ascii="Arial" w:hAnsi="Arial" w:cs="Arial"/>
          <w:sz w:val="20"/>
          <w:szCs w:val="20"/>
        </w:rPr>
        <w:t xml:space="preserve"> when purchased,</w:t>
      </w:r>
      <w:r w:rsidR="005D3A38" w:rsidRPr="00EA76E9">
        <w:rPr>
          <w:rFonts w:ascii="Arial" w:hAnsi="Arial" w:cs="Arial"/>
          <w:sz w:val="20"/>
          <w:szCs w:val="20"/>
        </w:rPr>
        <w:t xml:space="preserve"> </w:t>
      </w:r>
      <w:r w:rsidRPr="00EA76E9">
        <w:rPr>
          <w:rFonts w:ascii="Arial" w:hAnsi="Arial" w:cs="Arial"/>
          <w:sz w:val="20"/>
          <w:szCs w:val="20"/>
        </w:rPr>
        <w:t>will be</w:t>
      </w:r>
      <w:r w:rsidR="005D3A38" w:rsidRPr="00EA76E9">
        <w:rPr>
          <w:rFonts w:ascii="Arial" w:hAnsi="Arial" w:cs="Arial"/>
          <w:sz w:val="20"/>
          <w:szCs w:val="20"/>
        </w:rPr>
        <w:t xml:space="preserve"> gated and locked</w:t>
      </w:r>
      <w:r w:rsidR="00D429B0" w:rsidRPr="00EA76E9">
        <w:rPr>
          <w:rFonts w:ascii="Arial" w:hAnsi="Arial" w:cs="Arial"/>
          <w:sz w:val="20"/>
          <w:szCs w:val="20"/>
        </w:rPr>
        <w:t xml:space="preserve"> where feasible and signs erected at key entrance points. </w:t>
      </w:r>
      <w:r w:rsidR="00FD760E" w:rsidRPr="00EA76E9">
        <w:rPr>
          <w:rFonts w:ascii="Arial" w:hAnsi="Arial" w:cs="Arial"/>
          <w:sz w:val="20"/>
          <w:szCs w:val="20"/>
        </w:rPr>
        <w:t xml:space="preserve"> Appropriate signage will be installed.</w:t>
      </w:r>
    </w:p>
    <w:p w14:paraId="5C476834" w14:textId="414DCE86" w:rsidR="00ED24E4" w:rsidRPr="000148D2" w:rsidRDefault="005D3A38" w:rsidP="00EA76E9">
      <w:pPr>
        <w:pStyle w:val="Heading2"/>
        <w:numPr>
          <w:ilvl w:val="1"/>
          <w:numId w:val="39"/>
        </w:numPr>
        <w:rPr>
          <w:rFonts w:ascii="Arial" w:hAnsi="Arial" w:cs="Arial"/>
        </w:rPr>
      </w:pPr>
      <w:bookmarkStart w:id="53" w:name="_bookmark10"/>
      <w:bookmarkStart w:id="54" w:name="_Toc163215297"/>
      <w:bookmarkEnd w:id="53"/>
      <w:r w:rsidRPr="000148D2">
        <w:rPr>
          <w:rFonts w:ascii="Arial" w:hAnsi="Arial" w:cs="Arial"/>
        </w:rPr>
        <w:t>Chain of</w:t>
      </w:r>
      <w:r w:rsidRPr="000148D2">
        <w:rPr>
          <w:rFonts w:ascii="Arial" w:hAnsi="Arial" w:cs="Arial"/>
          <w:spacing w:val="-8"/>
        </w:rPr>
        <w:t xml:space="preserve"> </w:t>
      </w:r>
      <w:r w:rsidRPr="000148D2">
        <w:rPr>
          <w:rFonts w:ascii="Arial" w:hAnsi="Arial" w:cs="Arial"/>
        </w:rPr>
        <w:t>Custody</w:t>
      </w:r>
      <w:bookmarkEnd w:id="54"/>
    </w:p>
    <w:p w14:paraId="3A75702D" w14:textId="23B29065" w:rsidR="00553B80" w:rsidRPr="00EA76E9" w:rsidRDefault="00856285" w:rsidP="0099726F">
      <w:pPr>
        <w:pStyle w:val="BodyText"/>
        <w:rPr>
          <w:rFonts w:ascii="Arial" w:hAnsi="Arial" w:cs="Arial"/>
          <w:sz w:val="20"/>
          <w:szCs w:val="20"/>
        </w:rPr>
      </w:pPr>
      <w:r w:rsidRPr="00EA76E9">
        <w:rPr>
          <w:rFonts w:ascii="Arial" w:hAnsi="Arial" w:cs="Arial"/>
          <w:sz w:val="20"/>
          <w:szCs w:val="20"/>
        </w:rPr>
        <w:t xml:space="preserve">Reliance Forest </w:t>
      </w:r>
      <w:proofErr w:type="spellStart"/>
      <w:r w:rsidRPr="00EA76E9">
        <w:rPr>
          <w:rFonts w:ascii="Arial" w:hAnsi="Arial" w:cs="Arial"/>
          <w:sz w:val="20"/>
          <w:szCs w:val="20"/>
        </w:rPr>
        <w:t>Fibre</w:t>
      </w:r>
      <w:proofErr w:type="spellEnd"/>
      <w:r w:rsidRPr="00EA76E9">
        <w:rPr>
          <w:rFonts w:ascii="Arial" w:hAnsi="Arial" w:cs="Arial"/>
          <w:sz w:val="20"/>
          <w:szCs w:val="20"/>
        </w:rPr>
        <w:t xml:space="preserve"> Pty </w:t>
      </w:r>
      <w:r w:rsidR="007C5A95" w:rsidRPr="00EA76E9">
        <w:rPr>
          <w:rFonts w:ascii="Arial" w:hAnsi="Arial" w:cs="Arial"/>
          <w:sz w:val="20"/>
          <w:szCs w:val="20"/>
        </w:rPr>
        <w:t xml:space="preserve">Ltd </w:t>
      </w:r>
      <w:r w:rsidR="00C5627B" w:rsidRPr="00EA76E9">
        <w:rPr>
          <w:rFonts w:ascii="Arial" w:eastAsia="Calibri" w:hAnsi="Arial" w:cs="Arial"/>
          <w:sz w:val="20"/>
          <w:szCs w:val="20"/>
          <w:lang w:val="en-AU"/>
        </w:rPr>
        <w:t xml:space="preserve">(as Group Entity) </w:t>
      </w:r>
      <w:r w:rsidR="007C5A95" w:rsidRPr="00EA76E9">
        <w:rPr>
          <w:rFonts w:ascii="Arial" w:hAnsi="Arial" w:cs="Arial"/>
          <w:sz w:val="20"/>
          <w:szCs w:val="20"/>
        </w:rPr>
        <w:t>ensures</w:t>
      </w:r>
      <w:r w:rsidR="005D3A38" w:rsidRPr="00EA76E9">
        <w:rPr>
          <w:rFonts w:ascii="Arial" w:hAnsi="Arial" w:cs="Arial"/>
          <w:sz w:val="20"/>
          <w:szCs w:val="20"/>
        </w:rPr>
        <w:t xml:space="preserve"> that forest products and services that are sold and supplied as </w:t>
      </w:r>
      <w:r w:rsidR="00140FDC" w:rsidRPr="00EA76E9">
        <w:rPr>
          <w:rFonts w:ascii="Arial" w:hAnsi="Arial" w:cs="Arial"/>
          <w:sz w:val="20"/>
          <w:szCs w:val="20"/>
        </w:rPr>
        <w:t>‘’ce</w:t>
      </w:r>
      <w:r w:rsidR="005D3A38" w:rsidRPr="00EA76E9">
        <w:rPr>
          <w:rFonts w:ascii="Arial" w:hAnsi="Arial" w:cs="Arial"/>
          <w:sz w:val="20"/>
          <w:szCs w:val="20"/>
        </w:rPr>
        <w:t>rtified” are identifiable as originating from the DFA and/or FMUs by the provision of appropriate documentation</w:t>
      </w:r>
      <w:r w:rsidR="00140FDC" w:rsidRPr="00EA76E9">
        <w:rPr>
          <w:rFonts w:ascii="Arial" w:hAnsi="Arial" w:cs="Arial"/>
          <w:sz w:val="20"/>
          <w:szCs w:val="20"/>
        </w:rPr>
        <w:t xml:space="preserve"> such as a Log Delivery Docket.</w:t>
      </w:r>
      <w:r w:rsidR="005D3A38" w:rsidRPr="00EA76E9">
        <w:rPr>
          <w:rFonts w:ascii="Arial" w:hAnsi="Arial" w:cs="Arial"/>
          <w:sz w:val="20"/>
          <w:szCs w:val="20"/>
        </w:rPr>
        <w:t xml:space="preserve"> </w:t>
      </w:r>
      <w:r w:rsidR="00140FDC" w:rsidRPr="00EA76E9">
        <w:rPr>
          <w:rFonts w:ascii="Arial" w:hAnsi="Arial" w:cs="Arial"/>
          <w:sz w:val="20"/>
          <w:szCs w:val="20"/>
        </w:rPr>
        <w:t xml:space="preserve"> </w:t>
      </w:r>
    </w:p>
    <w:p w14:paraId="59453476" w14:textId="56D5866C" w:rsidR="00140FDC" w:rsidRPr="00EA76E9" w:rsidRDefault="00140FDC" w:rsidP="0099726F">
      <w:pPr>
        <w:pStyle w:val="BodyText"/>
        <w:rPr>
          <w:rFonts w:ascii="Arial" w:hAnsi="Arial" w:cs="Arial"/>
          <w:sz w:val="20"/>
          <w:szCs w:val="20"/>
        </w:rPr>
      </w:pPr>
      <w:r w:rsidRPr="00EA76E9">
        <w:rPr>
          <w:rFonts w:ascii="Arial" w:hAnsi="Arial" w:cs="Arial"/>
          <w:sz w:val="20"/>
          <w:szCs w:val="20"/>
        </w:rPr>
        <w:t>The Group Manager will provide the certification details of the Group Member to the nominated customer. Information provided</w:t>
      </w:r>
      <w:r w:rsidR="008637D3" w:rsidRPr="00EA76E9">
        <w:rPr>
          <w:rFonts w:ascii="Arial" w:hAnsi="Arial" w:cs="Arial"/>
          <w:sz w:val="20"/>
          <w:szCs w:val="20"/>
        </w:rPr>
        <w:t xml:space="preserve"> to the customer </w:t>
      </w:r>
      <w:r w:rsidRPr="00EA76E9">
        <w:rPr>
          <w:rFonts w:ascii="Arial" w:hAnsi="Arial" w:cs="Arial"/>
          <w:sz w:val="20"/>
          <w:szCs w:val="20"/>
        </w:rPr>
        <w:t xml:space="preserve">will include the Group Members current DFA, Certificate of Approval, and statement of certification as “100% </w:t>
      </w:r>
      <w:r w:rsidR="00C8151B">
        <w:rPr>
          <w:rFonts w:ascii="Arial" w:hAnsi="Arial" w:cs="Arial"/>
          <w:sz w:val="20"/>
          <w:szCs w:val="20"/>
        </w:rPr>
        <w:t>Responsible Wood</w:t>
      </w:r>
      <w:r w:rsidRPr="00EA76E9">
        <w:rPr>
          <w:rFonts w:ascii="Arial" w:hAnsi="Arial" w:cs="Arial"/>
          <w:sz w:val="20"/>
          <w:szCs w:val="20"/>
        </w:rPr>
        <w:t xml:space="preserve"> Certified”</w:t>
      </w:r>
    </w:p>
    <w:p w14:paraId="11A747E3" w14:textId="145A2C8A" w:rsidR="00553B80" w:rsidRPr="00EA76E9" w:rsidRDefault="005D3A38" w:rsidP="00553B80">
      <w:pPr>
        <w:pStyle w:val="BodyText"/>
        <w:rPr>
          <w:rFonts w:ascii="Arial" w:hAnsi="Arial" w:cs="Arial"/>
          <w:sz w:val="20"/>
          <w:szCs w:val="20"/>
        </w:rPr>
      </w:pPr>
      <w:r w:rsidRPr="00EA76E9">
        <w:rPr>
          <w:rFonts w:ascii="Arial" w:hAnsi="Arial" w:cs="Arial"/>
          <w:sz w:val="20"/>
          <w:szCs w:val="20"/>
        </w:rPr>
        <w:t xml:space="preserve">To achieve this </w:t>
      </w:r>
      <w:r w:rsidR="00856285" w:rsidRPr="00EA76E9">
        <w:rPr>
          <w:rFonts w:ascii="Arial" w:hAnsi="Arial" w:cs="Arial"/>
          <w:sz w:val="20"/>
          <w:szCs w:val="20"/>
        </w:rPr>
        <w:t xml:space="preserve">Reliance Forest </w:t>
      </w:r>
      <w:proofErr w:type="spellStart"/>
      <w:r w:rsidR="00856285" w:rsidRPr="00EA76E9">
        <w:rPr>
          <w:rFonts w:ascii="Arial" w:hAnsi="Arial" w:cs="Arial"/>
          <w:sz w:val="20"/>
          <w:szCs w:val="20"/>
        </w:rPr>
        <w:t>Fibre</w:t>
      </w:r>
      <w:proofErr w:type="spellEnd"/>
      <w:r w:rsidR="00856285" w:rsidRPr="00EA76E9">
        <w:rPr>
          <w:rFonts w:ascii="Arial" w:hAnsi="Arial" w:cs="Arial"/>
          <w:sz w:val="20"/>
          <w:szCs w:val="20"/>
        </w:rPr>
        <w:t xml:space="preserve"> Pty </w:t>
      </w:r>
      <w:r w:rsidR="007C5A95" w:rsidRPr="00EA76E9">
        <w:rPr>
          <w:rFonts w:ascii="Arial" w:hAnsi="Arial" w:cs="Arial"/>
          <w:sz w:val="20"/>
          <w:szCs w:val="20"/>
        </w:rPr>
        <w:t xml:space="preserve">Ltd </w:t>
      </w:r>
      <w:r w:rsidR="00C5627B" w:rsidRPr="00EA76E9">
        <w:rPr>
          <w:rFonts w:ascii="Arial" w:eastAsia="Calibri" w:hAnsi="Arial" w:cs="Arial"/>
          <w:sz w:val="20"/>
          <w:szCs w:val="20"/>
          <w:lang w:val="en-AU"/>
        </w:rPr>
        <w:t xml:space="preserve">(as Group Entity) </w:t>
      </w:r>
      <w:r w:rsidR="007C5A95" w:rsidRPr="00EA76E9">
        <w:rPr>
          <w:rFonts w:ascii="Arial" w:hAnsi="Arial" w:cs="Arial"/>
          <w:sz w:val="20"/>
          <w:szCs w:val="20"/>
        </w:rPr>
        <w:t>maintains</w:t>
      </w:r>
      <w:r w:rsidRPr="00EA76E9">
        <w:rPr>
          <w:rFonts w:ascii="Arial" w:hAnsi="Arial" w:cs="Arial"/>
          <w:sz w:val="20"/>
          <w:szCs w:val="20"/>
        </w:rPr>
        <w:t xml:space="preserve"> policies and procedures that demonstrate control of the forest products up </w:t>
      </w:r>
      <w:r w:rsidRPr="00EA76E9">
        <w:rPr>
          <w:rFonts w:ascii="Arial" w:hAnsi="Arial" w:cs="Arial"/>
          <w:spacing w:val="-3"/>
          <w:sz w:val="20"/>
          <w:szCs w:val="20"/>
        </w:rPr>
        <w:t xml:space="preserve">to </w:t>
      </w:r>
      <w:r w:rsidRPr="00EA76E9">
        <w:rPr>
          <w:rFonts w:ascii="Arial" w:hAnsi="Arial" w:cs="Arial"/>
          <w:sz w:val="20"/>
          <w:szCs w:val="20"/>
        </w:rPr>
        <w:t>the point of</w:t>
      </w:r>
      <w:r w:rsidRPr="00EA76E9">
        <w:rPr>
          <w:rFonts w:ascii="Arial" w:hAnsi="Arial" w:cs="Arial"/>
          <w:spacing w:val="-4"/>
          <w:sz w:val="20"/>
          <w:szCs w:val="20"/>
        </w:rPr>
        <w:t xml:space="preserve"> </w:t>
      </w:r>
      <w:r w:rsidR="00553B80" w:rsidRPr="00EA76E9">
        <w:rPr>
          <w:rFonts w:ascii="Arial" w:hAnsi="Arial" w:cs="Arial"/>
          <w:sz w:val="20"/>
          <w:szCs w:val="20"/>
        </w:rPr>
        <w:t>sal</w:t>
      </w:r>
      <w:r w:rsidR="00A81C66" w:rsidRPr="00EA76E9">
        <w:rPr>
          <w:rFonts w:ascii="Arial" w:hAnsi="Arial" w:cs="Arial"/>
          <w:sz w:val="20"/>
          <w:szCs w:val="20"/>
        </w:rPr>
        <w:t>e.</w:t>
      </w:r>
    </w:p>
    <w:p w14:paraId="684C4587" w14:textId="77777777" w:rsidR="00140FDC" w:rsidRPr="000148D2" w:rsidRDefault="00140FDC" w:rsidP="00553B80">
      <w:pPr>
        <w:pStyle w:val="BodyText"/>
        <w:rPr>
          <w:rFonts w:ascii="Arial" w:hAnsi="Arial" w:cs="Arial"/>
        </w:rPr>
      </w:pPr>
    </w:p>
    <w:p w14:paraId="46B80357" w14:textId="77777777" w:rsidR="00ED24E4" w:rsidRPr="000148D2" w:rsidRDefault="0099726F" w:rsidP="0040717C">
      <w:pPr>
        <w:pStyle w:val="Heading1"/>
        <w:rPr>
          <w:rFonts w:ascii="Arial" w:hAnsi="Arial" w:cs="Arial"/>
        </w:rPr>
      </w:pPr>
      <w:bookmarkStart w:id="55" w:name="_bookmark11"/>
      <w:bookmarkStart w:id="56" w:name="_Toc163215298"/>
      <w:bookmarkEnd w:id="55"/>
      <w:r w:rsidRPr="000148D2">
        <w:rPr>
          <w:rFonts w:ascii="Arial" w:hAnsi="Arial" w:cs="Arial"/>
        </w:rPr>
        <w:t xml:space="preserve">4.0 </w:t>
      </w:r>
      <w:r w:rsidR="005D3A38" w:rsidRPr="000148D2">
        <w:rPr>
          <w:rFonts w:ascii="Arial" w:hAnsi="Arial" w:cs="Arial"/>
        </w:rPr>
        <w:t>Corporate</w:t>
      </w:r>
      <w:r w:rsidR="005D3A38" w:rsidRPr="000148D2">
        <w:rPr>
          <w:rFonts w:ascii="Arial" w:hAnsi="Arial" w:cs="Arial"/>
          <w:spacing w:val="-5"/>
        </w:rPr>
        <w:t xml:space="preserve"> </w:t>
      </w:r>
      <w:r w:rsidR="005D3A38" w:rsidRPr="000148D2">
        <w:rPr>
          <w:rFonts w:ascii="Arial" w:hAnsi="Arial" w:cs="Arial"/>
        </w:rPr>
        <w:t>Goals</w:t>
      </w:r>
      <w:bookmarkEnd w:id="56"/>
    </w:p>
    <w:p w14:paraId="1C64F7D3" w14:textId="626B664C" w:rsidR="00682DFA" w:rsidRPr="00EA76E9" w:rsidRDefault="00856285" w:rsidP="0099726F">
      <w:pPr>
        <w:pStyle w:val="BodyText"/>
        <w:rPr>
          <w:rFonts w:ascii="Arial" w:hAnsi="Arial" w:cs="Arial"/>
          <w:sz w:val="20"/>
          <w:szCs w:val="20"/>
        </w:rPr>
      </w:pPr>
      <w:r w:rsidRPr="00EA76E9">
        <w:rPr>
          <w:rFonts w:ascii="Arial" w:hAnsi="Arial" w:cs="Arial"/>
          <w:sz w:val="20"/>
          <w:szCs w:val="20"/>
        </w:rPr>
        <w:t xml:space="preserve">Reliance Forest </w:t>
      </w:r>
      <w:proofErr w:type="spellStart"/>
      <w:r w:rsidRPr="00EA76E9">
        <w:rPr>
          <w:rFonts w:ascii="Arial" w:hAnsi="Arial" w:cs="Arial"/>
          <w:sz w:val="20"/>
          <w:szCs w:val="20"/>
        </w:rPr>
        <w:t>Fibre</w:t>
      </w:r>
      <w:proofErr w:type="spellEnd"/>
      <w:r w:rsidRPr="00EA76E9">
        <w:rPr>
          <w:rFonts w:ascii="Arial" w:hAnsi="Arial" w:cs="Arial"/>
          <w:sz w:val="20"/>
          <w:szCs w:val="20"/>
        </w:rPr>
        <w:t xml:space="preserve"> Pty Ltd </w:t>
      </w:r>
      <w:r w:rsidR="00EB38A0" w:rsidRPr="00EA76E9">
        <w:rPr>
          <w:rFonts w:ascii="Arial" w:hAnsi="Arial" w:cs="Arial"/>
          <w:sz w:val="20"/>
          <w:szCs w:val="20"/>
        </w:rPr>
        <w:t>’s</w:t>
      </w:r>
      <w:r w:rsidR="005D3A38" w:rsidRPr="00EA76E9">
        <w:rPr>
          <w:rFonts w:ascii="Arial" w:hAnsi="Arial" w:cs="Arial"/>
          <w:sz w:val="20"/>
          <w:szCs w:val="20"/>
        </w:rPr>
        <w:t xml:space="preserve"> </w:t>
      </w:r>
      <w:r w:rsidR="00C5627B" w:rsidRPr="00EA76E9">
        <w:rPr>
          <w:rFonts w:ascii="Arial" w:eastAsia="Calibri" w:hAnsi="Arial" w:cs="Arial"/>
          <w:sz w:val="20"/>
          <w:szCs w:val="20"/>
          <w:lang w:val="en-AU"/>
        </w:rPr>
        <w:t xml:space="preserve">(as Group Entity) </w:t>
      </w:r>
      <w:r w:rsidR="005D3A38" w:rsidRPr="00EA76E9">
        <w:rPr>
          <w:rFonts w:ascii="Arial" w:hAnsi="Arial" w:cs="Arial"/>
          <w:sz w:val="20"/>
          <w:szCs w:val="20"/>
        </w:rPr>
        <w:t xml:space="preserve">commitment to the Corporate Goals stated herein, </w:t>
      </w:r>
      <w:r w:rsidR="005D3A38" w:rsidRPr="00EA76E9">
        <w:rPr>
          <w:rFonts w:ascii="Arial" w:hAnsi="Arial" w:cs="Arial"/>
          <w:sz w:val="20"/>
          <w:szCs w:val="20"/>
        </w:rPr>
        <w:lastRenderedPageBreak/>
        <w:t>and the successful implementation of a forest management system which meets the certification requirem</w:t>
      </w:r>
      <w:r w:rsidR="00EB38A0" w:rsidRPr="00EA76E9">
        <w:rPr>
          <w:rFonts w:ascii="Arial" w:hAnsi="Arial" w:cs="Arial"/>
          <w:sz w:val="20"/>
          <w:szCs w:val="20"/>
        </w:rPr>
        <w:t>ents of the Australian Standard</w:t>
      </w:r>
      <w:r w:rsidR="005D3A38" w:rsidRPr="00EA76E9">
        <w:rPr>
          <w:rFonts w:ascii="Arial" w:hAnsi="Arial" w:cs="Arial"/>
          <w:sz w:val="20"/>
          <w:szCs w:val="20"/>
        </w:rPr>
        <w:t>, are subje</w:t>
      </w:r>
      <w:r w:rsidR="00EB38A0" w:rsidRPr="00EA76E9">
        <w:rPr>
          <w:rFonts w:ascii="Arial" w:hAnsi="Arial" w:cs="Arial"/>
          <w:sz w:val="20"/>
          <w:szCs w:val="20"/>
        </w:rPr>
        <w:t>ct to periodic external audits.</w:t>
      </w:r>
    </w:p>
    <w:p w14:paraId="68841D9C" w14:textId="61200E32" w:rsidR="00ED24E4" w:rsidRPr="00EA76E9" w:rsidRDefault="00CC38D0" w:rsidP="00350E93">
      <w:pPr>
        <w:pStyle w:val="BodyText"/>
        <w:jc w:val="left"/>
        <w:rPr>
          <w:rFonts w:ascii="Arial" w:hAnsi="Arial" w:cs="Arial"/>
          <w:sz w:val="20"/>
          <w:szCs w:val="20"/>
        </w:rPr>
      </w:pPr>
      <w:r w:rsidRPr="00EA76E9">
        <w:rPr>
          <w:rFonts w:ascii="Arial" w:hAnsi="Arial" w:cs="Arial"/>
          <w:sz w:val="20"/>
          <w:szCs w:val="20"/>
        </w:rPr>
        <w:t>A</w:t>
      </w:r>
      <w:r w:rsidR="005D3A38" w:rsidRPr="00EA76E9">
        <w:rPr>
          <w:rFonts w:ascii="Arial" w:hAnsi="Arial" w:cs="Arial"/>
          <w:sz w:val="20"/>
          <w:szCs w:val="20"/>
        </w:rPr>
        <w:t xml:space="preserve">udits </w:t>
      </w:r>
      <w:r w:rsidRPr="00EA76E9">
        <w:rPr>
          <w:rFonts w:ascii="Arial" w:hAnsi="Arial" w:cs="Arial"/>
          <w:sz w:val="20"/>
          <w:szCs w:val="20"/>
        </w:rPr>
        <w:t xml:space="preserve">results </w:t>
      </w:r>
      <w:r w:rsidR="005D3A38" w:rsidRPr="00EA76E9">
        <w:rPr>
          <w:rFonts w:ascii="Arial" w:hAnsi="Arial" w:cs="Arial"/>
          <w:sz w:val="20"/>
          <w:szCs w:val="20"/>
        </w:rPr>
        <w:t>will be made av</w:t>
      </w:r>
      <w:r w:rsidR="008C06BA" w:rsidRPr="00EA76E9">
        <w:rPr>
          <w:rFonts w:ascii="Arial" w:hAnsi="Arial" w:cs="Arial"/>
          <w:sz w:val="20"/>
          <w:szCs w:val="20"/>
        </w:rPr>
        <w:t>ailable on the company website (</w:t>
      </w:r>
      <w:hyperlink r:id="rId16" w:history="1">
        <w:r w:rsidR="00B158E6" w:rsidRPr="00EA76E9">
          <w:rPr>
            <w:rStyle w:val="Hyperlink"/>
            <w:rFonts w:ascii="Arial" w:hAnsi="Arial" w:cs="Arial"/>
            <w:sz w:val="20"/>
            <w:szCs w:val="20"/>
          </w:rPr>
          <w:t>http://www.relianceforestfibre.com.au/</w:t>
        </w:r>
      </w:hyperlink>
      <w:r w:rsidR="008C06BA" w:rsidRPr="00EA76E9">
        <w:rPr>
          <w:rFonts w:ascii="Arial" w:hAnsi="Arial" w:cs="Arial"/>
          <w:sz w:val="20"/>
          <w:szCs w:val="20"/>
        </w:rPr>
        <w:t>).</w:t>
      </w:r>
    </w:p>
    <w:p w14:paraId="2F70E036" w14:textId="77777777" w:rsidR="00ED24E4" w:rsidRPr="00EA76E9" w:rsidRDefault="00062B8B" w:rsidP="0099726F">
      <w:pPr>
        <w:pStyle w:val="BodyText"/>
        <w:rPr>
          <w:rFonts w:ascii="Arial" w:hAnsi="Arial" w:cs="Arial"/>
          <w:sz w:val="20"/>
          <w:szCs w:val="20"/>
        </w:rPr>
      </w:pPr>
      <w:r w:rsidRPr="00EA76E9">
        <w:rPr>
          <w:rFonts w:ascii="Arial" w:hAnsi="Arial" w:cs="Arial"/>
          <w:sz w:val="20"/>
          <w:szCs w:val="20"/>
        </w:rPr>
        <w:t>The Scheme operates</w:t>
      </w:r>
      <w:r w:rsidR="005D3A38" w:rsidRPr="00EA76E9">
        <w:rPr>
          <w:rFonts w:ascii="Arial" w:hAnsi="Arial" w:cs="Arial"/>
          <w:sz w:val="20"/>
          <w:szCs w:val="20"/>
        </w:rPr>
        <w:t xml:space="preserve"> a management system to demonstrate its commitment to the following:</w:t>
      </w:r>
    </w:p>
    <w:p w14:paraId="185638BC" w14:textId="77777777" w:rsidR="00ED24E4" w:rsidRPr="00EA76E9" w:rsidRDefault="005D3A38" w:rsidP="00EA76E9">
      <w:pPr>
        <w:pStyle w:val="ListParagraph"/>
        <w:numPr>
          <w:ilvl w:val="0"/>
          <w:numId w:val="1"/>
        </w:numPr>
        <w:tabs>
          <w:tab w:val="left" w:pos="351"/>
        </w:tabs>
        <w:spacing w:before="58"/>
        <w:ind w:hanging="210"/>
        <w:jc w:val="both"/>
        <w:rPr>
          <w:rFonts w:ascii="Arial" w:hAnsi="Arial" w:cs="Arial"/>
          <w:sz w:val="20"/>
          <w:szCs w:val="20"/>
        </w:rPr>
      </w:pPr>
      <w:r w:rsidRPr="00EA76E9">
        <w:rPr>
          <w:rFonts w:ascii="Arial" w:hAnsi="Arial" w:cs="Arial"/>
          <w:sz w:val="20"/>
          <w:szCs w:val="20"/>
        </w:rPr>
        <w:t>Sustainable Forest</w:t>
      </w:r>
      <w:r w:rsidRPr="00EA76E9">
        <w:rPr>
          <w:rFonts w:ascii="Arial" w:hAnsi="Arial" w:cs="Arial"/>
          <w:spacing w:val="-3"/>
          <w:sz w:val="20"/>
          <w:szCs w:val="20"/>
        </w:rPr>
        <w:t xml:space="preserve"> </w:t>
      </w:r>
      <w:r w:rsidRPr="00EA76E9">
        <w:rPr>
          <w:rFonts w:ascii="Arial" w:hAnsi="Arial" w:cs="Arial"/>
          <w:sz w:val="20"/>
          <w:szCs w:val="20"/>
        </w:rPr>
        <w:t>Management</w:t>
      </w:r>
    </w:p>
    <w:p w14:paraId="3ECB31DB" w14:textId="77777777" w:rsidR="00ED24E4" w:rsidRPr="00EA76E9" w:rsidRDefault="005D3A38" w:rsidP="00EA76E9">
      <w:pPr>
        <w:pStyle w:val="ListParagraph"/>
        <w:numPr>
          <w:ilvl w:val="0"/>
          <w:numId w:val="1"/>
        </w:numPr>
        <w:tabs>
          <w:tab w:val="left" w:pos="351"/>
        </w:tabs>
        <w:spacing w:before="61"/>
        <w:ind w:hanging="210"/>
        <w:jc w:val="both"/>
        <w:rPr>
          <w:rFonts w:ascii="Arial" w:hAnsi="Arial" w:cs="Arial"/>
          <w:sz w:val="20"/>
          <w:szCs w:val="20"/>
        </w:rPr>
      </w:pPr>
      <w:r w:rsidRPr="00EA76E9">
        <w:rPr>
          <w:rFonts w:ascii="Arial" w:hAnsi="Arial" w:cs="Arial"/>
          <w:sz w:val="20"/>
          <w:szCs w:val="20"/>
        </w:rPr>
        <w:t>Environmental</w:t>
      </w:r>
      <w:r w:rsidRPr="00EA76E9">
        <w:rPr>
          <w:rFonts w:ascii="Arial" w:hAnsi="Arial" w:cs="Arial"/>
          <w:spacing w:val="-10"/>
          <w:sz w:val="20"/>
          <w:szCs w:val="20"/>
        </w:rPr>
        <w:t xml:space="preserve"> </w:t>
      </w:r>
      <w:r w:rsidR="00501C8F" w:rsidRPr="00EA76E9">
        <w:rPr>
          <w:rFonts w:ascii="Arial" w:hAnsi="Arial" w:cs="Arial"/>
          <w:spacing w:val="-10"/>
          <w:sz w:val="20"/>
          <w:szCs w:val="20"/>
        </w:rPr>
        <w:t>Management</w:t>
      </w:r>
      <w:r w:rsidR="00062B8B" w:rsidRPr="00EA76E9">
        <w:rPr>
          <w:rFonts w:ascii="Arial" w:hAnsi="Arial" w:cs="Arial"/>
          <w:spacing w:val="-10"/>
          <w:sz w:val="20"/>
          <w:szCs w:val="20"/>
        </w:rPr>
        <w:t xml:space="preserve"> and Protection</w:t>
      </w:r>
    </w:p>
    <w:p w14:paraId="144462D2" w14:textId="77777777" w:rsidR="00AD1368" w:rsidRPr="00EA76E9" w:rsidRDefault="005D3A38" w:rsidP="00EA76E9">
      <w:pPr>
        <w:pStyle w:val="ListParagraph"/>
        <w:numPr>
          <w:ilvl w:val="0"/>
          <w:numId w:val="1"/>
        </w:numPr>
        <w:tabs>
          <w:tab w:val="left" w:pos="351"/>
        </w:tabs>
        <w:spacing w:before="61"/>
        <w:ind w:hanging="210"/>
        <w:jc w:val="both"/>
        <w:rPr>
          <w:rFonts w:ascii="Arial" w:hAnsi="Arial" w:cs="Arial"/>
          <w:sz w:val="20"/>
          <w:szCs w:val="20"/>
        </w:rPr>
      </w:pPr>
      <w:r w:rsidRPr="00EA76E9">
        <w:rPr>
          <w:rFonts w:ascii="Arial" w:hAnsi="Arial" w:cs="Arial"/>
          <w:sz w:val="20"/>
          <w:szCs w:val="20"/>
        </w:rPr>
        <w:t>Social</w:t>
      </w:r>
      <w:r w:rsidRPr="00EA76E9">
        <w:rPr>
          <w:rFonts w:ascii="Arial" w:hAnsi="Arial" w:cs="Arial"/>
          <w:spacing w:val="-6"/>
          <w:sz w:val="20"/>
          <w:szCs w:val="20"/>
        </w:rPr>
        <w:t xml:space="preserve"> </w:t>
      </w:r>
      <w:r w:rsidRPr="00EA76E9">
        <w:rPr>
          <w:rFonts w:ascii="Arial" w:hAnsi="Arial" w:cs="Arial"/>
          <w:sz w:val="20"/>
          <w:szCs w:val="20"/>
        </w:rPr>
        <w:t>Responsibility</w:t>
      </w:r>
    </w:p>
    <w:p w14:paraId="1E8FD7FA" w14:textId="77777777" w:rsidR="00062B8B" w:rsidRPr="00EA76E9" w:rsidRDefault="00A94098" w:rsidP="00EA76E9">
      <w:pPr>
        <w:pStyle w:val="ListParagraph"/>
        <w:numPr>
          <w:ilvl w:val="0"/>
          <w:numId w:val="1"/>
        </w:numPr>
        <w:tabs>
          <w:tab w:val="left" w:pos="351"/>
        </w:tabs>
        <w:spacing w:before="61"/>
        <w:ind w:hanging="210"/>
        <w:jc w:val="both"/>
        <w:rPr>
          <w:rFonts w:ascii="Arial" w:hAnsi="Arial" w:cs="Arial"/>
          <w:sz w:val="20"/>
          <w:szCs w:val="20"/>
        </w:rPr>
      </w:pPr>
      <w:r w:rsidRPr="00EA76E9">
        <w:rPr>
          <w:rFonts w:ascii="Arial" w:hAnsi="Arial" w:cs="Arial"/>
          <w:sz w:val="20"/>
          <w:szCs w:val="20"/>
        </w:rPr>
        <w:t>Risk Identification and Management</w:t>
      </w:r>
    </w:p>
    <w:p w14:paraId="0F5D4274" w14:textId="77777777" w:rsidR="00AD1368" w:rsidRPr="00EA76E9" w:rsidRDefault="00AD1368" w:rsidP="00EA76E9">
      <w:pPr>
        <w:pStyle w:val="ListParagraph"/>
        <w:numPr>
          <w:ilvl w:val="0"/>
          <w:numId w:val="1"/>
        </w:numPr>
        <w:tabs>
          <w:tab w:val="left" w:pos="351"/>
        </w:tabs>
        <w:spacing w:before="61"/>
        <w:ind w:hanging="210"/>
        <w:jc w:val="both"/>
        <w:rPr>
          <w:rFonts w:ascii="Arial" w:hAnsi="Arial" w:cs="Arial"/>
          <w:sz w:val="20"/>
          <w:szCs w:val="20"/>
        </w:rPr>
      </w:pPr>
      <w:r w:rsidRPr="00EA76E9">
        <w:rPr>
          <w:rFonts w:ascii="Arial" w:hAnsi="Arial" w:cs="Arial"/>
          <w:sz w:val="20"/>
          <w:szCs w:val="20"/>
        </w:rPr>
        <w:t>Monitoring Compliance and Continual Improvement.</w:t>
      </w:r>
    </w:p>
    <w:p w14:paraId="07CB0B33" w14:textId="0EB71BD8" w:rsidR="00ED24E4" w:rsidRPr="000148D2" w:rsidRDefault="005D3A38" w:rsidP="00EA76E9">
      <w:pPr>
        <w:pStyle w:val="Heading2"/>
        <w:numPr>
          <w:ilvl w:val="1"/>
          <w:numId w:val="6"/>
        </w:numPr>
        <w:rPr>
          <w:rFonts w:ascii="Arial" w:hAnsi="Arial" w:cs="Arial"/>
        </w:rPr>
      </w:pPr>
      <w:bookmarkStart w:id="57" w:name="_bookmark12"/>
      <w:bookmarkStart w:id="58" w:name="_Toc163215299"/>
      <w:bookmarkEnd w:id="57"/>
      <w:r w:rsidRPr="000148D2">
        <w:rPr>
          <w:rFonts w:ascii="Arial" w:hAnsi="Arial" w:cs="Arial"/>
        </w:rPr>
        <w:t>Goal: Sustainable Forest</w:t>
      </w:r>
      <w:r w:rsidRPr="000148D2">
        <w:rPr>
          <w:rFonts w:ascii="Arial" w:hAnsi="Arial" w:cs="Arial"/>
          <w:spacing w:val="-15"/>
        </w:rPr>
        <w:t xml:space="preserve"> </w:t>
      </w:r>
      <w:r w:rsidRPr="000148D2">
        <w:rPr>
          <w:rFonts w:ascii="Arial" w:hAnsi="Arial" w:cs="Arial"/>
        </w:rPr>
        <w:t>Management</w:t>
      </w:r>
      <w:r w:rsidR="00282933" w:rsidRPr="000148D2">
        <w:rPr>
          <w:rFonts w:ascii="Arial" w:hAnsi="Arial" w:cs="Arial"/>
        </w:rPr>
        <w:t xml:space="preserve"> Value</w:t>
      </w:r>
      <w:bookmarkEnd w:id="58"/>
    </w:p>
    <w:p w14:paraId="137959B4" w14:textId="77777777" w:rsidR="00ED24E4" w:rsidRPr="00EA76E9" w:rsidRDefault="005D3A38" w:rsidP="00682DFA">
      <w:pPr>
        <w:pStyle w:val="BodyText"/>
        <w:rPr>
          <w:rFonts w:ascii="Arial" w:hAnsi="Arial" w:cs="Arial"/>
          <w:i/>
          <w:sz w:val="20"/>
          <w:szCs w:val="20"/>
        </w:rPr>
      </w:pPr>
      <w:r w:rsidRPr="00EA76E9">
        <w:rPr>
          <w:rFonts w:ascii="Arial" w:hAnsi="Arial" w:cs="Arial"/>
          <w:i/>
          <w:sz w:val="20"/>
          <w:szCs w:val="20"/>
        </w:rPr>
        <w:t xml:space="preserve">Objective: </w:t>
      </w:r>
      <w:r w:rsidR="00CC38D0" w:rsidRPr="00EA76E9">
        <w:rPr>
          <w:rFonts w:ascii="Arial" w:hAnsi="Arial" w:cs="Arial"/>
          <w:i/>
          <w:sz w:val="20"/>
          <w:szCs w:val="20"/>
        </w:rPr>
        <w:t>The Scheme aims to</w:t>
      </w:r>
      <w:r w:rsidRPr="00EA76E9">
        <w:rPr>
          <w:rFonts w:ascii="Arial" w:hAnsi="Arial" w:cs="Arial"/>
          <w:i/>
          <w:sz w:val="20"/>
          <w:szCs w:val="20"/>
        </w:rPr>
        <w:t xml:space="preserve"> </w:t>
      </w:r>
      <w:r w:rsidR="00CC38D0" w:rsidRPr="00EA76E9">
        <w:rPr>
          <w:rFonts w:ascii="Arial" w:hAnsi="Arial" w:cs="Arial"/>
          <w:i/>
          <w:sz w:val="20"/>
          <w:szCs w:val="20"/>
        </w:rPr>
        <w:t>have</w:t>
      </w:r>
      <w:r w:rsidRPr="00EA76E9">
        <w:rPr>
          <w:rFonts w:ascii="Arial" w:hAnsi="Arial" w:cs="Arial"/>
          <w:i/>
          <w:sz w:val="20"/>
          <w:szCs w:val="20"/>
        </w:rPr>
        <w:t xml:space="preserve"> forest management</w:t>
      </w:r>
      <w:r w:rsidR="00CC38D0" w:rsidRPr="00EA76E9">
        <w:rPr>
          <w:rFonts w:ascii="Arial" w:hAnsi="Arial" w:cs="Arial"/>
          <w:i/>
          <w:sz w:val="20"/>
          <w:szCs w:val="20"/>
        </w:rPr>
        <w:t xml:space="preserve"> practices conducted</w:t>
      </w:r>
      <w:r w:rsidRPr="00EA76E9">
        <w:rPr>
          <w:rFonts w:ascii="Arial" w:hAnsi="Arial" w:cs="Arial"/>
          <w:i/>
          <w:sz w:val="20"/>
          <w:szCs w:val="20"/>
        </w:rPr>
        <w:t xml:space="preserve"> in a manner which will maintain or enhance the productive capacity of the land and forest.</w:t>
      </w:r>
    </w:p>
    <w:p w14:paraId="31730E61" w14:textId="77777777" w:rsidR="00ED24E4" w:rsidRPr="00EA76E9" w:rsidRDefault="00682DFA" w:rsidP="000B58B7">
      <w:pPr>
        <w:pStyle w:val="Heading3"/>
        <w:rPr>
          <w:rFonts w:ascii="Arial" w:hAnsi="Arial" w:cs="Arial"/>
          <w:sz w:val="20"/>
          <w:szCs w:val="20"/>
        </w:rPr>
      </w:pPr>
      <w:bookmarkStart w:id="59" w:name="_bookmark13"/>
      <w:bookmarkStart w:id="60" w:name="_Toc163215300"/>
      <w:bookmarkEnd w:id="59"/>
      <w:r w:rsidRPr="00EA76E9">
        <w:rPr>
          <w:rFonts w:ascii="Arial" w:hAnsi="Arial" w:cs="Arial"/>
          <w:sz w:val="20"/>
          <w:szCs w:val="20"/>
        </w:rPr>
        <w:t xml:space="preserve">4.1.1 </w:t>
      </w:r>
      <w:r w:rsidR="005D3A38" w:rsidRPr="00EA76E9">
        <w:rPr>
          <w:rFonts w:ascii="Arial" w:hAnsi="Arial" w:cs="Arial"/>
          <w:sz w:val="20"/>
          <w:szCs w:val="20"/>
        </w:rPr>
        <w:t>Native Forest</w:t>
      </w:r>
      <w:bookmarkEnd w:id="60"/>
    </w:p>
    <w:p w14:paraId="25FB7DBA" w14:textId="77777777" w:rsidR="00ED24E4" w:rsidRPr="00EA76E9" w:rsidRDefault="005D3A38" w:rsidP="00EB38A0">
      <w:pPr>
        <w:pStyle w:val="Heading5"/>
        <w:rPr>
          <w:rFonts w:ascii="Arial" w:hAnsi="Arial" w:cs="Arial"/>
          <w:sz w:val="20"/>
          <w:szCs w:val="20"/>
        </w:rPr>
      </w:pPr>
      <w:bookmarkStart w:id="61" w:name="_bookmark14"/>
      <w:bookmarkEnd w:id="61"/>
      <w:r w:rsidRPr="00EA76E9">
        <w:rPr>
          <w:rFonts w:ascii="Arial" w:hAnsi="Arial" w:cs="Arial"/>
          <w:sz w:val="20"/>
          <w:szCs w:val="20"/>
        </w:rPr>
        <w:t>Silvicultural Systems</w:t>
      </w:r>
    </w:p>
    <w:p w14:paraId="3C12FDEB" w14:textId="77777777" w:rsidR="00682DFA" w:rsidRPr="00EA76E9" w:rsidRDefault="005D3A38" w:rsidP="0099726F">
      <w:pPr>
        <w:pStyle w:val="BodyText"/>
        <w:rPr>
          <w:rFonts w:ascii="Arial" w:hAnsi="Arial" w:cs="Arial"/>
          <w:sz w:val="20"/>
          <w:szCs w:val="20"/>
        </w:rPr>
      </w:pPr>
      <w:r w:rsidRPr="00EA76E9">
        <w:rPr>
          <w:rFonts w:ascii="Arial" w:hAnsi="Arial" w:cs="Arial"/>
          <w:sz w:val="20"/>
          <w:szCs w:val="20"/>
        </w:rPr>
        <w:t xml:space="preserve">The native forest </w:t>
      </w:r>
      <w:r w:rsidR="00553B80" w:rsidRPr="00EA76E9">
        <w:rPr>
          <w:rFonts w:ascii="Arial" w:hAnsi="Arial" w:cs="Arial"/>
          <w:sz w:val="20"/>
          <w:szCs w:val="20"/>
        </w:rPr>
        <w:t xml:space="preserve">managed through the Scheme </w:t>
      </w:r>
      <w:r w:rsidRPr="00EA76E9">
        <w:rPr>
          <w:rFonts w:ascii="Arial" w:hAnsi="Arial" w:cs="Arial"/>
          <w:sz w:val="20"/>
          <w:szCs w:val="20"/>
        </w:rPr>
        <w:t xml:space="preserve">is </w:t>
      </w:r>
      <w:proofErr w:type="spellStart"/>
      <w:r w:rsidRPr="00EA76E9">
        <w:rPr>
          <w:rFonts w:ascii="Arial" w:hAnsi="Arial" w:cs="Arial"/>
          <w:sz w:val="20"/>
          <w:szCs w:val="20"/>
        </w:rPr>
        <w:t>charac</w:t>
      </w:r>
      <w:r w:rsidR="00682DFA" w:rsidRPr="00EA76E9">
        <w:rPr>
          <w:rFonts w:ascii="Arial" w:hAnsi="Arial" w:cs="Arial"/>
          <w:sz w:val="20"/>
          <w:szCs w:val="20"/>
        </w:rPr>
        <w:t>terised</w:t>
      </w:r>
      <w:proofErr w:type="spellEnd"/>
      <w:r w:rsidR="00682DFA" w:rsidRPr="00EA76E9">
        <w:rPr>
          <w:rFonts w:ascii="Arial" w:hAnsi="Arial" w:cs="Arial"/>
          <w:sz w:val="20"/>
          <w:szCs w:val="20"/>
        </w:rPr>
        <w:t xml:space="preserve"> by multi-aged regrowth.</w:t>
      </w:r>
    </w:p>
    <w:p w14:paraId="3FA406CC" w14:textId="77777777" w:rsidR="00553B80" w:rsidRPr="00EA76E9" w:rsidRDefault="005D3A38" w:rsidP="0099726F">
      <w:pPr>
        <w:pStyle w:val="BodyText"/>
        <w:rPr>
          <w:rFonts w:ascii="Arial" w:hAnsi="Arial" w:cs="Arial"/>
          <w:sz w:val="20"/>
          <w:szCs w:val="20"/>
        </w:rPr>
      </w:pPr>
      <w:r w:rsidRPr="00EA76E9">
        <w:rPr>
          <w:rFonts w:ascii="Arial" w:hAnsi="Arial" w:cs="Arial"/>
          <w:sz w:val="20"/>
          <w:szCs w:val="20"/>
        </w:rPr>
        <w:t xml:space="preserve">Silvicultural techniques are designed to ensure adequate regeneration and the maintenance of stocking levels over time. </w:t>
      </w:r>
      <w:r w:rsidR="00682DFA" w:rsidRPr="00EA76E9">
        <w:rPr>
          <w:rFonts w:ascii="Arial" w:hAnsi="Arial" w:cs="Arial"/>
          <w:sz w:val="20"/>
          <w:szCs w:val="20"/>
        </w:rPr>
        <w:t xml:space="preserve"> </w:t>
      </w:r>
      <w:r w:rsidRPr="00EA76E9">
        <w:rPr>
          <w:rFonts w:ascii="Arial" w:hAnsi="Arial" w:cs="Arial"/>
          <w:sz w:val="20"/>
          <w:szCs w:val="20"/>
        </w:rPr>
        <w:t xml:space="preserve">The duration of </w:t>
      </w:r>
      <w:r w:rsidR="008C06BA" w:rsidRPr="00EA76E9">
        <w:rPr>
          <w:rFonts w:ascii="Arial" w:hAnsi="Arial" w:cs="Arial"/>
          <w:sz w:val="20"/>
          <w:szCs w:val="20"/>
        </w:rPr>
        <w:t xml:space="preserve">Group membership </w:t>
      </w:r>
      <w:r w:rsidRPr="00EA76E9">
        <w:rPr>
          <w:rFonts w:ascii="Arial" w:hAnsi="Arial" w:cs="Arial"/>
          <w:sz w:val="20"/>
          <w:szCs w:val="20"/>
        </w:rPr>
        <w:t xml:space="preserve">means that individual private properties </w:t>
      </w:r>
      <w:r w:rsidR="008C06BA" w:rsidRPr="00EA76E9">
        <w:rPr>
          <w:rFonts w:ascii="Arial" w:hAnsi="Arial" w:cs="Arial"/>
          <w:sz w:val="20"/>
          <w:szCs w:val="20"/>
        </w:rPr>
        <w:t>could be</w:t>
      </w:r>
      <w:r w:rsidRPr="00EA76E9">
        <w:rPr>
          <w:rFonts w:ascii="Arial" w:hAnsi="Arial" w:cs="Arial"/>
          <w:sz w:val="20"/>
          <w:szCs w:val="20"/>
        </w:rPr>
        <w:t xml:space="preserve"> managed on a medium-term basis</w:t>
      </w:r>
      <w:r w:rsidR="008C06BA" w:rsidRPr="00EA76E9">
        <w:rPr>
          <w:rFonts w:ascii="Arial" w:hAnsi="Arial" w:cs="Arial"/>
          <w:sz w:val="20"/>
          <w:szCs w:val="20"/>
        </w:rPr>
        <w:t xml:space="preserve"> (</w:t>
      </w:r>
      <w:proofErr w:type="spellStart"/>
      <w:proofErr w:type="gramStart"/>
      <w:r w:rsidR="008C06BA" w:rsidRPr="00EA76E9">
        <w:rPr>
          <w:rFonts w:ascii="Arial" w:hAnsi="Arial" w:cs="Arial"/>
          <w:sz w:val="20"/>
          <w:szCs w:val="20"/>
        </w:rPr>
        <w:t>eg</w:t>
      </w:r>
      <w:proofErr w:type="spellEnd"/>
      <w:proofErr w:type="gramEnd"/>
      <w:r w:rsidR="008C06BA" w:rsidRPr="00EA76E9">
        <w:rPr>
          <w:rFonts w:ascii="Arial" w:hAnsi="Arial" w:cs="Arial"/>
          <w:sz w:val="20"/>
          <w:szCs w:val="20"/>
        </w:rPr>
        <w:t xml:space="preserve"> 3-10 years) and when they enter the Scheme represent</w:t>
      </w:r>
      <w:r w:rsidRPr="00EA76E9">
        <w:rPr>
          <w:rFonts w:ascii="Arial" w:hAnsi="Arial" w:cs="Arial"/>
          <w:sz w:val="20"/>
          <w:szCs w:val="20"/>
        </w:rPr>
        <w:t xml:space="preserve"> a variety of ages </w:t>
      </w:r>
      <w:r w:rsidR="008C06BA" w:rsidRPr="00EA76E9">
        <w:rPr>
          <w:rFonts w:ascii="Arial" w:hAnsi="Arial" w:cs="Arial"/>
          <w:sz w:val="20"/>
          <w:szCs w:val="20"/>
        </w:rPr>
        <w:t>and historical</w:t>
      </w:r>
      <w:r w:rsidRPr="00EA76E9">
        <w:rPr>
          <w:rFonts w:ascii="Arial" w:hAnsi="Arial" w:cs="Arial"/>
          <w:sz w:val="20"/>
          <w:szCs w:val="20"/>
        </w:rPr>
        <w:t xml:space="preserve"> forest management histories. </w:t>
      </w:r>
    </w:p>
    <w:p w14:paraId="12A5A591" w14:textId="44D9406D" w:rsidR="00ED24E4" w:rsidRPr="00EA76E9" w:rsidRDefault="008C06BA" w:rsidP="0099726F">
      <w:pPr>
        <w:pStyle w:val="BodyText"/>
        <w:rPr>
          <w:rFonts w:ascii="Arial" w:hAnsi="Arial" w:cs="Arial"/>
          <w:sz w:val="20"/>
          <w:szCs w:val="20"/>
        </w:rPr>
      </w:pPr>
      <w:r w:rsidRPr="00EA76E9">
        <w:rPr>
          <w:rFonts w:ascii="Arial" w:hAnsi="Arial" w:cs="Arial"/>
          <w:sz w:val="20"/>
          <w:szCs w:val="20"/>
        </w:rPr>
        <w:t>Group Members</w:t>
      </w:r>
      <w:r w:rsidR="005D3A38" w:rsidRPr="00EA76E9">
        <w:rPr>
          <w:rFonts w:ascii="Arial" w:hAnsi="Arial" w:cs="Arial"/>
          <w:sz w:val="20"/>
          <w:szCs w:val="20"/>
        </w:rPr>
        <w:t xml:space="preserve"> may hold specific land management objectives, which may be accommodated if permissible under relevant state codes of practice for forest operations, and the certification requirements.</w:t>
      </w:r>
    </w:p>
    <w:p w14:paraId="770B0AAF" w14:textId="77777777" w:rsidR="002A672F" w:rsidRDefault="002A672F" w:rsidP="00DD55DD">
      <w:pPr>
        <w:rPr>
          <w:rFonts w:ascii="Arial" w:hAnsi="Arial" w:cs="Arial"/>
          <w:sz w:val="20"/>
          <w:szCs w:val="20"/>
        </w:rPr>
      </w:pPr>
    </w:p>
    <w:p w14:paraId="77CD5CE7" w14:textId="390B06A7" w:rsidR="00ED24E4" w:rsidRPr="00EA76E9" w:rsidRDefault="008C06BA" w:rsidP="00DD55DD">
      <w:pPr>
        <w:rPr>
          <w:rFonts w:ascii="Arial" w:hAnsi="Arial" w:cs="Arial"/>
          <w:sz w:val="20"/>
          <w:szCs w:val="20"/>
        </w:rPr>
      </w:pPr>
      <w:r w:rsidRPr="00EA76E9">
        <w:rPr>
          <w:rFonts w:ascii="Arial" w:hAnsi="Arial" w:cs="Arial"/>
          <w:sz w:val="20"/>
          <w:szCs w:val="20"/>
        </w:rPr>
        <w:t>Forests are to be</w:t>
      </w:r>
      <w:r w:rsidR="005D3A38" w:rsidRPr="00EA76E9">
        <w:rPr>
          <w:rFonts w:ascii="Arial" w:hAnsi="Arial" w:cs="Arial"/>
          <w:sz w:val="20"/>
          <w:szCs w:val="20"/>
        </w:rPr>
        <w:t xml:space="preserve"> harvested at an age appropriate to the forest type and structure. </w:t>
      </w:r>
      <w:r w:rsidR="00682DFA" w:rsidRPr="00EA76E9">
        <w:rPr>
          <w:rFonts w:ascii="Arial" w:hAnsi="Arial" w:cs="Arial"/>
          <w:sz w:val="20"/>
          <w:szCs w:val="20"/>
        </w:rPr>
        <w:t xml:space="preserve">  </w:t>
      </w:r>
      <w:r w:rsidR="005D3A38" w:rsidRPr="00EA76E9">
        <w:rPr>
          <w:rFonts w:ascii="Arial" w:hAnsi="Arial" w:cs="Arial"/>
          <w:sz w:val="20"/>
          <w:szCs w:val="20"/>
        </w:rPr>
        <w:t>Where present, mixed age str</w:t>
      </w:r>
      <w:r w:rsidR="00682DFA" w:rsidRPr="00EA76E9">
        <w:rPr>
          <w:rFonts w:ascii="Arial" w:hAnsi="Arial" w:cs="Arial"/>
          <w:sz w:val="20"/>
          <w:szCs w:val="20"/>
        </w:rPr>
        <w:t xml:space="preserve">uctures are maintained.  Stands </w:t>
      </w:r>
      <w:r w:rsidR="005D3A38" w:rsidRPr="00EA76E9">
        <w:rPr>
          <w:rFonts w:ascii="Arial" w:hAnsi="Arial" w:cs="Arial"/>
          <w:sz w:val="20"/>
          <w:szCs w:val="20"/>
        </w:rPr>
        <w:t xml:space="preserve">are harvested using either hand or mechanical felling, depending on the site and safety considerations. </w:t>
      </w:r>
      <w:r w:rsidR="00682DFA" w:rsidRPr="00EA76E9">
        <w:rPr>
          <w:rFonts w:ascii="Arial" w:hAnsi="Arial" w:cs="Arial"/>
          <w:sz w:val="20"/>
          <w:szCs w:val="20"/>
        </w:rPr>
        <w:t xml:space="preserve"> L</w:t>
      </w:r>
      <w:r w:rsidR="005D3A38" w:rsidRPr="00EA76E9">
        <w:rPr>
          <w:rFonts w:ascii="Arial" w:hAnsi="Arial" w:cs="Arial"/>
          <w:sz w:val="20"/>
          <w:szCs w:val="20"/>
        </w:rPr>
        <w:t xml:space="preserve">ogs are snigged to the landings, </w:t>
      </w:r>
      <w:proofErr w:type="gramStart"/>
      <w:r w:rsidR="005D3A38" w:rsidRPr="00EA76E9">
        <w:rPr>
          <w:rFonts w:ascii="Arial" w:hAnsi="Arial" w:cs="Arial"/>
          <w:sz w:val="20"/>
          <w:szCs w:val="20"/>
        </w:rPr>
        <w:t>graded</w:t>
      </w:r>
      <w:proofErr w:type="gramEnd"/>
      <w:r w:rsidR="005D3A38" w:rsidRPr="00EA76E9">
        <w:rPr>
          <w:rFonts w:ascii="Arial" w:hAnsi="Arial" w:cs="Arial"/>
          <w:sz w:val="20"/>
          <w:szCs w:val="20"/>
        </w:rPr>
        <w:t xml:space="preserve"> </w:t>
      </w:r>
      <w:r w:rsidRPr="00EA76E9">
        <w:rPr>
          <w:rFonts w:ascii="Arial" w:hAnsi="Arial" w:cs="Arial"/>
          <w:sz w:val="20"/>
          <w:szCs w:val="20"/>
        </w:rPr>
        <w:t>and cut to appropriate lengths.</w:t>
      </w:r>
    </w:p>
    <w:p w14:paraId="1C71F0B9" w14:textId="50723E6C" w:rsidR="00797F0E" w:rsidRPr="00EA76E9" w:rsidRDefault="008C06BA" w:rsidP="0099726F">
      <w:pPr>
        <w:pStyle w:val="BodyText"/>
        <w:rPr>
          <w:rFonts w:ascii="Arial" w:hAnsi="Arial" w:cs="Arial"/>
          <w:sz w:val="20"/>
          <w:szCs w:val="20"/>
        </w:rPr>
      </w:pPr>
      <w:r w:rsidRPr="00EA76E9">
        <w:rPr>
          <w:rFonts w:ascii="Arial" w:hAnsi="Arial" w:cs="Arial"/>
          <w:sz w:val="20"/>
          <w:szCs w:val="20"/>
        </w:rPr>
        <w:t>The Scheme adopts silvicultural</w:t>
      </w:r>
      <w:r w:rsidR="005D3A38" w:rsidRPr="00EA76E9">
        <w:rPr>
          <w:rFonts w:ascii="Arial" w:hAnsi="Arial" w:cs="Arial"/>
          <w:sz w:val="20"/>
          <w:szCs w:val="20"/>
        </w:rPr>
        <w:t xml:space="preserve"> prescriptions to maintain the </w:t>
      </w:r>
      <w:r w:rsidR="007C5A95" w:rsidRPr="00EA76E9">
        <w:rPr>
          <w:rFonts w:ascii="Arial" w:hAnsi="Arial" w:cs="Arial"/>
          <w:sz w:val="20"/>
          <w:szCs w:val="20"/>
        </w:rPr>
        <w:t>long-term</w:t>
      </w:r>
      <w:r w:rsidR="005D3A38" w:rsidRPr="00EA76E9">
        <w:rPr>
          <w:rFonts w:ascii="Arial" w:hAnsi="Arial" w:cs="Arial"/>
          <w:sz w:val="20"/>
          <w:szCs w:val="20"/>
        </w:rPr>
        <w:t xml:space="preserve"> productive capacity of the land and forest areas </w:t>
      </w:r>
      <w:r w:rsidRPr="00EA76E9">
        <w:rPr>
          <w:rFonts w:ascii="Arial" w:hAnsi="Arial" w:cs="Arial"/>
          <w:sz w:val="20"/>
          <w:szCs w:val="20"/>
        </w:rPr>
        <w:t>included in the Scheme’s DFA</w:t>
      </w:r>
      <w:r w:rsidR="00682DFA" w:rsidRPr="00EA76E9">
        <w:rPr>
          <w:rFonts w:ascii="Arial" w:hAnsi="Arial" w:cs="Arial"/>
          <w:sz w:val="20"/>
          <w:szCs w:val="20"/>
        </w:rPr>
        <w:t xml:space="preserve">.  </w:t>
      </w:r>
    </w:p>
    <w:p w14:paraId="5A2CA4C6" w14:textId="642CF8AA" w:rsidR="00797F0E" w:rsidRPr="00EA76E9" w:rsidRDefault="00797F0E" w:rsidP="0099726F">
      <w:pPr>
        <w:pStyle w:val="BodyText"/>
        <w:rPr>
          <w:rFonts w:ascii="Arial" w:hAnsi="Arial" w:cs="Arial"/>
          <w:sz w:val="20"/>
          <w:szCs w:val="20"/>
        </w:rPr>
      </w:pPr>
      <w:r w:rsidRPr="006C3BAE">
        <w:rPr>
          <w:rFonts w:ascii="Arial" w:hAnsi="Arial" w:cs="Arial"/>
          <w:sz w:val="20"/>
          <w:szCs w:val="20"/>
        </w:rPr>
        <w:t xml:space="preserve">Tasmanian has several information sources to aid the development of silvicultural </w:t>
      </w:r>
      <w:r w:rsidR="00AB7552" w:rsidRPr="006C3BAE">
        <w:rPr>
          <w:rFonts w:ascii="Arial" w:hAnsi="Arial" w:cs="Arial"/>
          <w:sz w:val="20"/>
          <w:szCs w:val="20"/>
        </w:rPr>
        <w:t xml:space="preserve">practices most notably the </w:t>
      </w:r>
      <w:r w:rsidRPr="006C3BAE">
        <w:rPr>
          <w:rFonts w:ascii="Arial" w:hAnsi="Arial" w:cs="Arial"/>
          <w:sz w:val="20"/>
          <w:szCs w:val="20"/>
        </w:rPr>
        <w:t xml:space="preserve">Native Forest Silviculture Technical Bulletin </w:t>
      </w:r>
      <w:r w:rsidR="00AB7552" w:rsidRPr="006C3BAE">
        <w:rPr>
          <w:rFonts w:ascii="Arial" w:hAnsi="Arial" w:cs="Arial"/>
          <w:sz w:val="20"/>
          <w:szCs w:val="20"/>
        </w:rPr>
        <w:t>series</w:t>
      </w:r>
      <w:r w:rsidRPr="006C3BAE">
        <w:rPr>
          <w:rFonts w:ascii="Arial" w:hAnsi="Arial" w:cs="Arial"/>
          <w:sz w:val="20"/>
          <w:szCs w:val="20"/>
        </w:rPr>
        <w:t>.</w:t>
      </w:r>
    </w:p>
    <w:p w14:paraId="7DBA2947" w14:textId="77777777" w:rsidR="00ED24E4" w:rsidRPr="00EA76E9" w:rsidRDefault="005D3A38" w:rsidP="0099726F">
      <w:pPr>
        <w:pStyle w:val="BodyText"/>
        <w:rPr>
          <w:rFonts w:ascii="Arial" w:hAnsi="Arial" w:cs="Arial"/>
          <w:sz w:val="20"/>
          <w:szCs w:val="20"/>
        </w:rPr>
      </w:pPr>
      <w:r w:rsidRPr="00EA76E9">
        <w:rPr>
          <w:rFonts w:ascii="Arial" w:hAnsi="Arial" w:cs="Arial"/>
          <w:sz w:val="20"/>
          <w:szCs w:val="20"/>
        </w:rPr>
        <w:t xml:space="preserve">Silvicultural systems are </w:t>
      </w:r>
      <w:r w:rsidR="008C06BA" w:rsidRPr="00EA76E9">
        <w:rPr>
          <w:rFonts w:ascii="Arial" w:hAnsi="Arial" w:cs="Arial"/>
          <w:sz w:val="20"/>
          <w:szCs w:val="20"/>
        </w:rPr>
        <w:t xml:space="preserve">to be </w:t>
      </w:r>
      <w:r w:rsidRPr="00EA76E9">
        <w:rPr>
          <w:rFonts w:ascii="Arial" w:hAnsi="Arial" w:cs="Arial"/>
          <w:sz w:val="20"/>
          <w:szCs w:val="20"/>
        </w:rPr>
        <w:t xml:space="preserve">carefully chosen </w:t>
      </w:r>
      <w:r w:rsidR="00682DFA" w:rsidRPr="00EA76E9">
        <w:rPr>
          <w:rFonts w:ascii="Arial" w:hAnsi="Arial" w:cs="Arial"/>
          <w:sz w:val="20"/>
          <w:szCs w:val="20"/>
        </w:rPr>
        <w:t>considering</w:t>
      </w:r>
      <w:r w:rsidRPr="00EA76E9">
        <w:rPr>
          <w:rFonts w:ascii="Arial" w:hAnsi="Arial" w:cs="Arial"/>
          <w:sz w:val="20"/>
          <w:szCs w:val="20"/>
        </w:rPr>
        <w:t xml:space="preserve"> current stand age and structure, inventory understory, and other factors </w:t>
      </w:r>
      <w:r w:rsidR="00682DFA" w:rsidRPr="00EA76E9">
        <w:rPr>
          <w:rFonts w:ascii="Arial" w:hAnsi="Arial" w:cs="Arial"/>
          <w:sz w:val="20"/>
          <w:szCs w:val="20"/>
        </w:rPr>
        <w:t xml:space="preserve">including altitude, regenerative capacity of the forest and climatic exposure. </w:t>
      </w:r>
      <w:r w:rsidR="008C06BA" w:rsidRPr="00EA76E9">
        <w:rPr>
          <w:rFonts w:ascii="Arial" w:hAnsi="Arial" w:cs="Arial"/>
          <w:sz w:val="20"/>
          <w:szCs w:val="20"/>
        </w:rPr>
        <w:t xml:space="preserve">  </w:t>
      </w:r>
      <w:r w:rsidRPr="00EA76E9">
        <w:rPr>
          <w:rFonts w:ascii="Arial" w:hAnsi="Arial" w:cs="Arial"/>
          <w:sz w:val="20"/>
          <w:szCs w:val="20"/>
        </w:rPr>
        <w:t xml:space="preserve">Where the forest structure is already </w:t>
      </w:r>
      <w:proofErr w:type="spellStart"/>
      <w:r w:rsidRPr="00EA76E9">
        <w:rPr>
          <w:rFonts w:ascii="Arial" w:hAnsi="Arial" w:cs="Arial"/>
          <w:sz w:val="20"/>
          <w:szCs w:val="20"/>
        </w:rPr>
        <w:t>characterised</w:t>
      </w:r>
      <w:proofErr w:type="spellEnd"/>
      <w:r w:rsidRPr="00EA76E9">
        <w:rPr>
          <w:rFonts w:ascii="Arial" w:hAnsi="Arial" w:cs="Arial"/>
          <w:sz w:val="20"/>
          <w:szCs w:val="20"/>
        </w:rPr>
        <w:t xml:space="preserve"> by a range of ages, various partial harvesting techniques are </w:t>
      </w:r>
      <w:proofErr w:type="spellStart"/>
      <w:r w:rsidRPr="00EA76E9">
        <w:rPr>
          <w:rFonts w:ascii="Arial" w:hAnsi="Arial" w:cs="Arial"/>
          <w:sz w:val="20"/>
          <w:szCs w:val="20"/>
        </w:rPr>
        <w:t>utilised</w:t>
      </w:r>
      <w:proofErr w:type="spellEnd"/>
      <w:r w:rsidRPr="00EA76E9">
        <w:rPr>
          <w:rFonts w:ascii="Arial" w:hAnsi="Arial" w:cs="Arial"/>
          <w:sz w:val="20"/>
          <w:szCs w:val="20"/>
        </w:rPr>
        <w:t xml:space="preserve">. </w:t>
      </w:r>
      <w:r w:rsidR="00682DFA" w:rsidRPr="00EA76E9">
        <w:rPr>
          <w:rFonts w:ascii="Arial" w:hAnsi="Arial" w:cs="Arial"/>
          <w:sz w:val="20"/>
          <w:szCs w:val="20"/>
        </w:rPr>
        <w:t xml:space="preserve">  A s</w:t>
      </w:r>
      <w:r w:rsidRPr="00EA76E9">
        <w:rPr>
          <w:rFonts w:ascii="Arial" w:hAnsi="Arial" w:cs="Arial"/>
          <w:sz w:val="20"/>
          <w:szCs w:val="20"/>
        </w:rPr>
        <w:t>e</w:t>
      </w:r>
      <w:r w:rsidR="00682DFA" w:rsidRPr="00EA76E9">
        <w:rPr>
          <w:rFonts w:ascii="Arial" w:hAnsi="Arial" w:cs="Arial"/>
          <w:sz w:val="20"/>
          <w:szCs w:val="20"/>
        </w:rPr>
        <w:t xml:space="preserve">ed </w:t>
      </w:r>
      <w:r w:rsidRPr="00EA76E9">
        <w:rPr>
          <w:rFonts w:ascii="Arial" w:hAnsi="Arial" w:cs="Arial"/>
          <w:sz w:val="20"/>
          <w:szCs w:val="20"/>
        </w:rPr>
        <w:t>bed can be prepared in unstocked gaps by top disposal burning or mechanical disturbance to promote the establishment of new</w:t>
      </w:r>
      <w:r w:rsidRPr="00EA76E9">
        <w:rPr>
          <w:rFonts w:ascii="Arial" w:hAnsi="Arial" w:cs="Arial"/>
          <w:spacing w:val="-29"/>
          <w:sz w:val="20"/>
          <w:szCs w:val="20"/>
        </w:rPr>
        <w:t xml:space="preserve"> </w:t>
      </w:r>
      <w:r w:rsidRPr="00EA76E9">
        <w:rPr>
          <w:rFonts w:ascii="Arial" w:hAnsi="Arial" w:cs="Arial"/>
          <w:sz w:val="20"/>
          <w:szCs w:val="20"/>
        </w:rPr>
        <w:t>seedlings.</w:t>
      </w:r>
    </w:p>
    <w:p w14:paraId="69CE7177" w14:textId="77777777" w:rsidR="00ED24E4" w:rsidRPr="00EA76E9" w:rsidRDefault="005D3A38" w:rsidP="0099726F">
      <w:pPr>
        <w:pStyle w:val="BodyText"/>
        <w:rPr>
          <w:rFonts w:ascii="Arial" w:hAnsi="Arial" w:cs="Arial"/>
          <w:sz w:val="20"/>
          <w:szCs w:val="20"/>
        </w:rPr>
      </w:pPr>
      <w:r w:rsidRPr="00EA76E9">
        <w:rPr>
          <w:rFonts w:ascii="Arial" w:hAnsi="Arial" w:cs="Arial"/>
          <w:sz w:val="20"/>
          <w:szCs w:val="20"/>
        </w:rPr>
        <w:t xml:space="preserve">In even-aged forests with well-formed trees, pole thinning is employed to encourage the growth of trees containing potential sawlogs for the future. </w:t>
      </w:r>
      <w:r w:rsidR="00682DFA" w:rsidRPr="00EA76E9">
        <w:rPr>
          <w:rFonts w:ascii="Arial" w:hAnsi="Arial" w:cs="Arial"/>
          <w:sz w:val="20"/>
          <w:szCs w:val="20"/>
        </w:rPr>
        <w:t xml:space="preserve"> </w:t>
      </w:r>
      <w:r w:rsidRPr="00EA76E9">
        <w:rPr>
          <w:rFonts w:ascii="Arial" w:hAnsi="Arial" w:cs="Arial"/>
          <w:sz w:val="20"/>
          <w:szCs w:val="20"/>
        </w:rPr>
        <w:t xml:space="preserve">At high altitudes, shelterwood is </w:t>
      </w:r>
      <w:r w:rsidR="00682DFA" w:rsidRPr="00EA76E9">
        <w:rPr>
          <w:rFonts w:ascii="Arial" w:hAnsi="Arial" w:cs="Arial"/>
          <w:sz w:val="20"/>
          <w:szCs w:val="20"/>
        </w:rPr>
        <w:t xml:space="preserve">generally </w:t>
      </w:r>
      <w:r w:rsidRPr="00EA76E9">
        <w:rPr>
          <w:rFonts w:ascii="Arial" w:hAnsi="Arial" w:cs="Arial"/>
          <w:sz w:val="20"/>
          <w:szCs w:val="20"/>
        </w:rPr>
        <w:t xml:space="preserve">retained to allow new growth to develop under the canopy of mature trees, which are removed when the younger trees are of adequate size. </w:t>
      </w:r>
      <w:r w:rsidR="00682DFA" w:rsidRPr="00EA76E9">
        <w:rPr>
          <w:rFonts w:ascii="Arial" w:hAnsi="Arial" w:cs="Arial"/>
          <w:sz w:val="20"/>
          <w:szCs w:val="20"/>
        </w:rPr>
        <w:t xml:space="preserve"> </w:t>
      </w:r>
      <w:r w:rsidRPr="00EA76E9">
        <w:rPr>
          <w:rFonts w:ascii="Arial" w:hAnsi="Arial" w:cs="Arial"/>
          <w:sz w:val="20"/>
          <w:szCs w:val="20"/>
        </w:rPr>
        <w:t xml:space="preserve">Prescriptions are determined based on staff experience, Technical Bulletins and other guidance prepared by regional </w:t>
      </w:r>
      <w:bookmarkStart w:id="62" w:name="_bookmark15"/>
      <w:bookmarkEnd w:id="62"/>
      <w:r w:rsidRPr="00EA76E9">
        <w:rPr>
          <w:rFonts w:ascii="Arial" w:hAnsi="Arial" w:cs="Arial"/>
          <w:sz w:val="20"/>
          <w:szCs w:val="20"/>
        </w:rPr>
        <w:t>or State authorities, and other relevant literature.</w:t>
      </w:r>
    </w:p>
    <w:p w14:paraId="2FE3D8FE" w14:textId="77777777" w:rsidR="00ED24E4" w:rsidRPr="00EA76E9" w:rsidRDefault="005D3A38" w:rsidP="00EB38A0">
      <w:pPr>
        <w:pStyle w:val="Heading5"/>
        <w:rPr>
          <w:rFonts w:ascii="Arial" w:hAnsi="Arial" w:cs="Arial"/>
          <w:sz w:val="20"/>
          <w:szCs w:val="20"/>
        </w:rPr>
      </w:pPr>
      <w:r w:rsidRPr="00EA76E9">
        <w:rPr>
          <w:rFonts w:ascii="Arial" w:hAnsi="Arial" w:cs="Arial"/>
          <w:sz w:val="20"/>
          <w:szCs w:val="20"/>
        </w:rPr>
        <w:t>Stand Growth Rates</w:t>
      </w:r>
    </w:p>
    <w:p w14:paraId="53085E4A" w14:textId="77777777" w:rsidR="008C06BA" w:rsidRPr="00EA76E9" w:rsidRDefault="005D3A38" w:rsidP="0099726F">
      <w:pPr>
        <w:pStyle w:val="BodyText"/>
        <w:rPr>
          <w:rFonts w:ascii="Arial" w:hAnsi="Arial" w:cs="Arial"/>
          <w:sz w:val="20"/>
          <w:szCs w:val="20"/>
        </w:rPr>
      </w:pPr>
      <w:r w:rsidRPr="00EA76E9">
        <w:rPr>
          <w:rFonts w:ascii="Arial" w:hAnsi="Arial" w:cs="Arial"/>
          <w:sz w:val="20"/>
          <w:szCs w:val="20"/>
        </w:rPr>
        <w:t>Given that the ages and harvesting histories of individual properties within the DFA are often largely speculative, it is difficult to precisely describe the average growth rates of s</w:t>
      </w:r>
      <w:r w:rsidR="008C06BA" w:rsidRPr="00EA76E9">
        <w:rPr>
          <w:rFonts w:ascii="Arial" w:hAnsi="Arial" w:cs="Arial"/>
          <w:sz w:val="20"/>
          <w:szCs w:val="20"/>
        </w:rPr>
        <w:t xml:space="preserve">pecific stands. However, the Scheme </w:t>
      </w:r>
      <w:r w:rsidRPr="00EA76E9">
        <w:rPr>
          <w:rFonts w:ascii="Arial" w:hAnsi="Arial" w:cs="Arial"/>
          <w:sz w:val="20"/>
          <w:szCs w:val="20"/>
        </w:rPr>
        <w:t xml:space="preserve">is committed to ensuring that the removal of selected timber products is likely </w:t>
      </w:r>
      <w:r w:rsidRPr="00EA76E9">
        <w:rPr>
          <w:rFonts w:ascii="Arial" w:hAnsi="Arial" w:cs="Arial"/>
          <w:spacing w:val="-3"/>
          <w:sz w:val="20"/>
          <w:szCs w:val="20"/>
        </w:rPr>
        <w:t xml:space="preserve">to </w:t>
      </w:r>
      <w:r w:rsidRPr="00EA76E9">
        <w:rPr>
          <w:rFonts w:ascii="Arial" w:hAnsi="Arial" w:cs="Arial"/>
          <w:sz w:val="20"/>
          <w:szCs w:val="20"/>
        </w:rPr>
        <w:t xml:space="preserve">preserve or enhance the long-term productive capacity of these properties. The goal of sustainable forest </w:t>
      </w:r>
      <w:r w:rsidRPr="00EA76E9">
        <w:rPr>
          <w:rFonts w:ascii="Arial" w:hAnsi="Arial" w:cs="Arial"/>
          <w:sz w:val="20"/>
          <w:szCs w:val="20"/>
        </w:rPr>
        <w:lastRenderedPageBreak/>
        <w:t xml:space="preserve">management is addressed in the first </w:t>
      </w:r>
      <w:r w:rsidR="00682DFA" w:rsidRPr="00EA76E9">
        <w:rPr>
          <w:rFonts w:ascii="Arial" w:hAnsi="Arial" w:cs="Arial"/>
          <w:sz w:val="20"/>
          <w:szCs w:val="20"/>
        </w:rPr>
        <w:t>instance by</w:t>
      </w:r>
      <w:r w:rsidRPr="00EA76E9">
        <w:rPr>
          <w:rFonts w:ascii="Arial" w:hAnsi="Arial" w:cs="Arial"/>
          <w:sz w:val="20"/>
          <w:szCs w:val="20"/>
        </w:rPr>
        <w:t xml:space="preserve"> assessing the stand and researching its history, then identifying forestry practices that could affect the future capacity of the area </w:t>
      </w:r>
      <w:r w:rsidRPr="00EA76E9">
        <w:rPr>
          <w:rFonts w:ascii="Arial" w:hAnsi="Arial" w:cs="Arial"/>
          <w:spacing w:val="-3"/>
          <w:sz w:val="20"/>
          <w:szCs w:val="20"/>
        </w:rPr>
        <w:t xml:space="preserve">to </w:t>
      </w:r>
      <w:r w:rsidRPr="00EA76E9">
        <w:rPr>
          <w:rFonts w:ascii="Arial" w:hAnsi="Arial" w:cs="Arial"/>
          <w:sz w:val="20"/>
          <w:szCs w:val="20"/>
        </w:rPr>
        <w:t xml:space="preserve">produce wood and non-wood products. </w:t>
      </w:r>
      <w:r w:rsidR="005A7AAE" w:rsidRPr="00EA76E9">
        <w:rPr>
          <w:rFonts w:ascii="Arial" w:hAnsi="Arial" w:cs="Arial"/>
          <w:sz w:val="20"/>
          <w:szCs w:val="20"/>
        </w:rPr>
        <w:t xml:space="preserve"> </w:t>
      </w:r>
      <w:r w:rsidRPr="00EA76E9">
        <w:rPr>
          <w:rFonts w:ascii="Arial" w:hAnsi="Arial" w:cs="Arial"/>
          <w:sz w:val="20"/>
          <w:szCs w:val="20"/>
        </w:rPr>
        <w:t xml:space="preserve">Regrowth height and density are instrumental in determining management prescriptions </w:t>
      </w:r>
      <w:r w:rsidR="008C06BA" w:rsidRPr="00EA76E9">
        <w:rPr>
          <w:rFonts w:ascii="Arial" w:hAnsi="Arial" w:cs="Arial"/>
          <w:sz w:val="20"/>
          <w:szCs w:val="20"/>
        </w:rPr>
        <w:t>and estimating rotation length.</w:t>
      </w:r>
    </w:p>
    <w:p w14:paraId="03162ACF" w14:textId="77777777" w:rsidR="00ED24E4" w:rsidRPr="00EA76E9" w:rsidRDefault="005D3A38" w:rsidP="0099726F">
      <w:pPr>
        <w:pStyle w:val="BodyText"/>
        <w:rPr>
          <w:rFonts w:ascii="Arial" w:hAnsi="Arial" w:cs="Arial"/>
          <w:sz w:val="20"/>
          <w:szCs w:val="20"/>
        </w:rPr>
      </w:pPr>
      <w:r w:rsidRPr="00EA76E9">
        <w:rPr>
          <w:rFonts w:ascii="Arial" w:hAnsi="Arial" w:cs="Arial"/>
          <w:sz w:val="20"/>
          <w:szCs w:val="20"/>
        </w:rPr>
        <w:t xml:space="preserve">For some areas which have been harvested in the past, a selective harvest that leaves an area fully stocked, while creating gaps in the regrowth canopy, may be the most reliable way </w:t>
      </w:r>
      <w:r w:rsidRPr="00EA76E9">
        <w:rPr>
          <w:rFonts w:ascii="Arial" w:hAnsi="Arial" w:cs="Arial"/>
          <w:spacing w:val="-3"/>
          <w:sz w:val="20"/>
          <w:szCs w:val="20"/>
        </w:rPr>
        <w:t xml:space="preserve">to </w:t>
      </w:r>
      <w:r w:rsidRPr="00EA76E9">
        <w:rPr>
          <w:rFonts w:ascii="Arial" w:hAnsi="Arial" w:cs="Arial"/>
          <w:sz w:val="20"/>
          <w:szCs w:val="20"/>
        </w:rPr>
        <w:t xml:space="preserve">ensure long-term productive capacity. </w:t>
      </w:r>
      <w:r w:rsidR="005A7AAE" w:rsidRPr="00EA76E9">
        <w:rPr>
          <w:rFonts w:ascii="Arial" w:hAnsi="Arial" w:cs="Arial"/>
          <w:sz w:val="20"/>
          <w:szCs w:val="20"/>
        </w:rPr>
        <w:t xml:space="preserve"> </w:t>
      </w:r>
      <w:r w:rsidRPr="00EA76E9">
        <w:rPr>
          <w:rFonts w:ascii="Arial" w:hAnsi="Arial" w:cs="Arial"/>
          <w:sz w:val="20"/>
          <w:szCs w:val="20"/>
        </w:rPr>
        <w:t>Following harvest, regeneration monitoring, restrictions on grazing and the assessment of the need for remedial regeneration treatments serve to promote</w:t>
      </w:r>
      <w:r w:rsidRPr="00EA76E9">
        <w:rPr>
          <w:rFonts w:ascii="Arial" w:hAnsi="Arial" w:cs="Arial"/>
          <w:spacing w:val="-29"/>
          <w:sz w:val="20"/>
          <w:szCs w:val="20"/>
        </w:rPr>
        <w:t xml:space="preserve"> </w:t>
      </w:r>
      <w:r w:rsidRPr="00EA76E9">
        <w:rPr>
          <w:rFonts w:ascii="Arial" w:hAnsi="Arial" w:cs="Arial"/>
          <w:sz w:val="20"/>
          <w:szCs w:val="20"/>
        </w:rPr>
        <w:t>sustainability.</w:t>
      </w:r>
    </w:p>
    <w:p w14:paraId="0474E639" w14:textId="77777777" w:rsidR="00ED24E4" w:rsidRPr="00EA76E9" w:rsidRDefault="005D3A38" w:rsidP="00EB38A0">
      <w:pPr>
        <w:pStyle w:val="Heading5"/>
        <w:rPr>
          <w:rFonts w:ascii="Arial" w:hAnsi="Arial" w:cs="Arial"/>
          <w:sz w:val="20"/>
          <w:szCs w:val="20"/>
        </w:rPr>
      </w:pPr>
      <w:bookmarkStart w:id="63" w:name="_bookmark16"/>
      <w:bookmarkEnd w:id="63"/>
      <w:r w:rsidRPr="00EA76E9">
        <w:rPr>
          <w:rFonts w:ascii="Arial" w:hAnsi="Arial" w:cs="Arial"/>
          <w:sz w:val="20"/>
          <w:szCs w:val="20"/>
        </w:rPr>
        <w:t>Regeneration</w:t>
      </w:r>
    </w:p>
    <w:p w14:paraId="13B0D3D5" w14:textId="77777777" w:rsidR="00ED24E4" w:rsidRPr="00EA76E9" w:rsidRDefault="005D3A38" w:rsidP="0099726F">
      <w:pPr>
        <w:pStyle w:val="BodyText"/>
        <w:rPr>
          <w:rFonts w:ascii="Arial" w:hAnsi="Arial" w:cs="Arial"/>
          <w:sz w:val="20"/>
          <w:szCs w:val="20"/>
        </w:rPr>
      </w:pPr>
      <w:r w:rsidRPr="00EA76E9">
        <w:rPr>
          <w:rFonts w:ascii="Arial" w:hAnsi="Arial" w:cs="Arial"/>
          <w:sz w:val="20"/>
          <w:szCs w:val="20"/>
        </w:rPr>
        <w:t xml:space="preserve">It is </w:t>
      </w:r>
      <w:r w:rsidR="005A7AAE" w:rsidRPr="00EA76E9">
        <w:rPr>
          <w:rFonts w:ascii="Arial" w:hAnsi="Arial" w:cs="Arial"/>
          <w:sz w:val="20"/>
          <w:szCs w:val="20"/>
        </w:rPr>
        <w:t>important</w:t>
      </w:r>
      <w:r w:rsidRPr="00EA76E9">
        <w:rPr>
          <w:rFonts w:ascii="Arial" w:hAnsi="Arial" w:cs="Arial"/>
          <w:sz w:val="20"/>
          <w:szCs w:val="20"/>
        </w:rPr>
        <w:t xml:space="preserve"> that selectively harvested areas are </w:t>
      </w:r>
      <w:r w:rsidR="005A7AAE" w:rsidRPr="00EA76E9">
        <w:rPr>
          <w:rFonts w:ascii="Arial" w:hAnsi="Arial" w:cs="Arial"/>
          <w:sz w:val="20"/>
          <w:szCs w:val="20"/>
        </w:rPr>
        <w:t xml:space="preserve">either </w:t>
      </w:r>
      <w:r w:rsidRPr="00EA76E9">
        <w:rPr>
          <w:rFonts w:ascii="Arial" w:hAnsi="Arial" w:cs="Arial"/>
          <w:sz w:val="20"/>
          <w:szCs w:val="20"/>
        </w:rPr>
        <w:t>left in a stocked or regene</w:t>
      </w:r>
      <w:r w:rsidR="008C06BA" w:rsidRPr="00EA76E9">
        <w:rPr>
          <w:rFonts w:ascii="Arial" w:hAnsi="Arial" w:cs="Arial"/>
          <w:sz w:val="20"/>
          <w:szCs w:val="20"/>
        </w:rPr>
        <w:t>rated state within the period of membership of the Group Member.  P</w:t>
      </w:r>
      <w:r w:rsidRPr="00EA76E9">
        <w:rPr>
          <w:rFonts w:ascii="Arial" w:hAnsi="Arial" w:cs="Arial"/>
          <w:sz w:val="20"/>
          <w:szCs w:val="20"/>
        </w:rPr>
        <w:t xml:space="preserve">artial harvesting techniques </w:t>
      </w:r>
      <w:r w:rsidR="008C06BA" w:rsidRPr="00EA76E9">
        <w:rPr>
          <w:rFonts w:ascii="Arial" w:hAnsi="Arial" w:cs="Arial"/>
          <w:sz w:val="20"/>
          <w:szCs w:val="20"/>
        </w:rPr>
        <w:t xml:space="preserve">recommended by the Scheme </w:t>
      </w:r>
      <w:r w:rsidRPr="00EA76E9">
        <w:rPr>
          <w:rFonts w:ascii="Arial" w:hAnsi="Arial" w:cs="Arial"/>
          <w:sz w:val="20"/>
          <w:szCs w:val="20"/>
        </w:rPr>
        <w:t>rely on natural seeding, retained seed trees and the presence of advanced growth to re-</w:t>
      </w:r>
      <w:r w:rsidR="005A7AAE" w:rsidRPr="00EA76E9">
        <w:rPr>
          <w:rFonts w:ascii="Arial" w:hAnsi="Arial" w:cs="Arial"/>
          <w:sz w:val="20"/>
          <w:szCs w:val="20"/>
        </w:rPr>
        <w:t>establish</w:t>
      </w:r>
      <w:r w:rsidRPr="00EA76E9">
        <w:rPr>
          <w:rFonts w:ascii="Arial" w:hAnsi="Arial" w:cs="Arial"/>
          <w:sz w:val="20"/>
          <w:szCs w:val="20"/>
        </w:rPr>
        <w:t xml:space="preserve"> </w:t>
      </w:r>
      <w:r w:rsidR="005A7AAE" w:rsidRPr="00EA76E9">
        <w:rPr>
          <w:rFonts w:ascii="Arial" w:hAnsi="Arial" w:cs="Arial"/>
          <w:sz w:val="20"/>
          <w:szCs w:val="20"/>
        </w:rPr>
        <w:t>on</w:t>
      </w:r>
      <w:r w:rsidRPr="00EA76E9">
        <w:rPr>
          <w:rFonts w:ascii="Arial" w:hAnsi="Arial" w:cs="Arial"/>
          <w:sz w:val="20"/>
          <w:szCs w:val="20"/>
        </w:rPr>
        <w:t xml:space="preserve"> site. </w:t>
      </w:r>
      <w:r w:rsidR="005A7AAE" w:rsidRPr="00EA76E9">
        <w:rPr>
          <w:rFonts w:ascii="Arial" w:hAnsi="Arial" w:cs="Arial"/>
          <w:sz w:val="20"/>
          <w:szCs w:val="20"/>
        </w:rPr>
        <w:t xml:space="preserve"> </w:t>
      </w:r>
      <w:r w:rsidRPr="00EA76E9">
        <w:rPr>
          <w:rFonts w:ascii="Arial" w:hAnsi="Arial" w:cs="Arial"/>
          <w:sz w:val="20"/>
          <w:szCs w:val="20"/>
        </w:rPr>
        <w:t xml:space="preserve">Regeneration surveys, via </w:t>
      </w:r>
      <w:proofErr w:type="spellStart"/>
      <w:r w:rsidR="005A7AAE" w:rsidRPr="00EA76E9">
        <w:rPr>
          <w:rFonts w:ascii="Arial" w:hAnsi="Arial" w:cs="Arial"/>
          <w:sz w:val="20"/>
          <w:szCs w:val="20"/>
        </w:rPr>
        <w:t>standardised</w:t>
      </w:r>
      <w:proofErr w:type="spellEnd"/>
      <w:r w:rsidR="005A7AAE" w:rsidRPr="00EA76E9">
        <w:rPr>
          <w:rFonts w:ascii="Arial" w:hAnsi="Arial" w:cs="Arial"/>
          <w:sz w:val="20"/>
          <w:szCs w:val="20"/>
        </w:rPr>
        <w:t xml:space="preserve"> </w:t>
      </w:r>
      <w:r w:rsidRPr="00EA76E9">
        <w:rPr>
          <w:rFonts w:ascii="Arial" w:hAnsi="Arial" w:cs="Arial"/>
          <w:sz w:val="20"/>
          <w:szCs w:val="20"/>
        </w:rPr>
        <w:t xml:space="preserve">formal strip line surveys or structured visual assessment, are scheduled within two to three years of the completion of harvesting, and areas requiring </w:t>
      </w:r>
      <w:r w:rsidR="005A7AAE" w:rsidRPr="00EA76E9">
        <w:rPr>
          <w:rFonts w:ascii="Arial" w:hAnsi="Arial" w:cs="Arial"/>
          <w:sz w:val="20"/>
          <w:szCs w:val="20"/>
        </w:rPr>
        <w:t>remedial treatments identified.</w:t>
      </w:r>
    </w:p>
    <w:p w14:paraId="01BB428D" w14:textId="77777777" w:rsidR="00ED24E4" w:rsidRPr="00EA76E9" w:rsidRDefault="005D3A38" w:rsidP="00EB38A0">
      <w:pPr>
        <w:pStyle w:val="Heading5"/>
        <w:rPr>
          <w:rFonts w:ascii="Arial" w:hAnsi="Arial" w:cs="Arial"/>
          <w:sz w:val="20"/>
          <w:szCs w:val="20"/>
        </w:rPr>
      </w:pPr>
      <w:bookmarkStart w:id="64" w:name="_bookmark17"/>
      <w:bookmarkEnd w:id="64"/>
      <w:r w:rsidRPr="00EA76E9">
        <w:rPr>
          <w:rFonts w:ascii="Arial" w:hAnsi="Arial" w:cs="Arial"/>
          <w:sz w:val="20"/>
          <w:szCs w:val="20"/>
        </w:rPr>
        <w:t>Fire</w:t>
      </w:r>
    </w:p>
    <w:p w14:paraId="07F4DDF3" w14:textId="77777777" w:rsidR="00ED24E4" w:rsidRPr="00EA76E9" w:rsidRDefault="005D3A38" w:rsidP="0099726F">
      <w:pPr>
        <w:pStyle w:val="BodyText"/>
        <w:rPr>
          <w:rFonts w:ascii="Arial" w:hAnsi="Arial" w:cs="Arial"/>
          <w:sz w:val="20"/>
          <w:szCs w:val="20"/>
        </w:rPr>
      </w:pPr>
      <w:r w:rsidRPr="00EA76E9">
        <w:rPr>
          <w:rFonts w:ascii="Arial" w:hAnsi="Arial" w:cs="Arial"/>
          <w:sz w:val="20"/>
          <w:szCs w:val="20"/>
        </w:rPr>
        <w:t xml:space="preserve">Low-intensity fires can be used to reduce fuel load and/or promote forest health. </w:t>
      </w:r>
      <w:r w:rsidR="008C06BA" w:rsidRPr="00EA76E9">
        <w:rPr>
          <w:rFonts w:ascii="Arial" w:hAnsi="Arial" w:cs="Arial"/>
          <w:spacing w:val="2"/>
          <w:sz w:val="20"/>
          <w:szCs w:val="20"/>
        </w:rPr>
        <w:t>Lower-altitude</w:t>
      </w:r>
      <w:r w:rsidRPr="00EA76E9">
        <w:rPr>
          <w:rFonts w:ascii="Arial" w:hAnsi="Arial" w:cs="Arial"/>
          <w:sz w:val="20"/>
          <w:szCs w:val="20"/>
        </w:rPr>
        <w:t xml:space="preserve"> areas with grassy understories may have low-intensity burns specified in their Operational Plans</w:t>
      </w:r>
      <w:r w:rsidR="008C06BA" w:rsidRPr="00EA76E9">
        <w:rPr>
          <w:rFonts w:ascii="Arial" w:hAnsi="Arial" w:cs="Arial"/>
          <w:sz w:val="20"/>
          <w:szCs w:val="20"/>
        </w:rPr>
        <w:t xml:space="preserve"> or FPPs.  </w:t>
      </w:r>
      <w:r w:rsidRPr="00EA76E9">
        <w:rPr>
          <w:rFonts w:ascii="Arial" w:hAnsi="Arial" w:cs="Arial"/>
          <w:sz w:val="20"/>
          <w:szCs w:val="20"/>
        </w:rPr>
        <w:t>Individual burn plans for these coupes are developed, and burns undertaken with consideration to community safety and seasonal fire</w:t>
      </w:r>
      <w:r w:rsidRPr="00EA76E9">
        <w:rPr>
          <w:rFonts w:ascii="Arial" w:hAnsi="Arial" w:cs="Arial"/>
          <w:spacing w:val="-16"/>
          <w:sz w:val="20"/>
          <w:szCs w:val="20"/>
        </w:rPr>
        <w:t xml:space="preserve"> </w:t>
      </w:r>
      <w:r w:rsidRPr="00EA76E9">
        <w:rPr>
          <w:rFonts w:ascii="Arial" w:hAnsi="Arial" w:cs="Arial"/>
          <w:sz w:val="20"/>
          <w:szCs w:val="20"/>
        </w:rPr>
        <w:t>risk.</w:t>
      </w:r>
    </w:p>
    <w:p w14:paraId="5B1BC249" w14:textId="58323D89" w:rsidR="0011247B" w:rsidRPr="00EA76E9" w:rsidRDefault="0011247B">
      <w:pPr>
        <w:rPr>
          <w:rFonts w:ascii="Arial" w:hAnsi="Arial" w:cs="Arial"/>
          <w:sz w:val="20"/>
          <w:szCs w:val="20"/>
        </w:rPr>
      </w:pPr>
    </w:p>
    <w:p w14:paraId="57F37062" w14:textId="6D51183D" w:rsidR="00ED24E4" w:rsidRPr="00EA76E9" w:rsidRDefault="008C06BA" w:rsidP="0099726F">
      <w:pPr>
        <w:pStyle w:val="BodyText"/>
        <w:rPr>
          <w:rFonts w:ascii="Arial" w:hAnsi="Arial" w:cs="Arial"/>
          <w:sz w:val="20"/>
          <w:szCs w:val="20"/>
        </w:rPr>
      </w:pPr>
      <w:proofErr w:type="spellStart"/>
      <w:r w:rsidRPr="00EA76E9">
        <w:rPr>
          <w:rFonts w:ascii="Arial" w:hAnsi="Arial" w:cs="Arial"/>
          <w:sz w:val="20"/>
          <w:szCs w:val="20"/>
        </w:rPr>
        <w:t>C</w:t>
      </w:r>
      <w:r w:rsidR="0040717C" w:rsidRPr="00EA76E9">
        <w:rPr>
          <w:rFonts w:ascii="Arial" w:hAnsi="Arial" w:cs="Arial"/>
          <w:sz w:val="20"/>
          <w:szCs w:val="20"/>
        </w:rPr>
        <w:t>learfall</w:t>
      </w:r>
      <w:proofErr w:type="spellEnd"/>
      <w:r w:rsidR="005D3A38" w:rsidRPr="00EA76E9">
        <w:rPr>
          <w:rFonts w:ascii="Arial" w:hAnsi="Arial" w:cs="Arial"/>
          <w:sz w:val="20"/>
          <w:szCs w:val="20"/>
        </w:rPr>
        <w:t xml:space="preserve">, burn </w:t>
      </w:r>
      <w:r w:rsidR="0040717C" w:rsidRPr="00EA76E9">
        <w:rPr>
          <w:rFonts w:ascii="Arial" w:hAnsi="Arial" w:cs="Arial"/>
          <w:sz w:val="20"/>
          <w:szCs w:val="20"/>
        </w:rPr>
        <w:t>and sow</w:t>
      </w:r>
      <w:r w:rsidRPr="00EA76E9">
        <w:rPr>
          <w:rFonts w:ascii="Arial" w:hAnsi="Arial" w:cs="Arial"/>
          <w:sz w:val="20"/>
          <w:szCs w:val="20"/>
        </w:rPr>
        <w:t xml:space="preserve"> techniques could be </w:t>
      </w:r>
      <w:proofErr w:type="spellStart"/>
      <w:r w:rsidRPr="00EA76E9">
        <w:rPr>
          <w:rFonts w:ascii="Arial" w:hAnsi="Arial" w:cs="Arial"/>
          <w:sz w:val="20"/>
          <w:szCs w:val="20"/>
        </w:rPr>
        <w:t>utilised</w:t>
      </w:r>
      <w:proofErr w:type="spellEnd"/>
      <w:r w:rsidRPr="00EA76E9">
        <w:rPr>
          <w:rFonts w:ascii="Arial" w:hAnsi="Arial" w:cs="Arial"/>
          <w:sz w:val="20"/>
          <w:szCs w:val="20"/>
        </w:rPr>
        <w:t xml:space="preserve"> in </w:t>
      </w:r>
      <w:r w:rsidR="005D3A38" w:rsidRPr="00EA76E9">
        <w:rPr>
          <w:rFonts w:ascii="Arial" w:hAnsi="Arial" w:cs="Arial"/>
          <w:sz w:val="20"/>
          <w:szCs w:val="20"/>
        </w:rPr>
        <w:t>appropriate forest types</w:t>
      </w:r>
      <w:r w:rsidRPr="00EA76E9">
        <w:rPr>
          <w:rFonts w:ascii="Arial" w:hAnsi="Arial" w:cs="Arial"/>
          <w:sz w:val="20"/>
          <w:szCs w:val="20"/>
        </w:rPr>
        <w:t xml:space="preserve"> such as wet eucalypt forests.</w:t>
      </w:r>
      <w:r w:rsidR="005D3A38" w:rsidRPr="00EA76E9">
        <w:rPr>
          <w:rFonts w:ascii="Arial" w:hAnsi="Arial" w:cs="Arial"/>
          <w:sz w:val="20"/>
          <w:szCs w:val="20"/>
        </w:rPr>
        <w:t xml:space="preserve"> </w:t>
      </w:r>
      <w:r w:rsidRPr="00EA76E9">
        <w:rPr>
          <w:rFonts w:ascii="Arial" w:hAnsi="Arial" w:cs="Arial"/>
          <w:sz w:val="20"/>
          <w:szCs w:val="20"/>
        </w:rPr>
        <w:t xml:space="preserve"> </w:t>
      </w:r>
      <w:r w:rsidR="005D3A38" w:rsidRPr="00EA76E9">
        <w:rPr>
          <w:rFonts w:ascii="Arial" w:hAnsi="Arial" w:cs="Arial"/>
          <w:sz w:val="20"/>
          <w:szCs w:val="20"/>
        </w:rPr>
        <w:t xml:space="preserve">For this method of </w:t>
      </w:r>
      <w:r w:rsidR="0040717C" w:rsidRPr="00EA76E9">
        <w:rPr>
          <w:rFonts w:ascii="Arial" w:hAnsi="Arial" w:cs="Arial"/>
          <w:sz w:val="20"/>
          <w:szCs w:val="20"/>
        </w:rPr>
        <w:t>silviculture</w:t>
      </w:r>
      <w:r w:rsidRPr="00EA76E9">
        <w:rPr>
          <w:rFonts w:ascii="Arial" w:hAnsi="Arial" w:cs="Arial"/>
          <w:sz w:val="20"/>
          <w:szCs w:val="20"/>
        </w:rPr>
        <w:t>, collection and sowing of on-</w:t>
      </w:r>
      <w:r w:rsidR="005D3A38" w:rsidRPr="00EA76E9">
        <w:rPr>
          <w:rFonts w:ascii="Arial" w:hAnsi="Arial" w:cs="Arial"/>
          <w:sz w:val="20"/>
          <w:szCs w:val="20"/>
        </w:rPr>
        <w:t>site seed is the preferred alternative, followed by the sourcing of seed from geographically similar</w:t>
      </w:r>
      <w:r w:rsidR="005D3A38" w:rsidRPr="00EA76E9">
        <w:rPr>
          <w:rFonts w:ascii="Arial" w:hAnsi="Arial" w:cs="Arial"/>
          <w:spacing w:val="-14"/>
          <w:sz w:val="20"/>
          <w:szCs w:val="20"/>
        </w:rPr>
        <w:t xml:space="preserve"> </w:t>
      </w:r>
      <w:r w:rsidR="005D3A38" w:rsidRPr="00EA76E9">
        <w:rPr>
          <w:rFonts w:ascii="Arial" w:hAnsi="Arial" w:cs="Arial"/>
          <w:sz w:val="20"/>
          <w:szCs w:val="20"/>
        </w:rPr>
        <w:t>sites.</w:t>
      </w:r>
    </w:p>
    <w:p w14:paraId="312B4229" w14:textId="77777777" w:rsidR="00ED24E4" w:rsidRPr="00EA76E9" w:rsidRDefault="005D3A38" w:rsidP="00EB38A0">
      <w:pPr>
        <w:pStyle w:val="Heading5"/>
        <w:rPr>
          <w:rFonts w:ascii="Arial" w:hAnsi="Arial" w:cs="Arial"/>
          <w:sz w:val="20"/>
          <w:szCs w:val="20"/>
        </w:rPr>
      </w:pPr>
      <w:bookmarkStart w:id="65" w:name="_bookmark18"/>
      <w:bookmarkEnd w:id="65"/>
      <w:r w:rsidRPr="00EA76E9">
        <w:rPr>
          <w:rFonts w:ascii="Arial" w:hAnsi="Arial" w:cs="Arial"/>
          <w:sz w:val="20"/>
          <w:szCs w:val="20"/>
        </w:rPr>
        <w:t>Degraded Areas of Forest</w:t>
      </w:r>
    </w:p>
    <w:p w14:paraId="6395FAAE" w14:textId="77777777" w:rsidR="004D7ED5" w:rsidRPr="00EA76E9" w:rsidRDefault="004D7ED5" w:rsidP="0099726F">
      <w:pPr>
        <w:pStyle w:val="BodyText"/>
        <w:rPr>
          <w:rFonts w:ascii="Arial" w:hAnsi="Arial" w:cs="Arial"/>
          <w:sz w:val="20"/>
          <w:szCs w:val="20"/>
        </w:rPr>
      </w:pPr>
      <w:r w:rsidRPr="00EA76E9">
        <w:rPr>
          <w:rFonts w:ascii="Arial" w:hAnsi="Arial" w:cs="Arial"/>
          <w:sz w:val="20"/>
          <w:szCs w:val="20"/>
        </w:rPr>
        <w:t>The Standard defines degraded forest as –</w:t>
      </w:r>
    </w:p>
    <w:p w14:paraId="7C6BF179" w14:textId="77777777" w:rsidR="00E53203" w:rsidRDefault="004D7ED5" w:rsidP="004D7ED5">
      <w:pPr>
        <w:pStyle w:val="BodyText"/>
        <w:ind w:left="720"/>
        <w:rPr>
          <w:rFonts w:ascii="Arial" w:hAnsi="Arial" w:cs="Arial"/>
          <w:i/>
          <w:sz w:val="20"/>
          <w:szCs w:val="20"/>
        </w:rPr>
      </w:pPr>
      <w:r w:rsidRPr="00EA76E9">
        <w:rPr>
          <w:rFonts w:ascii="Arial" w:hAnsi="Arial" w:cs="Arial"/>
          <w:i/>
          <w:sz w:val="20"/>
          <w:szCs w:val="20"/>
        </w:rPr>
        <w:t xml:space="preserve">A forest that has reduced capacity to provide goods and services because it has lost structure, function, species composition and or productivity normally associated with the forest type on that site. </w:t>
      </w:r>
    </w:p>
    <w:p w14:paraId="0BBED29C" w14:textId="79100F52" w:rsidR="004D7ED5" w:rsidRPr="00EA76E9" w:rsidRDefault="00E53203" w:rsidP="004D7ED5">
      <w:pPr>
        <w:pStyle w:val="BodyText"/>
        <w:ind w:left="720"/>
        <w:rPr>
          <w:rFonts w:ascii="Arial" w:hAnsi="Arial" w:cs="Arial"/>
          <w:i/>
          <w:sz w:val="20"/>
          <w:szCs w:val="20"/>
        </w:rPr>
      </w:pPr>
      <w:r>
        <w:rPr>
          <w:rFonts w:ascii="Arial" w:hAnsi="Arial" w:cs="Arial"/>
          <w:i/>
          <w:sz w:val="20"/>
          <w:szCs w:val="20"/>
        </w:rPr>
        <w:t>Note 1:</w:t>
      </w:r>
      <w:r w:rsidR="008F42F5">
        <w:rPr>
          <w:rFonts w:ascii="Arial" w:hAnsi="Arial" w:cs="Arial"/>
          <w:i/>
          <w:sz w:val="20"/>
          <w:szCs w:val="20"/>
        </w:rPr>
        <w:t xml:space="preserve"> </w:t>
      </w:r>
      <w:r w:rsidR="004D7ED5" w:rsidRPr="00EA76E9">
        <w:rPr>
          <w:rFonts w:ascii="Arial" w:hAnsi="Arial" w:cs="Arial"/>
          <w:i/>
          <w:sz w:val="20"/>
          <w:szCs w:val="20"/>
        </w:rPr>
        <w:t>A degraded forest requires silvicultural intervention to restore its productivity.</w:t>
      </w:r>
    </w:p>
    <w:p w14:paraId="32A265A4" w14:textId="77777777" w:rsidR="00ED24E4" w:rsidRPr="00EA76E9" w:rsidRDefault="005D3A38" w:rsidP="00A261EA">
      <w:pPr>
        <w:pStyle w:val="BodyText"/>
        <w:rPr>
          <w:rFonts w:ascii="Arial" w:hAnsi="Arial" w:cs="Arial"/>
          <w:sz w:val="20"/>
          <w:szCs w:val="20"/>
        </w:rPr>
      </w:pPr>
      <w:r w:rsidRPr="00EA76E9">
        <w:rPr>
          <w:rFonts w:ascii="Arial" w:hAnsi="Arial" w:cs="Arial"/>
          <w:sz w:val="20"/>
          <w:szCs w:val="20"/>
        </w:rPr>
        <w:t xml:space="preserve">Degraded areas of forest are generally excluded from operational areas in the initial stages of property assessment. </w:t>
      </w:r>
      <w:r w:rsidR="00892A6D" w:rsidRPr="00EA76E9">
        <w:rPr>
          <w:rFonts w:ascii="Arial" w:hAnsi="Arial" w:cs="Arial"/>
          <w:sz w:val="20"/>
          <w:szCs w:val="20"/>
        </w:rPr>
        <w:t xml:space="preserve"> </w:t>
      </w:r>
      <w:r w:rsidR="008C06BA" w:rsidRPr="00EA76E9">
        <w:rPr>
          <w:rFonts w:ascii="Arial" w:hAnsi="Arial" w:cs="Arial"/>
          <w:spacing w:val="2"/>
          <w:sz w:val="20"/>
          <w:szCs w:val="20"/>
        </w:rPr>
        <w:t xml:space="preserve">The Scheme would allow the inclusion of </w:t>
      </w:r>
      <w:r w:rsidRPr="00EA76E9">
        <w:rPr>
          <w:rFonts w:ascii="Arial" w:hAnsi="Arial" w:cs="Arial"/>
          <w:sz w:val="20"/>
          <w:szCs w:val="20"/>
        </w:rPr>
        <w:t xml:space="preserve">already </w:t>
      </w:r>
      <w:r w:rsidR="008C06BA" w:rsidRPr="00EA76E9">
        <w:rPr>
          <w:rFonts w:ascii="Arial" w:hAnsi="Arial" w:cs="Arial"/>
          <w:sz w:val="20"/>
          <w:szCs w:val="20"/>
        </w:rPr>
        <w:t>degraded areas under an</w:t>
      </w:r>
      <w:r w:rsidRPr="00EA76E9">
        <w:rPr>
          <w:rFonts w:ascii="Arial" w:hAnsi="Arial" w:cs="Arial"/>
          <w:sz w:val="20"/>
          <w:szCs w:val="20"/>
        </w:rPr>
        <w:t xml:space="preserve"> </w:t>
      </w:r>
      <w:r w:rsidR="008C06BA" w:rsidRPr="00EA76E9">
        <w:rPr>
          <w:rFonts w:ascii="Arial" w:hAnsi="Arial" w:cs="Arial"/>
          <w:sz w:val="20"/>
          <w:szCs w:val="20"/>
        </w:rPr>
        <w:t xml:space="preserve">Operational Plan </w:t>
      </w:r>
      <w:r w:rsidRPr="00EA76E9">
        <w:rPr>
          <w:rFonts w:ascii="Arial" w:hAnsi="Arial" w:cs="Arial"/>
          <w:sz w:val="20"/>
          <w:szCs w:val="20"/>
        </w:rPr>
        <w:t>prepared f</w:t>
      </w:r>
      <w:r w:rsidR="00A261EA" w:rsidRPr="00EA76E9">
        <w:rPr>
          <w:rFonts w:ascii="Arial" w:hAnsi="Arial" w:cs="Arial"/>
          <w:sz w:val="20"/>
          <w:szCs w:val="20"/>
        </w:rPr>
        <w:t xml:space="preserve">or an adjacent commercial area to </w:t>
      </w:r>
      <w:r w:rsidRPr="00EA76E9">
        <w:rPr>
          <w:rFonts w:ascii="Arial" w:hAnsi="Arial" w:cs="Arial"/>
          <w:sz w:val="20"/>
          <w:szCs w:val="20"/>
        </w:rPr>
        <w:t>undertake remedial treatm</w:t>
      </w:r>
      <w:r w:rsidR="008C06BA" w:rsidRPr="00EA76E9">
        <w:rPr>
          <w:rFonts w:ascii="Arial" w:hAnsi="Arial" w:cs="Arial"/>
          <w:sz w:val="20"/>
          <w:szCs w:val="20"/>
        </w:rPr>
        <w:t xml:space="preserve">ents to regenerate these areas.  </w:t>
      </w:r>
      <w:r w:rsidRPr="00EA76E9">
        <w:rPr>
          <w:rFonts w:ascii="Arial" w:hAnsi="Arial" w:cs="Arial"/>
          <w:sz w:val="20"/>
          <w:szCs w:val="20"/>
        </w:rPr>
        <w:t xml:space="preserve">Remedial treatments include light burning, scarification, and/or hand sowing of local seed. A similar approach would be taken if regeneration requirements were difficult to meet on an area of forest </w:t>
      </w:r>
      <w:r w:rsidR="00A261EA" w:rsidRPr="00EA76E9">
        <w:rPr>
          <w:rFonts w:ascii="Arial" w:hAnsi="Arial" w:cs="Arial"/>
          <w:sz w:val="20"/>
          <w:szCs w:val="20"/>
        </w:rPr>
        <w:t>included within the Scheme’s DFA</w:t>
      </w:r>
      <w:r w:rsidRPr="00EA76E9">
        <w:rPr>
          <w:rFonts w:ascii="Arial" w:hAnsi="Arial" w:cs="Arial"/>
          <w:sz w:val="20"/>
          <w:szCs w:val="20"/>
        </w:rPr>
        <w:t>.</w:t>
      </w:r>
    </w:p>
    <w:p w14:paraId="1B221C8C" w14:textId="77777777" w:rsidR="00892A6D" w:rsidRPr="00EA76E9" w:rsidRDefault="00892A6D" w:rsidP="00892A6D">
      <w:pPr>
        <w:pStyle w:val="Heading5"/>
        <w:rPr>
          <w:rFonts w:ascii="Arial" w:hAnsi="Arial" w:cs="Arial"/>
          <w:sz w:val="20"/>
          <w:szCs w:val="20"/>
        </w:rPr>
      </w:pPr>
      <w:r w:rsidRPr="00EA76E9">
        <w:rPr>
          <w:rFonts w:ascii="Arial" w:hAnsi="Arial" w:cs="Arial"/>
          <w:sz w:val="20"/>
          <w:szCs w:val="20"/>
        </w:rPr>
        <w:t>Clearance and conversion of native forest</w:t>
      </w:r>
    </w:p>
    <w:p w14:paraId="06ADE3C8" w14:textId="7EC6D271" w:rsidR="00892A6D" w:rsidRPr="00EA76E9" w:rsidRDefault="00892A6D" w:rsidP="00892A6D">
      <w:pPr>
        <w:pStyle w:val="BodyText"/>
        <w:rPr>
          <w:rFonts w:ascii="Arial" w:hAnsi="Arial" w:cs="Arial"/>
          <w:sz w:val="20"/>
          <w:szCs w:val="20"/>
        </w:rPr>
      </w:pPr>
      <w:r w:rsidRPr="00D208CC">
        <w:rPr>
          <w:rFonts w:ascii="Arial" w:hAnsi="Arial" w:cs="Arial"/>
          <w:sz w:val="20"/>
          <w:szCs w:val="20"/>
        </w:rPr>
        <w:t>The Scheme does not allow the clearance and conversion of native forest</w:t>
      </w:r>
      <w:r w:rsidR="00500700" w:rsidRPr="00D208CC">
        <w:rPr>
          <w:rFonts w:ascii="Arial" w:hAnsi="Arial" w:cs="Arial"/>
          <w:sz w:val="20"/>
          <w:szCs w:val="20"/>
        </w:rPr>
        <w:t xml:space="preserve">, natural </w:t>
      </w:r>
      <w:proofErr w:type="gramStart"/>
      <w:r w:rsidR="00500700" w:rsidRPr="00D208CC">
        <w:rPr>
          <w:rFonts w:ascii="Arial" w:hAnsi="Arial" w:cs="Arial"/>
          <w:sz w:val="20"/>
          <w:szCs w:val="20"/>
        </w:rPr>
        <w:t>vegetation</w:t>
      </w:r>
      <w:proofErr w:type="gramEnd"/>
      <w:r w:rsidR="00500700" w:rsidRPr="00D208CC">
        <w:rPr>
          <w:rFonts w:ascii="Arial" w:hAnsi="Arial" w:cs="Arial"/>
          <w:sz w:val="20"/>
          <w:szCs w:val="20"/>
        </w:rPr>
        <w:t xml:space="preserve"> or natural ecosystems</w:t>
      </w:r>
      <w:r w:rsidR="00932D21" w:rsidRPr="00D208CC">
        <w:rPr>
          <w:rFonts w:ascii="Arial" w:hAnsi="Arial" w:cs="Arial"/>
          <w:sz w:val="20"/>
          <w:szCs w:val="20"/>
        </w:rPr>
        <w:t>,</w:t>
      </w:r>
      <w:r w:rsidRPr="00D208CC">
        <w:rPr>
          <w:rFonts w:ascii="Arial" w:hAnsi="Arial" w:cs="Arial"/>
          <w:sz w:val="20"/>
          <w:szCs w:val="20"/>
        </w:rPr>
        <w:t xml:space="preserve"> either within the DFA or on the property owned and managed by </w:t>
      </w:r>
      <w:r w:rsidR="002C1AA1" w:rsidRPr="00D208CC">
        <w:rPr>
          <w:rFonts w:ascii="Arial" w:hAnsi="Arial" w:cs="Arial"/>
          <w:sz w:val="20"/>
          <w:szCs w:val="20"/>
        </w:rPr>
        <w:t>the</w:t>
      </w:r>
      <w:r w:rsidRPr="00D208CC">
        <w:rPr>
          <w:rFonts w:ascii="Arial" w:hAnsi="Arial" w:cs="Arial"/>
          <w:sz w:val="20"/>
          <w:szCs w:val="20"/>
        </w:rPr>
        <w:t xml:space="preserve"> Group Member</w:t>
      </w:r>
      <w:r w:rsidR="0035688F" w:rsidRPr="00D208CC">
        <w:rPr>
          <w:rFonts w:ascii="Arial" w:hAnsi="Arial" w:cs="Arial"/>
          <w:sz w:val="20"/>
          <w:szCs w:val="20"/>
        </w:rPr>
        <w:t>.</w:t>
      </w:r>
      <w:r w:rsidR="00C51DD6">
        <w:rPr>
          <w:rFonts w:ascii="Arial" w:hAnsi="Arial" w:cs="Arial"/>
          <w:sz w:val="20"/>
          <w:szCs w:val="20"/>
        </w:rPr>
        <w:t xml:space="preserve"> </w:t>
      </w:r>
    </w:p>
    <w:p w14:paraId="4958969F" w14:textId="77777777" w:rsidR="00ED24E4" w:rsidRPr="00EA76E9" w:rsidRDefault="00C24C02" w:rsidP="00A261EA">
      <w:pPr>
        <w:pStyle w:val="Heading3"/>
        <w:ind w:right="130"/>
        <w:rPr>
          <w:rFonts w:ascii="Arial" w:hAnsi="Arial" w:cs="Arial"/>
          <w:sz w:val="20"/>
          <w:szCs w:val="20"/>
        </w:rPr>
      </w:pPr>
      <w:bookmarkStart w:id="66" w:name="_bookmark19"/>
      <w:bookmarkStart w:id="67" w:name="_Toc163215301"/>
      <w:bookmarkEnd w:id="66"/>
      <w:r w:rsidRPr="00EA76E9">
        <w:rPr>
          <w:rFonts w:ascii="Arial" w:hAnsi="Arial" w:cs="Arial"/>
          <w:sz w:val="20"/>
          <w:szCs w:val="20"/>
        </w:rPr>
        <w:t xml:space="preserve">4.1.2 </w:t>
      </w:r>
      <w:r w:rsidR="005D3A38" w:rsidRPr="00EA76E9">
        <w:rPr>
          <w:rFonts w:ascii="Arial" w:hAnsi="Arial" w:cs="Arial"/>
          <w:sz w:val="20"/>
          <w:szCs w:val="20"/>
        </w:rPr>
        <w:t>Plantations</w:t>
      </w:r>
      <w:bookmarkEnd w:id="67"/>
    </w:p>
    <w:p w14:paraId="669728D4" w14:textId="77777777" w:rsidR="00ED24E4" w:rsidRPr="00EA76E9" w:rsidRDefault="005D3A38" w:rsidP="00A261EA">
      <w:pPr>
        <w:pStyle w:val="Heading5"/>
        <w:ind w:right="130"/>
        <w:rPr>
          <w:rFonts w:ascii="Arial" w:hAnsi="Arial" w:cs="Arial"/>
          <w:sz w:val="20"/>
          <w:szCs w:val="20"/>
        </w:rPr>
      </w:pPr>
      <w:bookmarkStart w:id="68" w:name="_bookmark20"/>
      <w:bookmarkEnd w:id="68"/>
      <w:r w:rsidRPr="00EA76E9">
        <w:rPr>
          <w:rFonts w:ascii="Arial" w:hAnsi="Arial" w:cs="Arial"/>
          <w:sz w:val="20"/>
          <w:szCs w:val="20"/>
        </w:rPr>
        <w:t>Silvicultural Systems</w:t>
      </w:r>
    </w:p>
    <w:p w14:paraId="50062967" w14:textId="4D406C57" w:rsidR="00ED24E4" w:rsidRPr="00EA76E9" w:rsidRDefault="00856285" w:rsidP="00A261EA">
      <w:pPr>
        <w:pStyle w:val="BodyText"/>
        <w:rPr>
          <w:rFonts w:ascii="Arial" w:hAnsi="Arial" w:cs="Arial"/>
          <w:sz w:val="20"/>
          <w:szCs w:val="20"/>
        </w:rPr>
      </w:pPr>
      <w:r w:rsidRPr="00EA76E9">
        <w:rPr>
          <w:rFonts w:ascii="Arial" w:hAnsi="Arial" w:cs="Arial"/>
          <w:sz w:val="20"/>
          <w:szCs w:val="20"/>
        </w:rPr>
        <w:t xml:space="preserve">Reliance Forest </w:t>
      </w:r>
      <w:proofErr w:type="spellStart"/>
      <w:r w:rsidRPr="00EA76E9">
        <w:rPr>
          <w:rFonts w:ascii="Arial" w:hAnsi="Arial" w:cs="Arial"/>
          <w:sz w:val="20"/>
          <w:szCs w:val="20"/>
        </w:rPr>
        <w:t>Fibre</w:t>
      </w:r>
      <w:proofErr w:type="spellEnd"/>
      <w:r w:rsidRPr="00EA76E9">
        <w:rPr>
          <w:rFonts w:ascii="Arial" w:hAnsi="Arial" w:cs="Arial"/>
          <w:sz w:val="20"/>
          <w:szCs w:val="20"/>
        </w:rPr>
        <w:t xml:space="preserve"> Pty </w:t>
      </w:r>
      <w:r w:rsidR="007C5A95" w:rsidRPr="00EA76E9">
        <w:rPr>
          <w:rFonts w:ascii="Arial" w:hAnsi="Arial" w:cs="Arial"/>
          <w:sz w:val="20"/>
          <w:szCs w:val="20"/>
        </w:rPr>
        <w:t xml:space="preserve">Ltd </w:t>
      </w:r>
      <w:r w:rsidR="00C5627B" w:rsidRPr="00EA76E9">
        <w:rPr>
          <w:rFonts w:ascii="Arial" w:eastAsia="Calibri" w:hAnsi="Arial" w:cs="Arial"/>
          <w:sz w:val="20"/>
          <w:szCs w:val="20"/>
          <w:lang w:val="en-AU"/>
        </w:rPr>
        <w:t xml:space="preserve">(as Group Entity) </w:t>
      </w:r>
      <w:r w:rsidR="007C5A95" w:rsidRPr="00EA76E9">
        <w:rPr>
          <w:rFonts w:ascii="Arial" w:hAnsi="Arial" w:cs="Arial"/>
          <w:sz w:val="20"/>
          <w:szCs w:val="20"/>
        </w:rPr>
        <w:t>aims</w:t>
      </w:r>
      <w:r w:rsidR="005D3A38" w:rsidRPr="00EA76E9">
        <w:rPr>
          <w:rFonts w:ascii="Arial" w:hAnsi="Arial" w:cs="Arial"/>
          <w:sz w:val="20"/>
          <w:szCs w:val="20"/>
        </w:rPr>
        <w:t xml:space="preserve"> to </w:t>
      </w:r>
      <w:proofErr w:type="spellStart"/>
      <w:r w:rsidR="005D3A38" w:rsidRPr="00EA76E9">
        <w:rPr>
          <w:rFonts w:ascii="Arial" w:hAnsi="Arial" w:cs="Arial"/>
          <w:sz w:val="20"/>
          <w:szCs w:val="20"/>
        </w:rPr>
        <w:t>maximise</w:t>
      </w:r>
      <w:proofErr w:type="spellEnd"/>
      <w:r w:rsidR="005D3A38" w:rsidRPr="00EA76E9">
        <w:rPr>
          <w:rFonts w:ascii="Arial" w:hAnsi="Arial" w:cs="Arial"/>
          <w:sz w:val="20"/>
          <w:szCs w:val="20"/>
        </w:rPr>
        <w:t xml:space="preserve"> the productive potential and value of the plantation whilst maintaining and/or enhancing the sustainability and environmental values of the land</w:t>
      </w:r>
      <w:r w:rsidR="009777EA" w:rsidRPr="00EA76E9">
        <w:rPr>
          <w:rFonts w:ascii="Arial" w:hAnsi="Arial" w:cs="Arial"/>
          <w:sz w:val="20"/>
          <w:szCs w:val="20"/>
        </w:rPr>
        <w:t>.</w:t>
      </w:r>
    </w:p>
    <w:p w14:paraId="176F2CD6" w14:textId="77777777" w:rsidR="00ED24E4" w:rsidRPr="00EA76E9" w:rsidRDefault="005D3A38" w:rsidP="00A261EA">
      <w:pPr>
        <w:pStyle w:val="BodyText"/>
        <w:rPr>
          <w:rFonts w:ascii="Arial" w:hAnsi="Arial" w:cs="Arial"/>
          <w:sz w:val="20"/>
          <w:szCs w:val="20"/>
        </w:rPr>
      </w:pPr>
      <w:r w:rsidRPr="00EA76E9">
        <w:rPr>
          <w:rFonts w:ascii="Arial" w:hAnsi="Arial" w:cs="Arial"/>
          <w:sz w:val="20"/>
          <w:szCs w:val="20"/>
        </w:rPr>
        <w:t xml:space="preserve">The selection of an appropriate silvicultural system and species requires the consideration of </w:t>
      </w:r>
      <w:r w:rsidR="00C24C02" w:rsidRPr="00EA76E9">
        <w:rPr>
          <w:rFonts w:ascii="Arial" w:hAnsi="Arial" w:cs="Arial"/>
          <w:sz w:val="20"/>
          <w:szCs w:val="20"/>
        </w:rPr>
        <w:t>several</w:t>
      </w:r>
      <w:r w:rsidRPr="00EA76E9">
        <w:rPr>
          <w:rFonts w:ascii="Arial" w:hAnsi="Arial" w:cs="Arial"/>
          <w:sz w:val="20"/>
          <w:szCs w:val="20"/>
        </w:rPr>
        <w:t xml:space="preserve"> factors. </w:t>
      </w:r>
      <w:r w:rsidR="00C24C02" w:rsidRPr="00EA76E9">
        <w:rPr>
          <w:rFonts w:ascii="Arial" w:hAnsi="Arial" w:cs="Arial"/>
          <w:sz w:val="20"/>
          <w:szCs w:val="20"/>
        </w:rPr>
        <w:t xml:space="preserve"> </w:t>
      </w:r>
      <w:r w:rsidRPr="00EA76E9">
        <w:rPr>
          <w:rFonts w:ascii="Arial" w:hAnsi="Arial" w:cs="Arial"/>
          <w:sz w:val="20"/>
          <w:szCs w:val="20"/>
        </w:rPr>
        <w:t xml:space="preserve">These include but are not limited to </w:t>
      </w:r>
      <w:r w:rsidR="00C24C02" w:rsidRPr="00EA76E9">
        <w:rPr>
          <w:rFonts w:ascii="Arial" w:hAnsi="Arial" w:cs="Arial"/>
          <w:sz w:val="20"/>
          <w:szCs w:val="20"/>
        </w:rPr>
        <w:t xml:space="preserve">the </w:t>
      </w:r>
      <w:r w:rsidRPr="00EA76E9">
        <w:rPr>
          <w:rFonts w:ascii="Arial" w:hAnsi="Arial" w:cs="Arial"/>
          <w:sz w:val="20"/>
          <w:szCs w:val="20"/>
        </w:rPr>
        <w:t xml:space="preserve">proximity and diversity of markets, site environmental factors, natural and cultural values, long term property objectives, operational </w:t>
      </w:r>
      <w:proofErr w:type="gramStart"/>
      <w:r w:rsidRPr="00EA76E9">
        <w:rPr>
          <w:rFonts w:ascii="Arial" w:hAnsi="Arial" w:cs="Arial"/>
          <w:sz w:val="20"/>
          <w:szCs w:val="20"/>
        </w:rPr>
        <w:t>constraints</w:t>
      </w:r>
      <w:proofErr w:type="gramEnd"/>
      <w:r w:rsidRPr="00EA76E9">
        <w:rPr>
          <w:rFonts w:ascii="Arial" w:hAnsi="Arial" w:cs="Arial"/>
          <w:sz w:val="20"/>
          <w:szCs w:val="20"/>
        </w:rPr>
        <w:t xml:space="preserve"> and community</w:t>
      </w:r>
      <w:r w:rsidRPr="00EA76E9">
        <w:rPr>
          <w:rFonts w:ascii="Arial" w:hAnsi="Arial" w:cs="Arial"/>
          <w:spacing w:val="-9"/>
          <w:sz w:val="20"/>
          <w:szCs w:val="20"/>
        </w:rPr>
        <w:t xml:space="preserve"> </w:t>
      </w:r>
      <w:r w:rsidR="00C24C02" w:rsidRPr="00EA76E9">
        <w:rPr>
          <w:rFonts w:ascii="Arial" w:hAnsi="Arial" w:cs="Arial"/>
          <w:sz w:val="20"/>
          <w:szCs w:val="20"/>
        </w:rPr>
        <w:t>expectations.</w:t>
      </w:r>
    </w:p>
    <w:p w14:paraId="1F17CE1C" w14:textId="77777777" w:rsidR="00C24C02" w:rsidRPr="00EA76E9" w:rsidRDefault="0020745C" w:rsidP="00A261EA">
      <w:pPr>
        <w:pStyle w:val="BodyText"/>
        <w:rPr>
          <w:rFonts w:ascii="Arial" w:hAnsi="Arial" w:cs="Arial"/>
          <w:sz w:val="20"/>
          <w:szCs w:val="20"/>
        </w:rPr>
      </w:pPr>
      <w:r w:rsidRPr="00EA76E9">
        <w:rPr>
          <w:rFonts w:ascii="Arial" w:hAnsi="Arial" w:cs="Arial"/>
          <w:sz w:val="20"/>
          <w:szCs w:val="20"/>
        </w:rPr>
        <w:lastRenderedPageBreak/>
        <w:t>Rotation</w:t>
      </w:r>
      <w:r w:rsidR="005D3A38" w:rsidRPr="00EA76E9">
        <w:rPr>
          <w:rFonts w:ascii="Arial" w:hAnsi="Arial" w:cs="Arial"/>
          <w:sz w:val="20"/>
          <w:szCs w:val="20"/>
        </w:rPr>
        <w:t xml:space="preserve"> lengths can vary between 10 years (pulpwood) to 40 years plus (sawlog). </w:t>
      </w:r>
      <w:r w:rsidR="00C24C02" w:rsidRPr="00EA76E9">
        <w:rPr>
          <w:rFonts w:ascii="Arial" w:hAnsi="Arial" w:cs="Arial"/>
          <w:sz w:val="20"/>
          <w:szCs w:val="20"/>
        </w:rPr>
        <w:t xml:space="preserve"> </w:t>
      </w:r>
      <w:r w:rsidR="005D3A38" w:rsidRPr="00EA76E9">
        <w:rPr>
          <w:rFonts w:ascii="Arial" w:hAnsi="Arial" w:cs="Arial"/>
          <w:spacing w:val="2"/>
          <w:sz w:val="20"/>
          <w:szCs w:val="20"/>
        </w:rPr>
        <w:t xml:space="preserve">In </w:t>
      </w:r>
      <w:r w:rsidR="005D3A38" w:rsidRPr="00EA76E9">
        <w:rPr>
          <w:rFonts w:ascii="Arial" w:hAnsi="Arial" w:cs="Arial"/>
          <w:sz w:val="20"/>
          <w:szCs w:val="20"/>
        </w:rPr>
        <w:t xml:space="preserve">this </w:t>
      </w:r>
      <w:r w:rsidR="00C24C02" w:rsidRPr="00EA76E9">
        <w:rPr>
          <w:rFonts w:ascii="Arial" w:hAnsi="Arial" w:cs="Arial"/>
          <w:sz w:val="20"/>
          <w:szCs w:val="20"/>
        </w:rPr>
        <w:t>time,</w:t>
      </w:r>
      <w:r w:rsidR="005D3A38" w:rsidRPr="00EA76E9">
        <w:rPr>
          <w:rFonts w:ascii="Arial" w:hAnsi="Arial" w:cs="Arial"/>
          <w:sz w:val="20"/>
          <w:szCs w:val="20"/>
        </w:rPr>
        <w:t xml:space="preserve"> </w:t>
      </w:r>
      <w:r w:rsidR="00C24C02" w:rsidRPr="00EA76E9">
        <w:rPr>
          <w:rFonts w:ascii="Arial" w:hAnsi="Arial" w:cs="Arial"/>
          <w:sz w:val="20"/>
          <w:szCs w:val="20"/>
        </w:rPr>
        <w:t>several</w:t>
      </w:r>
      <w:r w:rsidR="005D3A38" w:rsidRPr="00EA76E9">
        <w:rPr>
          <w:rFonts w:ascii="Arial" w:hAnsi="Arial" w:cs="Arial"/>
          <w:sz w:val="20"/>
          <w:szCs w:val="20"/>
        </w:rPr>
        <w:t xml:space="preserve"> managers </w:t>
      </w:r>
      <w:r w:rsidRPr="00EA76E9">
        <w:rPr>
          <w:rFonts w:ascii="Arial" w:hAnsi="Arial" w:cs="Arial"/>
          <w:sz w:val="20"/>
          <w:szCs w:val="20"/>
        </w:rPr>
        <w:t xml:space="preserve">or landowners </w:t>
      </w:r>
      <w:r w:rsidR="005D3A38" w:rsidRPr="00EA76E9">
        <w:rPr>
          <w:rFonts w:ascii="Arial" w:hAnsi="Arial" w:cs="Arial"/>
          <w:sz w:val="20"/>
          <w:szCs w:val="20"/>
        </w:rPr>
        <w:t>may have implemented various silvicultural syste</w:t>
      </w:r>
      <w:r w:rsidR="00A261EA" w:rsidRPr="00EA76E9">
        <w:rPr>
          <w:rFonts w:ascii="Arial" w:hAnsi="Arial" w:cs="Arial"/>
          <w:sz w:val="20"/>
          <w:szCs w:val="20"/>
        </w:rPr>
        <w:t>ms.</w:t>
      </w:r>
    </w:p>
    <w:p w14:paraId="6F4ABCC5" w14:textId="42EBEAB9" w:rsidR="00C24C02" w:rsidRPr="00EA76E9" w:rsidRDefault="00C24C02" w:rsidP="00A261EA">
      <w:pPr>
        <w:pStyle w:val="BodyText"/>
        <w:rPr>
          <w:rFonts w:ascii="Arial" w:hAnsi="Arial" w:cs="Arial"/>
          <w:sz w:val="20"/>
          <w:szCs w:val="20"/>
        </w:rPr>
      </w:pPr>
      <w:r w:rsidRPr="00EA76E9">
        <w:rPr>
          <w:rFonts w:ascii="Arial" w:hAnsi="Arial" w:cs="Arial"/>
          <w:sz w:val="20"/>
          <w:szCs w:val="20"/>
        </w:rPr>
        <w:t xml:space="preserve">To achieve its goal of </w:t>
      </w:r>
      <w:proofErr w:type="spellStart"/>
      <w:r w:rsidRPr="00EA76E9">
        <w:rPr>
          <w:rFonts w:ascii="Arial" w:hAnsi="Arial" w:cs="Arial"/>
          <w:sz w:val="20"/>
          <w:szCs w:val="20"/>
        </w:rPr>
        <w:t>maximising</w:t>
      </w:r>
      <w:proofErr w:type="spellEnd"/>
      <w:r w:rsidRPr="00EA76E9">
        <w:rPr>
          <w:rFonts w:ascii="Arial" w:hAnsi="Arial" w:cs="Arial"/>
          <w:sz w:val="20"/>
          <w:szCs w:val="20"/>
        </w:rPr>
        <w:t xml:space="preserve"> productive value </w:t>
      </w:r>
      <w:r w:rsidR="0020745C" w:rsidRPr="00EA76E9">
        <w:rPr>
          <w:rFonts w:ascii="Arial" w:hAnsi="Arial" w:cs="Arial"/>
          <w:sz w:val="20"/>
          <w:szCs w:val="20"/>
        </w:rPr>
        <w:t xml:space="preserve">and maintaining sustainability, </w:t>
      </w:r>
      <w:r w:rsidR="00856285" w:rsidRPr="00EA76E9">
        <w:rPr>
          <w:rFonts w:ascii="Arial" w:hAnsi="Arial" w:cs="Arial"/>
          <w:sz w:val="20"/>
          <w:szCs w:val="20"/>
        </w:rPr>
        <w:t xml:space="preserve">Reliance Forest </w:t>
      </w:r>
      <w:proofErr w:type="spellStart"/>
      <w:r w:rsidR="00856285" w:rsidRPr="00EA76E9">
        <w:rPr>
          <w:rFonts w:ascii="Arial" w:hAnsi="Arial" w:cs="Arial"/>
          <w:sz w:val="20"/>
          <w:szCs w:val="20"/>
        </w:rPr>
        <w:t>Fibre</w:t>
      </w:r>
      <w:proofErr w:type="spellEnd"/>
      <w:r w:rsidR="00856285" w:rsidRPr="00EA76E9">
        <w:rPr>
          <w:rFonts w:ascii="Arial" w:hAnsi="Arial" w:cs="Arial"/>
          <w:sz w:val="20"/>
          <w:szCs w:val="20"/>
        </w:rPr>
        <w:t xml:space="preserve"> Pty </w:t>
      </w:r>
      <w:proofErr w:type="gramStart"/>
      <w:r w:rsidR="00856285" w:rsidRPr="00EA76E9">
        <w:rPr>
          <w:rFonts w:ascii="Arial" w:hAnsi="Arial" w:cs="Arial"/>
          <w:sz w:val="20"/>
          <w:szCs w:val="20"/>
        </w:rPr>
        <w:t xml:space="preserve">Ltd </w:t>
      </w:r>
      <w:r w:rsidR="0020745C" w:rsidRPr="00EA76E9">
        <w:rPr>
          <w:rFonts w:ascii="Arial" w:hAnsi="Arial" w:cs="Arial"/>
          <w:sz w:val="20"/>
          <w:szCs w:val="20"/>
        </w:rPr>
        <w:t xml:space="preserve"> or</w:t>
      </w:r>
      <w:proofErr w:type="gramEnd"/>
      <w:r w:rsidR="0020745C" w:rsidRPr="00EA76E9">
        <w:rPr>
          <w:rFonts w:ascii="Arial" w:hAnsi="Arial" w:cs="Arial"/>
          <w:sz w:val="20"/>
          <w:szCs w:val="20"/>
        </w:rPr>
        <w:t xml:space="preserve"> the Group Member would need to review</w:t>
      </w:r>
      <w:r w:rsidRPr="00EA76E9">
        <w:rPr>
          <w:rFonts w:ascii="Arial" w:hAnsi="Arial" w:cs="Arial"/>
          <w:sz w:val="20"/>
          <w:szCs w:val="20"/>
        </w:rPr>
        <w:t xml:space="preserve"> stand history, </w:t>
      </w:r>
      <w:r w:rsidR="005D3A38" w:rsidRPr="00EA76E9">
        <w:rPr>
          <w:rFonts w:ascii="Arial" w:hAnsi="Arial" w:cs="Arial"/>
          <w:sz w:val="20"/>
          <w:szCs w:val="20"/>
        </w:rPr>
        <w:t>current stand condition, inventory, market availability, resource owner’s objectives, and site and environmental factors prior to deciding upon the future silvicultural management of the</w:t>
      </w:r>
      <w:r w:rsidR="005D3A38" w:rsidRPr="00EA76E9">
        <w:rPr>
          <w:rFonts w:ascii="Arial" w:hAnsi="Arial" w:cs="Arial"/>
          <w:spacing w:val="-19"/>
          <w:sz w:val="20"/>
          <w:szCs w:val="20"/>
        </w:rPr>
        <w:t xml:space="preserve"> </w:t>
      </w:r>
      <w:r w:rsidRPr="00EA76E9">
        <w:rPr>
          <w:rFonts w:ascii="Arial" w:hAnsi="Arial" w:cs="Arial"/>
          <w:sz w:val="20"/>
          <w:szCs w:val="20"/>
        </w:rPr>
        <w:t>stand.</w:t>
      </w:r>
    </w:p>
    <w:p w14:paraId="2138BF0A" w14:textId="77777777" w:rsidR="00ED24E4" w:rsidRPr="00EA76E9" w:rsidRDefault="005D3A38" w:rsidP="00A261EA">
      <w:pPr>
        <w:pStyle w:val="Heading5"/>
        <w:ind w:right="130"/>
        <w:rPr>
          <w:rFonts w:ascii="Arial" w:hAnsi="Arial" w:cs="Arial"/>
          <w:sz w:val="20"/>
          <w:szCs w:val="20"/>
        </w:rPr>
      </w:pPr>
      <w:bookmarkStart w:id="69" w:name="_bookmark21"/>
      <w:bookmarkEnd w:id="69"/>
      <w:r w:rsidRPr="00EA76E9">
        <w:rPr>
          <w:rFonts w:ascii="Arial" w:hAnsi="Arial" w:cs="Arial"/>
          <w:sz w:val="20"/>
          <w:szCs w:val="20"/>
        </w:rPr>
        <w:t>Species Selection</w:t>
      </w:r>
    </w:p>
    <w:p w14:paraId="1905A4A6" w14:textId="77777777" w:rsidR="00ED24E4" w:rsidRPr="00EA76E9" w:rsidRDefault="005D3A38" w:rsidP="00A261EA">
      <w:pPr>
        <w:pStyle w:val="BodyText"/>
        <w:rPr>
          <w:rFonts w:ascii="Arial" w:hAnsi="Arial" w:cs="Arial"/>
          <w:sz w:val="20"/>
          <w:szCs w:val="20"/>
        </w:rPr>
      </w:pPr>
      <w:r w:rsidRPr="00EA76E9">
        <w:rPr>
          <w:rFonts w:ascii="Arial" w:hAnsi="Arial" w:cs="Arial"/>
          <w:sz w:val="20"/>
          <w:szCs w:val="20"/>
        </w:rPr>
        <w:t xml:space="preserve">Plantation species are generally chosen </w:t>
      </w:r>
      <w:r w:rsidR="00C24C02" w:rsidRPr="00EA76E9">
        <w:rPr>
          <w:rFonts w:ascii="Arial" w:hAnsi="Arial" w:cs="Arial"/>
          <w:sz w:val="20"/>
          <w:szCs w:val="20"/>
        </w:rPr>
        <w:t>based on</w:t>
      </w:r>
      <w:r w:rsidRPr="00EA76E9">
        <w:rPr>
          <w:rFonts w:ascii="Arial" w:hAnsi="Arial" w:cs="Arial"/>
          <w:sz w:val="20"/>
          <w:szCs w:val="20"/>
        </w:rPr>
        <w:t xml:space="preserve"> their suitability</w:t>
      </w:r>
      <w:r w:rsidR="00C24C02" w:rsidRPr="00EA76E9">
        <w:rPr>
          <w:rFonts w:ascii="Arial" w:hAnsi="Arial" w:cs="Arial"/>
          <w:sz w:val="20"/>
          <w:szCs w:val="20"/>
        </w:rPr>
        <w:t xml:space="preserve"> for the site</w:t>
      </w:r>
      <w:r w:rsidRPr="00EA76E9">
        <w:rPr>
          <w:rFonts w:ascii="Arial" w:hAnsi="Arial" w:cs="Arial"/>
          <w:sz w:val="20"/>
          <w:szCs w:val="20"/>
        </w:rPr>
        <w:t xml:space="preserve">, potential for high sustainable growth rates, and prevailing market opportunities for products. </w:t>
      </w:r>
      <w:r w:rsidR="00C24C02" w:rsidRPr="00EA76E9">
        <w:rPr>
          <w:rFonts w:ascii="Arial" w:hAnsi="Arial" w:cs="Arial"/>
          <w:sz w:val="20"/>
          <w:szCs w:val="20"/>
        </w:rPr>
        <w:t xml:space="preserve"> </w:t>
      </w:r>
      <w:r w:rsidRPr="00EA76E9">
        <w:rPr>
          <w:rFonts w:ascii="Arial" w:hAnsi="Arial" w:cs="Arial"/>
          <w:sz w:val="20"/>
          <w:szCs w:val="20"/>
        </w:rPr>
        <w:t>Plantation species which may come un</w:t>
      </w:r>
      <w:r w:rsidR="0020745C" w:rsidRPr="00EA76E9">
        <w:rPr>
          <w:rFonts w:ascii="Arial" w:hAnsi="Arial" w:cs="Arial"/>
          <w:sz w:val="20"/>
          <w:szCs w:val="20"/>
        </w:rPr>
        <w:t xml:space="preserve">der the management of the Scheme </w:t>
      </w:r>
      <w:r w:rsidRPr="00EA76E9">
        <w:rPr>
          <w:rFonts w:ascii="Arial" w:hAnsi="Arial" w:cs="Arial"/>
          <w:sz w:val="20"/>
          <w:szCs w:val="20"/>
        </w:rPr>
        <w:t xml:space="preserve">primarily include </w:t>
      </w:r>
      <w:r w:rsidRPr="00EA76E9">
        <w:rPr>
          <w:rFonts w:ascii="Arial" w:hAnsi="Arial" w:cs="Arial"/>
          <w:i/>
          <w:sz w:val="20"/>
          <w:szCs w:val="20"/>
        </w:rPr>
        <w:t>Pinus radiata (</w:t>
      </w:r>
      <w:r w:rsidRPr="00EA76E9">
        <w:rPr>
          <w:rFonts w:ascii="Arial" w:hAnsi="Arial" w:cs="Arial"/>
          <w:sz w:val="20"/>
          <w:szCs w:val="20"/>
        </w:rPr>
        <w:t xml:space="preserve">pine), </w:t>
      </w:r>
      <w:r w:rsidRPr="00EA76E9">
        <w:rPr>
          <w:rFonts w:ascii="Arial" w:hAnsi="Arial" w:cs="Arial"/>
          <w:i/>
          <w:sz w:val="20"/>
          <w:szCs w:val="20"/>
        </w:rPr>
        <w:t xml:space="preserve">Eucalyptus globulus </w:t>
      </w:r>
      <w:r w:rsidRPr="00EA76E9">
        <w:rPr>
          <w:rFonts w:ascii="Arial" w:hAnsi="Arial" w:cs="Arial"/>
          <w:sz w:val="20"/>
          <w:szCs w:val="20"/>
        </w:rPr>
        <w:t xml:space="preserve">(blue gum) and </w:t>
      </w:r>
      <w:r w:rsidRPr="00EA76E9">
        <w:rPr>
          <w:rFonts w:ascii="Arial" w:hAnsi="Arial" w:cs="Arial"/>
          <w:i/>
          <w:sz w:val="20"/>
          <w:szCs w:val="20"/>
        </w:rPr>
        <w:t xml:space="preserve">Eucalyptus </w:t>
      </w:r>
      <w:proofErr w:type="spellStart"/>
      <w:r w:rsidRPr="00EA76E9">
        <w:rPr>
          <w:rFonts w:ascii="Arial" w:hAnsi="Arial" w:cs="Arial"/>
          <w:i/>
          <w:sz w:val="20"/>
          <w:szCs w:val="20"/>
        </w:rPr>
        <w:t>nitens</w:t>
      </w:r>
      <w:proofErr w:type="spellEnd"/>
      <w:r w:rsidRPr="00EA76E9">
        <w:rPr>
          <w:rFonts w:ascii="Arial" w:hAnsi="Arial" w:cs="Arial"/>
          <w:i/>
          <w:sz w:val="20"/>
          <w:szCs w:val="20"/>
        </w:rPr>
        <w:t xml:space="preserve"> </w:t>
      </w:r>
      <w:r w:rsidRPr="00EA76E9">
        <w:rPr>
          <w:rFonts w:ascii="Arial" w:hAnsi="Arial" w:cs="Arial"/>
          <w:sz w:val="20"/>
          <w:szCs w:val="20"/>
        </w:rPr>
        <w:t>(shining gum).</w:t>
      </w:r>
    </w:p>
    <w:p w14:paraId="088A28C2" w14:textId="3965CB11" w:rsidR="00ED24E4" w:rsidRPr="00EA76E9" w:rsidRDefault="005D3A38" w:rsidP="00A261EA">
      <w:pPr>
        <w:pStyle w:val="BodyText"/>
        <w:rPr>
          <w:rFonts w:ascii="Arial" w:hAnsi="Arial" w:cs="Arial"/>
          <w:sz w:val="20"/>
          <w:szCs w:val="20"/>
        </w:rPr>
      </w:pPr>
      <w:r w:rsidRPr="00EA76E9">
        <w:rPr>
          <w:rFonts w:ascii="Arial" w:hAnsi="Arial" w:cs="Arial"/>
          <w:sz w:val="20"/>
          <w:szCs w:val="20"/>
        </w:rPr>
        <w:t xml:space="preserve">In general terms, </w:t>
      </w:r>
      <w:r w:rsidRPr="00EA76E9">
        <w:rPr>
          <w:rFonts w:ascii="Arial" w:hAnsi="Arial" w:cs="Arial"/>
          <w:i/>
          <w:sz w:val="20"/>
          <w:szCs w:val="20"/>
        </w:rPr>
        <w:t xml:space="preserve">E. </w:t>
      </w:r>
      <w:proofErr w:type="spellStart"/>
      <w:r w:rsidRPr="00EA76E9">
        <w:rPr>
          <w:rFonts w:ascii="Arial" w:hAnsi="Arial" w:cs="Arial"/>
          <w:i/>
          <w:sz w:val="20"/>
          <w:szCs w:val="20"/>
        </w:rPr>
        <w:t>nitens</w:t>
      </w:r>
      <w:proofErr w:type="spellEnd"/>
      <w:r w:rsidRPr="00EA76E9">
        <w:rPr>
          <w:rFonts w:ascii="Arial" w:hAnsi="Arial" w:cs="Arial"/>
          <w:i/>
          <w:sz w:val="20"/>
          <w:szCs w:val="20"/>
        </w:rPr>
        <w:t xml:space="preserve"> </w:t>
      </w:r>
      <w:r w:rsidRPr="00EA76E9">
        <w:rPr>
          <w:rFonts w:ascii="Arial" w:hAnsi="Arial" w:cs="Arial"/>
          <w:sz w:val="20"/>
          <w:szCs w:val="20"/>
        </w:rPr>
        <w:t>is more cold-tolerant and frost-resistant, can be planted up to elevations of 750m, but does not self-prune particularly well.</w:t>
      </w:r>
      <w:r w:rsidR="00C24C02" w:rsidRPr="00EA76E9">
        <w:rPr>
          <w:rFonts w:ascii="Arial" w:hAnsi="Arial" w:cs="Arial"/>
          <w:sz w:val="20"/>
          <w:szCs w:val="20"/>
        </w:rPr>
        <w:t xml:space="preserve">  </w:t>
      </w:r>
      <w:r w:rsidR="00C24C02" w:rsidRPr="00EA76E9">
        <w:rPr>
          <w:rFonts w:ascii="Arial" w:hAnsi="Arial" w:cs="Arial"/>
          <w:i/>
          <w:sz w:val="20"/>
          <w:szCs w:val="20"/>
        </w:rPr>
        <w:t>Eucalyptus</w:t>
      </w:r>
      <w:r w:rsidRPr="00EA76E9">
        <w:rPr>
          <w:rFonts w:ascii="Arial" w:hAnsi="Arial" w:cs="Arial"/>
          <w:i/>
          <w:sz w:val="20"/>
          <w:szCs w:val="20"/>
        </w:rPr>
        <w:t xml:space="preserve"> globulus </w:t>
      </w:r>
      <w:r w:rsidRPr="00EA76E9">
        <w:rPr>
          <w:rFonts w:ascii="Arial" w:hAnsi="Arial" w:cs="Arial"/>
          <w:sz w:val="20"/>
          <w:szCs w:val="20"/>
        </w:rPr>
        <w:t>is more drought-</w:t>
      </w:r>
      <w:r w:rsidR="007C5A95" w:rsidRPr="00EA76E9">
        <w:rPr>
          <w:rFonts w:ascii="Arial" w:hAnsi="Arial" w:cs="Arial"/>
          <w:sz w:val="20"/>
          <w:szCs w:val="20"/>
        </w:rPr>
        <w:t>tolerant and</w:t>
      </w:r>
      <w:r w:rsidRPr="00EA76E9">
        <w:rPr>
          <w:rFonts w:ascii="Arial" w:hAnsi="Arial" w:cs="Arial"/>
          <w:sz w:val="20"/>
          <w:szCs w:val="20"/>
        </w:rPr>
        <w:t xml:space="preserve"> can be planted up to elevations of 350m if frost hollows are avoided</w:t>
      </w:r>
      <w:r w:rsidR="00C24C02" w:rsidRPr="00EA76E9">
        <w:rPr>
          <w:rFonts w:ascii="Arial" w:hAnsi="Arial" w:cs="Arial"/>
          <w:sz w:val="20"/>
          <w:szCs w:val="20"/>
        </w:rPr>
        <w:t xml:space="preserve"> and can be coppice-managed</w:t>
      </w:r>
      <w:r w:rsidRPr="00EA76E9">
        <w:rPr>
          <w:rFonts w:ascii="Arial" w:hAnsi="Arial" w:cs="Arial"/>
          <w:sz w:val="20"/>
          <w:szCs w:val="20"/>
        </w:rPr>
        <w:t>.</w:t>
      </w:r>
    </w:p>
    <w:p w14:paraId="431328D0" w14:textId="1A6F90E8" w:rsidR="0011247B" w:rsidRPr="00EA76E9" w:rsidRDefault="0011247B">
      <w:pPr>
        <w:rPr>
          <w:rFonts w:ascii="Arial" w:hAnsi="Arial" w:cs="Arial"/>
          <w:sz w:val="20"/>
          <w:szCs w:val="20"/>
        </w:rPr>
      </w:pPr>
    </w:p>
    <w:p w14:paraId="374A53A6" w14:textId="52F95A89" w:rsidR="00ED24E4" w:rsidRPr="00EA76E9" w:rsidRDefault="005D3A38" w:rsidP="00A261EA">
      <w:pPr>
        <w:pStyle w:val="BodyText"/>
        <w:rPr>
          <w:rFonts w:ascii="Arial" w:hAnsi="Arial" w:cs="Arial"/>
          <w:sz w:val="20"/>
          <w:szCs w:val="20"/>
        </w:rPr>
      </w:pPr>
      <w:r w:rsidRPr="00EA76E9">
        <w:rPr>
          <w:rFonts w:ascii="Arial" w:hAnsi="Arial" w:cs="Arial"/>
          <w:sz w:val="20"/>
          <w:szCs w:val="20"/>
        </w:rPr>
        <w:t xml:space="preserve">The performance of species and provenances in comparable areas local to the plantation in question will inform the choice of stock used for </w:t>
      </w:r>
      <w:r w:rsidRPr="00EA76E9">
        <w:rPr>
          <w:rFonts w:ascii="Arial" w:hAnsi="Arial" w:cs="Arial"/>
          <w:spacing w:val="2"/>
          <w:sz w:val="20"/>
          <w:szCs w:val="20"/>
        </w:rPr>
        <w:t xml:space="preserve">re- </w:t>
      </w:r>
      <w:r w:rsidRPr="00EA76E9">
        <w:rPr>
          <w:rFonts w:ascii="Arial" w:hAnsi="Arial" w:cs="Arial"/>
          <w:sz w:val="20"/>
          <w:szCs w:val="20"/>
        </w:rPr>
        <w:t xml:space="preserve">planting. </w:t>
      </w:r>
      <w:r w:rsidR="00C24C02" w:rsidRPr="00EA76E9">
        <w:rPr>
          <w:rFonts w:ascii="Arial" w:hAnsi="Arial" w:cs="Arial"/>
          <w:sz w:val="20"/>
          <w:szCs w:val="20"/>
        </w:rPr>
        <w:t xml:space="preserve"> </w:t>
      </w:r>
      <w:r w:rsidRPr="00EA76E9">
        <w:rPr>
          <w:rFonts w:ascii="Arial" w:hAnsi="Arial" w:cs="Arial"/>
          <w:sz w:val="20"/>
          <w:szCs w:val="20"/>
        </w:rPr>
        <w:t xml:space="preserve">The preference of local mills for </w:t>
      </w:r>
      <w:r w:rsidR="00C24C02" w:rsidRPr="00EA76E9">
        <w:rPr>
          <w:rFonts w:ascii="Arial" w:hAnsi="Arial" w:cs="Arial"/>
          <w:sz w:val="20"/>
          <w:szCs w:val="20"/>
        </w:rPr>
        <w:t>species</w:t>
      </w:r>
      <w:r w:rsidRPr="00EA76E9">
        <w:rPr>
          <w:rFonts w:ascii="Arial" w:hAnsi="Arial" w:cs="Arial"/>
          <w:sz w:val="20"/>
          <w:szCs w:val="20"/>
        </w:rPr>
        <w:t xml:space="preserve"> is also </w:t>
      </w:r>
      <w:r w:rsidR="00C24C02" w:rsidRPr="00EA76E9">
        <w:rPr>
          <w:rFonts w:ascii="Arial" w:hAnsi="Arial" w:cs="Arial"/>
          <w:sz w:val="20"/>
          <w:szCs w:val="20"/>
        </w:rPr>
        <w:t>considered.</w:t>
      </w:r>
    </w:p>
    <w:p w14:paraId="3977D17C" w14:textId="5C208BAA" w:rsidR="00ED24E4" w:rsidRPr="00EA76E9" w:rsidRDefault="005D3A38" w:rsidP="0099726F">
      <w:pPr>
        <w:pStyle w:val="BodyText"/>
        <w:rPr>
          <w:rFonts w:ascii="Arial" w:hAnsi="Arial" w:cs="Arial"/>
          <w:sz w:val="20"/>
          <w:szCs w:val="20"/>
        </w:rPr>
      </w:pPr>
      <w:r w:rsidRPr="00EA76E9">
        <w:rPr>
          <w:rFonts w:ascii="Arial" w:hAnsi="Arial" w:cs="Arial"/>
          <w:sz w:val="20"/>
          <w:szCs w:val="20"/>
        </w:rPr>
        <w:t xml:space="preserve">Management objectives will generally have been determined by the landowner </w:t>
      </w:r>
      <w:r w:rsidR="00C24C02" w:rsidRPr="00EA76E9">
        <w:rPr>
          <w:rFonts w:ascii="Arial" w:hAnsi="Arial" w:cs="Arial"/>
          <w:sz w:val="20"/>
          <w:szCs w:val="20"/>
        </w:rPr>
        <w:t>when the plantation was</w:t>
      </w:r>
      <w:r w:rsidRPr="00EA76E9">
        <w:rPr>
          <w:rFonts w:ascii="Arial" w:hAnsi="Arial" w:cs="Arial"/>
          <w:sz w:val="20"/>
          <w:szCs w:val="20"/>
        </w:rPr>
        <w:t xml:space="preserve"> </w:t>
      </w:r>
      <w:r w:rsidR="007C5A95" w:rsidRPr="00EA76E9">
        <w:rPr>
          <w:rFonts w:ascii="Arial" w:hAnsi="Arial" w:cs="Arial"/>
          <w:sz w:val="20"/>
          <w:szCs w:val="20"/>
        </w:rPr>
        <w:t>established and</w:t>
      </w:r>
      <w:r w:rsidRPr="00EA76E9">
        <w:rPr>
          <w:rFonts w:ascii="Arial" w:hAnsi="Arial" w:cs="Arial"/>
          <w:sz w:val="20"/>
          <w:szCs w:val="20"/>
        </w:rPr>
        <w:t xml:space="preserve"> range from pruning and thinning regimes designed to </w:t>
      </w:r>
      <w:proofErr w:type="spellStart"/>
      <w:r w:rsidRPr="00EA76E9">
        <w:rPr>
          <w:rFonts w:ascii="Arial" w:hAnsi="Arial" w:cs="Arial"/>
          <w:sz w:val="20"/>
          <w:szCs w:val="20"/>
        </w:rPr>
        <w:t>maximise</w:t>
      </w:r>
      <w:proofErr w:type="spellEnd"/>
      <w:r w:rsidRPr="00EA76E9">
        <w:rPr>
          <w:rFonts w:ascii="Arial" w:hAnsi="Arial" w:cs="Arial"/>
          <w:sz w:val="20"/>
          <w:szCs w:val="20"/>
        </w:rPr>
        <w:t xml:space="preserve"> </w:t>
      </w:r>
      <w:proofErr w:type="spellStart"/>
      <w:r w:rsidRPr="00EA76E9">
        <w:rPr>
          <w:rFonts w:ascii="Arial" w:hAnsi="Arial" w:cs="Arial"/>
          <w:sz w:val="20"/>
          <w:szCs w:val="20"/>
        </w:rPr>
        <w:t>clearwood</w:t>
      </w:r>
      <w:proofErr w:type="spellEnd"/>
      <w:r w:rsidRPr="00EA76E9">
        <w:rPr>
          <w:rFonts w:ascii="Arial" w:hAnsi="Arial" w:cs="Arial"/>
          <w:sz w:val="20"/>
          <w:szCs w:val="20"/>
        </w:rPr>
        <w:t xml:space="preserve"> for veneer and sawn timber to </w:t>
      </w:r>
      <w:bookmarkStart w:id="70" w:name="_bookmark22"/>
      <w:bookmarkEnd w:id="70"/>
      <w:r w:rsidRPr="00EA76E9">
        <w:rPr>
          <w:rFonts w:ascii="Arial" w:hAnsi="Arial" w:cs="Arial"/>
          <w:sz w:val="20"/>
          <w:szCs w:val="20"/>
        </w:rPr>
        <w:t>stands managed primarily for pulp production.</w:t>
      </w:r>
    </w:p>
    <w:p w14:paraId="44AC5524" w14:textId="77777777" w:rsidR="00ED24E4" w:rsidRPr="00EA76E9" w:rsidRDefault="005D3A38" w:rsidP="00EB38A0">
      <w:pPr>
        <w:pStyle w:val="Heading5"/>
        <w:rPr>
          <w:rFonts w:ascii="Arial" w:hAnsi="Arial" w:cs="Arial"/>
          <w:sz w:val="20"/>
          <w:szCs w:val="20"/>
        </w:rPr>
      </w:pPr>
      <w:r w:rsidRPr="00EA76E9">
        <w:rPr>
          <w:rFonts w:ascii="Arial" w:hAnsi="Arial" w:cs="Arial"/>
          <w:sz w:val="20"/>
          <w:szCs w:val="20"/>
        </w:rPr>
        <w:t>Softwood Plantations</w:t>
      </w:r>
    </w:p>
    <w:p w14:paraId="224B30C7" w14:textId="77777777" w:rsidR="00ED24E4" w:rsidRPr="00EA76E9" w:rsidRDefault="005D3A38" w:rsidP="0099726F">
      <w:pPr>
        <w:pStyle w:val="BodyText"/>
        <w:rPr>
          <w:rFonts w:ascii="Arial" w:hAnsi="Arial" w:cs="Arial"/>
          <w:sz w:val="20"/>
          <w:szCs w:val="20"/>
        </w:rPr>
      </w:pPr>
      <w:r w:rsidRPr="00EA76E9">
        <w:rPr>
          <w:rFonts w:ascii="Arial" w:hAnsi="Arial" w:cs="Arial"/>
          <w:sz w:val="20"/>
          <w:szCs w:val="20"/>
        </w:rPr>
        <w:t xml:space="preserve">Softwood plantations in Australia are generally managed with the aim of producing high quality sawlogs. </w:t>
      </w:r>
      <w:r w:rsidR="00C24C02" w:rsidRPr="00EA76E9">
        <w:rPr>
          <w:rFonts w:ascii="Arial" w:hAnsi="Arial" w:cs="Arial"/>
          <w:sz w:val="20"/>
          <w:szCs w:val="20"/>
        </w:rPr>
        <w:t xml:space="preserve"> </w:t>
      </w:r>
      <w:r w:rsidRPr="00EA76E9">
        <w:rPr>
          <w:rFonts w:ascii="Arial" w:hAnsi="Arial" w:cs="Arial"/>
          <w:sz w:val="20"/>
          <w:szCs w:val="20"/>
        </w:rPr>
        <w:t xml:space="preserve">Planting, </w:t>
      </w:r>
      <w:proofErr w:type="gramStart"/>
      <w:r w:rsidRPr="00EA76E9">
        <w:rPr>
          <w:rFonts w:ascii="Arial" w:hAnsi="Arial" w:cs="Arial"/>
          <w:sz w:val="20"/>
          <w:szCs w:val="20"/>
        </w:rPr>
        <w:t>thinning</w:t>
      </w:r>
      <w:proofErr w:type="gramEnd"/>
      <w:r w:rsidRPr="00EA76E9">
        <w:rPr>
          <w:rFonts w:ascii="Arial" w:hAnsi="Arial" w:cs="Arial"/>
          <w:sz w:val="20"/>
          <w:szCs w:val="20"/>
        </w:rPr>
        <w:t xml:space="preserve"> and pruning regimes will vary depending on local markets, species selection and site conditions.</w:t>
      </w:r>
    </w:p>
    <w:p w14:paraId="399B0EF2" w14:textId="77777777" w:rsidR="00ED24E4" w:rsidRPr="00EA76E9" w:rsidRDefault="00C24C02" w:rsidP="0099726F">
      <w:pPr>
        <w:pStyle w:val="BodyText"/>
        <w:rPr>
          <w:rFonts w:ascii="Arial" w:hAnsi="Arial" w:cs="Arial"/>
          <w:sz w:val="20"/>
          <w:szCs w:val="20"/>
        </w:rPr>
      </w:pPr>
      <w:r w:rsidRPr="00EA76E9">
        <w:rPr>
          <w:rFonts w:ascii="Arial" w:hAnsi="Arial" w:cs="Arial"/>
          <w:i/>
          <w:sz w:val="20"/>
          <w:szCs w:val="20"/>
        </w:rPr>
        <w:t>Pinus</w:t>
      </w:r>
      <w:r w:rsidR="005D3A38" w:rsidRPr="00EA76E9">
        <w:rPr>
          <w:rFonts w:ascii="Arial" w:hAnsi="Arial" w:cs="Arial"/>
          <w:i/>
          <w:sz w:val="20"/>
          <w:szCs w:val="20"/>
        </w:rPr>
        <w:t xml:space="preserve"> radiata </w:t>
      </w:r>
      <w:r w:rsidR="005D3A38" w:rsidRPr="00EA76E9">
        <w:rPr>
          <w:rFonts w:ascii="Arial" w:hAnsi="Arial" w:cs="Arial"/>
          <w:sz w:val="20"/>
          <w:szCs w:val="20"/>
        </w:rPr>
        <w:t xml:space="preserve">plantations in the southern states of Australia that are located on good quality sites, close to high value markets are normally thinned twice before a </w:t>
      </w:r>
      <w:proofErr w:type="spellStart"/>
      <w:r w:rsidR="005D3A38" w:rsidRPr="00EA76E9">
        <w:rPr>
          <w:rFonts w:ascii="Arial" w:hAnsi="Arial" w:cs="Arial"/>
          <w:sz w:val="20"/>
          <w:szCs w:val="20"/>
        </w:rPr>
        <w:t>clearfall</w:t>
      </w:r>
      <w:proofErr w:type="spellEnd"/>
      <w:r w:rsidR="005D3A38" w:rsidRPr="00EA76E9">
        <w:rPr>
          <w:rFonts w:ascii="Arial" w:hAnsi="Arial" w:cs="Arial"/>
          <w:sz w:val="20"/>
          <w:szCs w:val="20"/>
        </w:rPr>
        <w:t>, sometime after age 25, aimed at producing a high percentage of sawlogs.</w:t>
      </w:r>
      <w:r w:rsidRPr="00EA76E9">
        <w:rPr>
          <w:rFonts w:ascii="Arial" w:hAnsi="Arial" w:cs="Arial"/>
          <w:sz w:val="20"/>
          <w:szCs w:val="20"/>
        </w:rPr>
        <w:t xml:space="preserve">  On lower quality sites</w:t>
      </w:r>
      <w:r w:rsidR="005D3A38" w:rsidRPr="00EA76E9">
        <w:rPr>
          <w:rFonts w:ascii="Arial" w:hAnsi="Arial" w:cs="Arial"/>
          <w:sz w:val="20"/>
          <w:szCs w:val="20"/>
        </w:rPr>
        <w:t xml:space="preserve"> </w:t>
      </w:r>
      <w:r w:rsidRPr="00EA76E9">
        <w:rPr>
          <w:rFonts w:ascii="Arial" w:hAnsi="Arial" w:cs="Arial"/>
          <w:sz w:val="20"/>
          <w:szCs w:val="20"/>
        </w:rPr>
        <w:t>and where there is</w:t>
      </w:r>
      <w:r w:rsidR="005D3A38" w:rsidRPr="00EA76E9">
        <w:rPr>
          <w:rFonts w:ascii="Arial" w:hAnsi="Arial" w:cs="Arial"/>
          <w:sz w:val="20"/>
          <w:szCs w:val="20"/>
        </w:rPr>
        <w:t xml:space="preserve"> limited access to high value markets stands may be left un</w:t>
      </w:r>
      <w:r w:rsidRPr="00EA76E9">
        <w:rPr>
          <w:rFonts w:ascii="Arial" w:hAnsi="Arial" w:cs="Arial"/>
          <w:sz w:val="20"/>
          <w:szCs w:val="20"/>
        </w:rPr>
        <w:t>-</w:t>
      </w:r>
      <w:r w:rsidR="005D3A38" w:rsidRPr="00EA76E9">
        <w:rPr>
          <w:rFonts w:ascii="Arial" w:hAnsi="Arial" w:cs="Arial"/>
          <w:sz w:val="20"/>
          <w:szCs w:val="20"/>
        </w:rPr>
        <w:t xml:space="preserve">thinned and grown primarily for a lower value pulpwood market. </w:t>
      </w:r>
      <w:r w:rsidRPr="00EA76E9">
        <w:rPr>
          <w:rFonts w:ascii="Arial" w:hAnsi="Arial" w:cs="Arial"/>
          <w:sz w:val="20"/>
          <w:szCs w:val="20"/>
        </w:rPr>
        <w:t xml:space="preserve"> </w:t>
      </w:r>
      <w:r w:rsidR="005D3A38" w:rsidRPr="00EA76E9">
        <w:rPr>
          <w:rFonts w:ascii="Arial" w:hAnsi="Arial" w:cs="Arial"/>
          <w:sz w:val="20"/>
          <w:szCs w:val="20"/>
        </w:rPr>
        <w:t xml:space="preserve">Operational constraints such as terrain may also </w:t>
      </w:r>
      <w:r w:rsidRPr="00EA76E9">
        <w:rPr>
          <w:rFonts w:ascii="Arial" w:hAnsi="Arial" w:cs="Arial"/>
          <w:sz w:val="20"/>
          <w:szCs w:val="20"/>
        </w:rPr>
        <w:t>constrain</w:t>
      </w:r>
      <w:r w:rsidR="005D3A38" w:rsidRPr="00EA76E9">
        <w:rPr>
          <w:rFonts w:ascii="Arial" w:hAnsi="Arial" w:cs="Arial"/>
          <w:sz w:val="20"/>
          <w:szCs w:val="20"/>
        </w:rPr>
        <w:t xml:space="preserve"> silvicultural options.</w:t>
      </w:r>
    </w:p>
    <w:p w14:paraId="0C992CCA" w14:textId="77777777" w:rsidR="00ED24E4" w:rsidRPr="00EA76E9" w:rsidRDefault="005D3A38" w:rsidP="00EB38A0">
      <w:pPr>
        <w:pStyle w:val="Heading5"/>
        <w:rPr>
          <w:rFonts w:ascii="Arial" w:hAnsi="Arial" w:cs="Arial"/>
          <w:sz w:val="20"/>
          <w:szCs w:val="20"/>
        </w:rPr>
      </w:pPr>
      <w:bookmarkStart w:id="71" w:name="_bookmark23"/>
      <w:bookmarkEnd w:id="71"/>
      <w:r w:rsidRPr="00EA76E9">
        <w:rPr>
          <w:rFonts w:ascii="Arial" w:hAnsi="Arial" w:cs="Arial"/>
          <w:sz w:val="20"/>
          <w:szCs w:val="20"/>
        </w:rPr>
        <w:t>Hardwood Plantations</w:t>
      </w:r>
    </w:p>
    <w:p w14:paraId="6B57F0CF" w14:textId="40CE6A8D" w:rsidR="00ED24E4" w:rsidRPr="00EA76E9" w:rsidRDefault="005D3A38" w:rsidP="0099726F">
      <w:pPr>
        <w:pStyle w:val="BodyText"/>
        <w:rPr>
          <w:rFonts w:ascii="Arial" w:hAnsi="Arial" w:cs="Arial"/>
          <w:sz w:val="20"/>
          <w:szCs w:val="20"/>
        </w:rPr>
      </w:pPr>
      <w:r w:rsidRPr="00EA76E9">
        <w:rPr>
          <w:rFonts w:ascii="Arial" w:hAnsi="Arial" w:cs="Arial"/>
          <w:sz w:val="20"/>
          <w:szCs w:val="20"/>
        </w:rPr>
        <w:t xml:space="preserve">The silvicultural systems used for most hardwood plantations on private property are designed to produce a crop of pulpwood quality trees somewhere between age 12 – 20 years depending on site quality. </w:t>
      </w:r>
      <w:r w:rsidR="0020745C" w:rsidRPr="00EA76E9">
        <w:rPr>
          <w:rFonts w:ascii="Arial" w:hAnsi="Arial" w:cs="Arial"/>
          <w:sz w:val="20"/>
          <w:szCs w:val="20"/>
        </w:rPr>
        <w:t xml:space="preserve"> The Scheme</w:t>
      </w:r>
      <w:r w:rsidRPr="00EA76E9">
        <w:rPr>
          <w:rFonts w:ascii="Arial" w:hAnsi="Arial" w:cs="Arial"/>
          <w:sz w:val="20"/>
          <w:szCs w:val="20"/>
        </w:rPr>
        <w:t xml:space="preserve"> support</w:t>
      </w:r>
      <w:r w:rsidR="0020745C" w:rsidRPr="00EA76E9">
        <w:rPr>
          <w:rFonts w:ascii="Arial" w:hAnsi="Arial" w:cs="Arial"/>
          <w:sz w:val="20"/>
          <w:szCs w:val="20"/>
        </w:rPr>
        <w:t>s</w:t>
      </w:r>
      <w:r w:rsidRPr="00EA76E9">
        <w:rPr>
          <w:rFonts w:ascii="Arial" w:hAnsi="Arial" w:cs="Arial"/>
          <w:sz w:val="20"/>
          <w:szCs w:val="20"/>
        </w:rPr>
        <w:t xml:space="preserve"> silvicultural systems that aim to produce solid wood products but understand that markets are limited and as such investment in stand improvement is highly speculative.</w:t>
      </w:r>
    </w:p>
    <w:p w14:paraId="49DA75DE" w14:textId="0BF9FA2C" w:rsidR="00F4470F" w:rsidRPr="00EA76E9" w:rsidRDefault="00F4470F" w:rsidP="0099726F">
      <w:pPr>
        <w:pStyle w:val="BodyText"/>
        <w:rPr>
          <w:rFonts w:ascii="Arial" w:hAnsi="Arial" w:cs="Arial"/>
          <w:sz w:val="20"/>
          <w:szCs w:val="20"/>
        </w:rPr>
      </w:pPr>
      <w:r w:rsidRPr="00EA76E9">
        <w:rPr>
          <w:rFonts w:ascii="Arial" w:hAnsi="Arial" w:cs="Arial"/>
          <w:sz w:val="20"/>
          <w:szCs w:val="20"/>
        </w:rPr>
        <w:t xml:space="preserve">The gene pollution risk associated with gene flow between eucalypt species, such as </w:t>
      </w:r>
      <w:r w:rsidRPr="00EA76E9">
        <w:rPr>
          <w:rFonts w:ascii="Arial" w:hAnsi="Arial" w:cs="Arial"/>
          <w:i/>
          <w:sz w:val="20"/>
          <w:szCs w:val="20"/>
        </w:rPr>
        <w:t>Eucalyptus ovata</w:t>
      </w:r>
      <w:r w:rsidRPr="00EA76E9">
        <w:rPr>
          <w:rFonts w:ascii="Arial" w:hAnsi="Arial" w:cs="Arial"/>
          <w:sz w:val="20"/>
          <w:szCs w:val="20"/>
        </w:rPr>
        <w:t xml:space="preserve"> and </w:t>
      </w:r>
      <w:r w:rsidRPr="00EA76E9">
        <w:rPr>
          <w:rFonts w:ascii="Arial" w:hAnsi="Arial" w:cs="Arial"/>
          <w:i/>
          <w:sz w:val="20"/>
          <w:szCs w:val="20"/>
        </w:rPr>
        <w:t xml:space="preserve">E. </w:t>
      </w:r>
      <w:proofErr w:type="spellStart"/>
      <w:r w:rsidRPr="00EA76E9">
        <w:rPr>
          <w:rFonts w:ascii="Arial" w:hAnsi="Arial" w:cs="Arial"/>
          <w:i/>
          <w:sz w:val="20"/>
          <w:szCs w:val="20"/>
        </w:rPr>
        <w:t>nitens</w:t>
      </w:r>
      <w:proofErr w:type="spellEnd"/>
      <w:r w:rsidRPr="00EA76E9">
        <w:rPr>
          <w:rFonts w:ascii="Arial" w:hAnsi="Arial" w:cs="Arial"/>
          <w:sz w:val="20"/>
          <w:szCs w:val="20"/>
        </w:rPr>
        <w:t>, will be considered in the planning stage of new plantations as per the advice and technical note issued by the Forest Practices Authority.</w:t>
      </w:r>
    </w:p>
    <w:p w14:paraId="27BE3494" w14:textId="77777777" w:rsidR="00ED24E4" w:rsidRPr="00EA76E9" w:rsidRDefault="005D3A38" w:rsidP="00EB38A0">
      <w:pPr>
        <w:pStyle w:val="Heading5"/>
        <w:rPr>
          <w:rFonts w:ascii="Arial" w:hAnsi="Arial" w:cs="Arial"/>
          <w:sz w:val="20"/>
          <w:szCs w:val="20"/>
        </w:rPr>
      </w:pPr>
      <w:bookmarkStart w:id="72" w:name="_bookmark24"/>
      <w:bookmarkEnd w:id="72"/>
      <w:r w:rsidRPr="00EA76E9">
        <w:rPr>
          <w:rFonts w:ascii="Arial" w:hAnsi="Arial" w:cs="Arial"/>
          <w:sz w:val="20"/>
          <w:szCs w:val="20"/>
        </w:rPr>
        <w:t>Site Preparation</w:t>
      </w:r>
    </w:p>
    <w:p w14:paraId="46F3E383" w14:textId="3B8933AD" w:rsidR="00ED24E4" w:rsidRPr="00EA76E9" w:rsidRDefault="00856285" w:rsidP="0099726F">
      <w:pPr>
        <w:pStyle w:val="BodyText"/>
        <w:rPr>
          <w:rFonts w:ascii="Arial" w:hAnsi="Arial" w:cs="Arial"/>
          <w:sz w:val="20"/>
          <w:szCs w:val="20"/>
        </w:rPr>
      </w:pPr>
      <w:r w:rsidRPr="00EA76E9">
        <w:rPr>
          <w:rFonts w:ascii="Arial" w:hAnsi="Arial" w:cs="Arial"/>
          <w:sz w:val="20"/>
          <w:szCs w:val="20"/>
        </w:rPr>
        <w:t xml:space="preserve">Reliance Forest </w:t>
      </w:r>
      <w:proofErr w:type="spellStart"/>
      <w:r w:rsidRPr="00EA76E9">
        <w:rPr>
          <w:rFonts w:ascii="Arial" w:hAnsi="Arial" w:cs="Arial"/>
          <w:sz w:val="20"/>
          <w:szCs w:val="20"/>
        </w:rPr>
        <w:t>Fibre</w:t>
      </w:r>
      <w:proofErr w:type="spellEnd"/>
      <w:r w:rsidRPr="00EA76E9">
        <w:rPr>
          <w:rFonts w:ascii="Arial" w:hAnsi="Arial" w:cs="Arial"/>
          <w:sz w:val="20"/>
          <w:szCs w:val="20"/>
        </w:rPr>
        <w:t xml:space="preserve"> Pty </w:t>
      </w:r>
      <w:r w:rsidR="007C5A95" w:rsidRPr="00EA76E9">
        <w:rPr>
          <w:rFonts w:ascii="Arial" w:hAnsi="Arial" w:cs="Arial"/>
          <w:sz w:val="20"/>
          <w:szCs w:val="20"/>
        </w:rPr>
        <w:t xml:space="preserve">Ltd </w:t>
      </w:r>
      <w:r w:rsidR="00C5627B" w:rsidRPr="00EA76E9">
        <w:rPr>
          <w:rFonts w:ascii="Arial" w:eastAsia="Calibri" w:hAnsi="Arial" w:cs="Arial"/>
          <w:sz w:val="20"/>
          <w:szCs w:val="20"/>
          <w:lang w:val="en-AU"/>
        </w:rPr>
        <w:t xml:space="preserve">(as Group Entity) </w:t>
      </w:r>
      <w:r w:rsidR="007C5A95" w:rsidRPr="00EA76E9">
        <w:rPr>
          <w:rFonts w:ascii="Arial" w:hAnsi="Arial" w:cs="Arial"/>
          <w:sz w:val="20"/>
          <w:szCs w:val="20"/>
        </w:rPr>
        <w:t>aims</w:t>
      </w:r>
      <w:r w:rsidR="005D3A38" w:rsidRPr="00EA76E9">
        <w:rPr>
          <w:rFonts w:ascii="Arial" w:hAnsi="Arial" w:cs="Arial"/>
          <w:sz w:val="20"/>
          <w:szCs w:val="20"/>
        </w:rPr>
        <w:t xml:space="preserve"> to </w:t>
      </w:r>
      <w:r w:rsidR="00B637D7" w:rsidRPr="00EA76E9">
        <w:rPr>
          <w:rFonts w:ascii="Arial" w:hAnsi="Arial" w:cs="Arial"/>
          <w:sz w:val="20"/>
          <w:szCs w:val="20"/>
        </w:rPr>
        <w:t>promote</w:t>
      </w:r>
      <w:r w:rsidR="005D3A38" w:rsidRPr="00EA76E9">
        <w:rPr>
          <w:rFonts w:ascii="Arial" w:hAnsi="Arial" w:cs="Arial"/>
          <w:sz w:val="20"/>
          <w:szCs w:val="20"/>
        </w:rPr>
        <w:t xml:space="preserve"> long-term site productivity in a cost-effective manner. Site preparation </w:t>
      </w:r>
      <w:r w:rsidR="00B637D7" w:rsidRPr="00EA76E9">
        <w:rPr>
          <w:rFonts w:ascii="Arial" w:hAnsi="Arial" w:cs="Arial"/>
          <w:sz w:val="20"/>
          <w:szCs w:val="20"/>
        </w:rPr>
        <w:t>should</w:t>
      </w:r>
      <w:r w:rsidR="005D3A38" w:rsidRPr="00EA76E9">
        <w:rPr>
          <w:rFonts w:ascii="Arial" w:hAnsi="Arial" w:cs="Arial"/>
          <w:sz w:val="20"/>
          <w:szCs w:val="20"/>
        </w:rPr>
        <w:t xml:space="preserve"> not result in unacceptable erosion, compaction, rutting or mixing of soils or water quality degradation.</w:t>
      </w:r>
      <w:r w:rsidR="00B637D7" w:rsidRPr="00EA76E9">
        <w:rPr>
          <w:rFonts w:ascii="Arial" w:hAnsi="Arial" w:cs="Arial"/>
          <w:sz w:val="20"/>
          <w:szCs w:val="20"/>
        </w:rPr>
        <w:t xml:space="preserve">  </w:t>
      </w:r>
      <w:r w:rsidR="005D3A38" w:rsidRPr="00EA76E9">
        <w:rPr>
          <w:rFonts w:ascii="Arial" w:hAnsi="Arial" w:cs="Arial"/>
          <w:sz w:val="20"/>
          <w:szCs w:val="20"/>
        </w:rPr>
        <w:t xml:space="preserve">Site preparation operations involve the use of fuels and oils, which have </w:t>
      </w:r>
      <w:bookmarkStart w:id="73" w:name="_bookmark25"/>
      <w:bookmarkEnd w:id="73"/>
      <w:r w:rsidR="005D3A38" w:rsidRPr="00EA76E9">
        <w:rPr>
          <w:rFonts w:ascii="Arial" w:hAnsi="Arial" w:cs="Arial"/>
          <w:sz w:val="20"/>
          <w:szCs w:val="20"/>
        </w:rPr>
        <w:t>the potential to cause environmental damage if spillages occur.</w:t>
      </w:r>
    </w:p>
    <w:p w14:paraId="156BF8F3" w14:textId="77777777" w:rsidR="00ED24E4" w:rsidRPr="00EA76E9" w:rsidRDefault="005D3A38" w:rsidP="00EB38A0">
      <w:pPr>
        <w:pStyle w:val="Heading5"/>
        <w:rPr>
          <w:rFonts w:ascii="Arial" w:hAnsi="Arial" w:cs="Arial"/>
          <w:sz w:val="20"/>
          <w:szCs w:val="20"/>
        </w:rPr>
      </w:pPr>
      <w:r w:rsidRPr="00EA76E9">
        <w:rPr>
          <w:rFonts w:ascii="Arial" w:hAnsi="Arial" w:cs="Arial"/>
          <w:sz w:val="20"/>
          <w:szCs w:val="20"/>
        </w:rPr>
        <w:t>Stand Growth Rate</w:t>
      </w:r>
    </w:p>
    <w:p w14:paraId="6A3A4C61" w14:textId="1990472C" w:rsidR="00ED24E4" w:rsidRPr="00EA76E9" w:rsidRDefault="005D3A38" w:rsidP="0099726F">
      <w:pPr>
        <w:pStyle w:val="BodyText"/>
        <w:rPr>
          <w:rFonts w:ascii="Arial" w:hAnsi="Arial" w:cs="Arial"/>
          <w:sz w:val="20"/>
          <w:szCs w:val="20"/>
        </w:rPr>
      </w:pPr>
      <w:r w:rsidRPr="00EA76E9">
        <w:rPr>
          <w:rFonts w:ascii="Arial" w:hAnsi="Arial" w:cs="Arial"/>
          <w:sz w:val="20"/>
          <w:szCs w:val="20"/>
        </w:rPr>
        <w:t xml:space="preserve">Baseline inventory data is gathered when a property first enters long term management. </w:t>
      </w:r>
      <w:r w:rsidR="00B637D7" w:rsidRPr="00EA76E9">
        <w:rPr>
          <w:rFonts w:ascii="Arial" w:hAnsi="Arial" w:cs="Arial"/>
          <w:sz w:val="20"/>
          <w:szCs w:val="20"/>
        </w:rPr>
        <w:t xml:space="preserve"> </w:t>
      </w:r>
      <w:r w:rsidRPr="00EA76E9">
        <w:rPr>
          <w:rFonts w:ascii="Arial" w:hAnsi="Arial" w:cs="Arial"/>
          <w:sz w:val="20"/>
          <w:szCs w:val="20"/>
        </w:rPr>
        <w:t xml:space="preserve">For older </w:t>
      </w:r>
      <w:r w:rsidR="007D2047" w:rsidRPr="00EA76E9">
        <w:rPr>
          <w:rFonts w:ascii="Arial" w:hAnsi="Arial" w:cs="Arial"/>
          <w:sz w:val="20"/>
          <w:szCs w:val="20"/>
        </w:rPr>
        <w:t>stands,</w:t>
      </w:r>
      <w:r w:rsidRPr="00EA76E9">
        <w:rPr>
          <w:rFonts w:ascii="Arial" w:hAnsi="Arial" w:cs="Arial"/>
          <w:sz w:val="20"/>
          <w:szCs w:val="20"/>
        </w:rPr>
        <w:t xml:space="preserve"> there may be historical data that can be obtained from a previous forest manager. Where required, </w:t>
      </w:r>
      <w:r w:rsidR="00856285" w:rsidRPr="00EA76E9">
        <w:rPr>
          <w:rFonts w:ascii="Arial" w:hAnsi="Arial" w:cs="Arial"/>
          <w:sz w:val="20"/>
          <w:szCs w:val="20"/>
        </w:rPr>
        <w:t xml:space="preserve">Reliance Forest </w:t>
      </w:r>
      <w:proofErr w:type="spellStart"/>
      <w:r w:rsidR="00856285" w:rsidRPr="00EA76E9">
        <w:rPr>
          <w:rFonts w:ascii="Arial" w:hAnsi="Arial" w:cs="Arial"/>
          <w:sz w:val="20"/>
          <w:szCs w:val="20"/>
        </w:rPr>
        <w:t>Fibre</w:t>
      </w:r>
      <w:proofErr w:type="spellEnd"/>
      <w:r w:rsidR="00856285" w:rsidRPr="00EA76E9">
        <w:rPr>
          <w:rFonts w:ascii="Arial" w:hAnsi="Arial" w:cs="Arial"/>
          <w:sz w:val="20"/>
          <w:szCs w:val="20"/>
        </w:rPr>
        <w:t xml:space="preserve"> Pty </w:t>
      </w:r>
      <w:r w:rsidR="007C5A95" w:rsidRPr="00EA76E9">
        <w:rPr>
          <w:rFonts w:ascii="Arial" w:hAnsi="Arial" w:cs="Arial"/>
          <w:sz w:val="20"/>
          <w:szCs w:val="20"/>
        </w:rPr>
        <w:t xml:space="preserve">Ltd </w:t>
      </w:r>
      <w:r w:rsidR="00C5627B" w:rsidRPr="00EA76E9">
        <w:rPr>
          <w:rFonts w:ascii="Arial" w:eastAsia="Calibri" w:hAnsi="Arial" w:cs="Arial"/>
          <w:sz w:val="20"/>
          <w:szCs w:val="20"/>
          <w:lang w:val="en-AU"/>
        </w:rPr>
        <w:t xml:space="preserve">(as Group Entity) </w:t>
      </w:r>
      <w:r w:rsidR="007C5A95" w:rsidRPr="00EA76E9">
        <w:rPr>
          <w:rFonts w:ascii="Arial" w:hAnsi="Arial" w:cs="Arial"/>
          <w:sz w:val="20"/>
          <w:szCs w:val="20"/>
        </w:rPr>
        <w:t>conducts</w:t>
      </w:r>
      <w:r w:rsidRPr="00EA76E9">
        <w:rPr>
          <w:rFonts w:ascii="Arial" w:hAnsi="Arial" w:cs="Arial"/>
          <w:sz w:val="20"/>
          <w:szCs w:val="20"/>
        </w:rPr>
        <w:t xml:space="preserve"> its own inventory designed to capture information about various product groups present within </w:t>
      </w:r>
      <w:r w:rsidR="00B637D7" w:rsidRPr="00EA76E9">
        <w:rPr>
          <w:rFonts w:ascii="Arial" w:hAnsi="Arial" w:cs="Arial"/>
          <w:sz w:val="20"/>
          <w:szCs w:val="20"/>
        </w:rPr>
        <w:t>a</w:t>
      </w:r>
      <w:r w:rsidRPr="00EA76E9">
        <w:rPr>
          <w:rFonts w:ascii="Arial" w:hAnsi="Arial" w:cs="Arial"/>
          <w:sz w:val="20"/>
          <w:szCs w:val="20"/>
        </w:rPr>
        <w:t xml:space="preserve"> stand. </w:t>
      </w:r>
      <w:r w:rsidR="007D2047" w:rsidRPr="00EA76E9">
        <w:rPr>
          <w:rFonts w:ascii="Arial" w:hAnsi="Arial" w:cs="Arial"/>
          <w:sz w:val="20"/>
          <w:szCs w:val="20"/>
        </w:rPr>
        <w:t xml:space="preserve"> </w:t>
      </w:r>
      <w:r w:rsidR="00B637D7" w:rsidRPr="00EA76E9">
        <w:rPr>
          <w:rFonts w:ascii="Arial" w:hAnsi="Arial" w:cs="Arial"/>
          <w:sz w:val="20"/>
          <w:szCs w:val="20"/>
        </w:rPr>
        <w:t xml:space="preserve">Group Members may also </w:t>
      </w:r>
      <w:r w:rsidR="00B637D7" w:rsidRPr="00EA76E9">
        <w:rPr>
          <w:rFonts w:ascii="Arial" w:hAnsi="Arial" w:cs="Arial"/>
          <w:sz w:val="20"/>
          <w:szCs w:val="20"/>
        </w:rPr>
        <w:lastRenderedPageBreak/>
        <w:t xml:space="preserve">conduct such assessments or commission their own advisors to conduct such tasks.  </w:t>
      </w:r>
      <w:r w:rsidRPr="00EA76E9">
        <w:rPr>
          <w:rFonts w:ascii="Arial" w:hAnsi="Arial" w:cs="Arial"/>
          <w:sz w:val="20"/>
          <w:szCs w:val="20"/>
        </w:rPr>
        <w:t xml:space="preserve">Actual and assessed harvest volumes may be compared post-harvest to </w:t>
      </w:r>
      <w:proofErr w:type="spellStart"/>
      <w:r w:rsidRPr="00EA76E9">
        <w:rPr>
          <w:rFonts w:ascii="Arial" w:hAnsi="Arial" w:cs="Arial"/>
          <w:sz w:val="20"/>
          <w:szCs w:val="20"/>
        </w:rPr>
        <w:t>analyse</w:t>
      </w:r>
      <w:proofErr w:type="spellEnd"/>
      <w:r w:rsidRPr="00EA76E9">
        <w:rPr>
          <w:rFonts w:ascii="Arial" w:hAnsi="Arial" w:cs="Arial"/>
          <w:sz w:val="20"/>
          <w:szCs w:val="20"/>
        </w:rPr>
        <w:t xml:space="preserve"> and improve the accuracy of inventory methods and yield </w:t>
      </w:r>
      <w:r w:rsidR="00F647D9" w:rsidRPr="00EA76E9">
        <w:rPr>
          <w:rFonts w:ascii="Arial" w:hAnsi="Arial" w:cs="Arial"/>
          <w:sz w:val="20"/>
          <w:szCs w:val="20"/>
        </w:rPr>
        <w:t>analysis</w:t>
      </w:r>
      <w:r w:rsidRPr="00EA76E9">
        <w:rPr>
          <w:rFonts w:ascii="Arial" w:hAnsi="Arial" w:cs="Arial"/>
          <w:sz w:val="20"/>
          <w:szCs w:val="20"/>
        </w:rPr>
        <w:t>.</w:t>
      </w:r>
    </w:p>
    <w:p w14:paraId="2E482964" w14:textId="77777777" w:rsidR="00855F71" w:rsidRPr="00EA76E9" w:rsidRDefault="00855F71" w:rsidP="00855F71">
      <w:pPr>
        <w:pStyle w:val="Heading5"/>
        <w:rPr>
          <w:rFonts w:ascii="Arial" w:hAnsi="Arial" w:cs="Arial"/>
          <w:sz w:val="20"/>
          <w:szCs w:val="20"/>
        </w:rPr>
      </w:pPr>
      <w:r w:rsidRPr="00EA76E9">
        <w:rPr>
          <w:rFonts w:ascii="Arial" w:hAnsi="Arial" w:cs="Arial"/>
          <w:sz w:val="20"/>
          <w:szCs w:val="20"/>
        </w:rPr>
        <w:t>Monitoring Establishment</w:t>
      </w:r>
    </w:p>
    <w:p w14:paraId="2168AD9B" w14:textId="77777777" w:rsidR="00855F71" w:rsidRPr="00EA76E9" w:rsidRDefault="00855F71" w:rsidP="00855F71">
      <w:pPr>
        <w:pStyle w:val="BodyText"/>
        <w:rPr>
          <w:rFonts w:ascii="Arial" w:hAnsi="Arial" w:cs="Arial"/>
          <w:sz w:val="20"/>
          <w:szCs w:val="20"/>
        </w:rPr>
      </w:pPr>
      <w:r w:rsidRPr="00EA76E9">
        <w:rPr>
          <w:rFonts w:ascii="Arial" w:hAnsi="Arial" w:cs="Arial"/>
          <w:sz w:val="20"/>
          <w:szCs w:val="20"/>
        </w:rPr>
        <w:t xml:space="preserve">Group Members are required to have a plantation monitoring program, carried out to ensure acceptable stocking, performance, and quality, </w:t>
      </w:r>
      <w:r w:rsidR="00520C3E" w:rsidRPr="00EA76E9">
        <w:rPr>
          <w:rFonts w:ascii="Arial" w:hAnsi="Arial" w:cs="Arial"/>
          <w:sz w:val="20"/>
          <w:szCs w:val="20"/>
        </w:rPr>
        <w:t>of the plantation</w:t>
      </w:r>
      <w:r w:rsidRPr="00EA76E9">
        <w:rPr>
          <w:rFonts w:ascii="Arial" w:hAnsi="Arial" w:cs="Arial"/>
          <w:sz w:val="20"/>
          <w:szCs w:val="20"/>
        </w:rPr>
        <w:t>.  The program should include surveying and assessment of the recently established planted area up until age 3 to ensure successful reforestation has been achieved at these critical early stage</w:t>
      </w:r>
      <w:r w:rsidR="00520C3E" w:rsidRPr="00EA76E9">
        <w:rPr>
          <w:rFonts w:ascii="Arial" w:hAnsi="Arial" w:cs="Arial"/>
          <w:sz w:val="20"/>
          <w:szCs w:val="20"/>
        </w:rPr>
        <w:t xml:space="preserve">s of the plantation life cycle.  </w:t>
      </w:r>
      <w:r w:rsidRPr="00EA76E9">
        <w:rPr>
          <w:rFonts w:ascii="Arial" w:hAnsi="Arial" w:cs="Arial"/>
          <w:sz w:val="20"/>
          <w:szCs w:val="20"/>
        </w:rPr>
        <w:t xml:space="preserve">Monitoring </w:t>
      </w:r>
      <w:r w:rsidR="00520C3E" w:rsidRPr="00EA76E9">
        <w:rPr>
          <w:rFonts w:ascii="Arial" w:hAnsi="Arial" w:cs="Arial"/>
          <w:sz w:val="20"/>
          <w:szCs w:val="20"/>
        </w:rPr>
        <w:t>should address</w:t>
      </w:r>
      <w:r w:rsidRPr="00EA76E9">
        <w:rPr>
          <w:rFonts w:ascii="Arial" w:hAnsi="Arial" w:cs="Arial"/>
          <w:sz w:val="20"/>
          <w:szCs w:val="20"/>
        </w:rPr>
        <w:t>:</w:t>
      </w:r>
    </w:p>
    <w:p w14:paraId="47D8E9B3" w14:textId="77777777" w:rsidR="00855F71" w:rsidRPr="00EA76E9" w:rsidRDefault="00855F71" w:rsidP="00EA76E9">
      <w:pPr>
        <w:pStyle w:val="BodyText"/>
        <w:numPr>
          <w:ilvl w:val="0"/>
          <w:numId w:val="30"/>
        </w:numPr>
        <w:rPr>
          <w:rFonts w:ascii="Arial" w:hAnsi="Arial" w:cs="Arial"/>
          <w:sz w:val="20"/>
          <w:szCs w:val="20"/>
        </w:rPr>
      </w:pPr>
      <w:r w:rsidRPr="00EA76E9">
        <w:rPr>
          <w:rFonts w:ascii="Arial" w:hAnsi="Arial" w:cs="Arial"/>
          <w:sz w:val="20"/>
          <w:szCs w:val="20"/>
        </w:rPr>
        <w:t xml:space="preserve">Site preparation quality </w:t>
      </w:r>
      <w:proofErr w:type="gramStart"/>
      <w:r w:rsidRPr="00EA76E9">
        <w:rPr>
          <w:rFonts w:ascii="Arial" w:hAnsi="Arial" w:cs="Arial"/>
          <w:sz w:val="20"/>
          <w:szCs w:val="20"/>
        </w:rPr>
        <w:t>control;</w:t>
      </w:r>
      <w:proofErr w:type="gramEnd"/>
    </w:p>
    <w:p w14:paraId="678A626C" w14:textId="77777777" w:rsidR="00855F71" w:rsidRPr="00EA76E9" w:rsidRDefault="00855F71" w:rsidP="00EA76E9">
      <w:pPr>
        <w:pStyle w:val="BodyText"/>
        <w:numPr>
          <w:ilvl w:val="0"/>
          <w:numId w:val="30"/>
        </w:numPr>
        <w:rPr>
          <w:rFonts w:ascii="Arial" w:hAnsi="Arial" w:cs="Arial"/>
          <w:sz w:val="20"/>
          <w:szCs w:val="20"/>
        </w:rPr>
      </w:pPr>
      <w:r w:rsidRPr="00EA76E9">
        <w:rPr>
          <w:rFonts w:ascii="Arial" w:hAnsi="Arial" w:cs="Arial"/>
          <w:sz w:val="20"/>
          <w:szCs w:val="20"/>
        </w:rPr>
        <w:t xml:space="preserve">Planting quality </w:t>
      </w:r>
      <w:proofErr w:type="gramStart"/>
      <w:r w:rsidRPr="00EA76E9">
        <w:rPr>
          <w:rFonts w:ascii="Arial" w:hAnsi="Arial" w:cs="Arial"/>
          <w:sz w:val="20"/>
          <w:szCs w:val="20"/>
        </w:rPr>
        <w:t>control;</w:t>
      </w:r>
      <w:proofErr w:type="gramEnd"/>
    </w:p>
    <w:p w14:paraId="42EEC6BD" w14:textId="77777777" w:rsidR="00855F71" w:rsidRPr="00EA76E9" w:rsidRDefault="00855F71" w:rsidP="00EA76E9">
      <w:pPr>
        <w:pStyle w:val="BodyText"/>
        <w:numPr>
          <w:ilvl w:val="0"/>
          <w:numId w:val="30"/>
        </w:numPr>
        <w:rPr>
          <w:rFonts w:ascii="Arial" w:hAnsi="Arial" w:cs="Arial"/>
          <w:sz w:val="20"/>
          <w:szCs w:val="20"/>
        </w:rPr>
      </w:pPr>
      <w:r w:rsidRPr="00EA76E9">
        <w:rPr>
          <w:rFonts w:ascii="Arial" w:hAnsi="Arial" w:cs="Arial"/>
          <w:sz w:val="20"/>
          <w:szCs w:val="20"/>
        </w:rPr>
        <w:t>Regular post planting browsing surveys; and</w:t>
      </w:r>
    </w:p>
    <w:p w14:paraId="5D4B2403" w14:textId="77777777" w:rsidR="00855F71" w:rsidRPr="00EA76E9" w:rsidRDefault="00855F71" w:rsidP="00EA76E9">
      <w:pPr>
        <w:pStyle w:val="BodyText"/>
        <w:numPr>
          <w:ilvl w:val="0"/>
          <w:numId w:val="30"/>
        </w:numPr>
        <w:rPr>
          <w:rFonts w:ascii="Arial" w:hAnsi="Arial" w:cs="Arial"/>
          <w:sz w:val="20"/>
          <w:szCs w:val="20"/>
        </w:rPr>
      </w:pPr>
      <w:r w:rsidRPr="00EA76E9">
        <w:rPr>
          <w:rFonts w:ascii="Arial" w:hAnsi="Arial" w:cs="Arial"/>
          <w:sz w:val="20"/>
          <w:szCs w:val="20"/>
        </w:rPr>
        <w:t>A survival assessment no more than 18 months post establishment to ensure adequate stocking levels have been achieved; and</w:t>
      </w:r>
    </w:p>
    <w:p w14:paraId="26B181C0" w14:textId="77777777" w:rsidR="00855F71" w:rsidRPr="00EA76E9" w:rsidRDefault="00855F71" w:rsidP="00EA76E9">
      <w:pPr>
        <w:pStyle w:val="BodyText"/>
        <w:numPr>
          <w:ilvl w:val="0"/>
          <w:numId w:val="30"/>
        </w:numPr>
        <w:rPr>
          <w:rFonts w:ascii="Arial" w:hAnsi="Arial" w:cs="Arial"/>
          <w:sz w:val="20"/>
          <w:szCs w:val="20"/>
        </w:rPr>
      </w:pPr>
      <w:r w:rsidRPr="00EA76E9">
        <w:rPr>
          <w:rFonts w:ascii="Arial" w:hAnsi="Arial" w:cs="Arial"/>
          <w:sz w:val="20"/>
          <w:szCs w:val="20"/>
        </w:rPr>
        <w:t>Annual plantation health assessments.</w:t>
      </w:r>
    </w:p>
    <w:p w14:paraId="02CB637E" w14:textId="548E5732" w:rsidR="00ED24E4" w:rsidRPr="00EA76E9" w:rsidRDefault="005D3A38" w:rsidP="00EB38A0">
      <w:pPr>
        <w:pStyle w:val="Heading5"/>
        <w:rPr>
          <w:rFonts w:ascii="Arial" w:hAnsi="Arial" w:cs="Arial"/>
          <w:sz w:val="20"/>
          <w:szCs w:val="20"/>
        </w:rPr>
      </w:pPr>
      <w:r w:rsidRPr="00EA76E9">
        <w:rPr>
          <w:rFonts w:ascii="Arial" w:hAnsi="Arial" w:cs="Arial"/>
          <w:sz w:val="20"/>
          <w:szCs w:val="20"/>
        </w:rPr>
        <w:t>Remedial Treatments</w:t>
      </w:r>
    </w:p>
    <w:p w14:paraId="4FB489DA" w14:textId="77777777" w:rsidR="0020745C" w:rsidRPr="00EA76E9" w:rsidRDefault="005D3A38" w:rsidP="0099726F">
      <w:pPr>
        <w:pStyle w:val="BodyText"/>
        <w:rPr>
          <w:rFonts w:ascii="Arial" w:hAnsi="Arial" w:cs="Arial"/>
          <w:sz w:val="20"/>
          <w:szCs w:val="20"/>
        </w:rPr>
      </w:pPr>
      <w:r w:rsidRPr="00EA76E9">
        <w:rPr>
          <w:rFonts w:ascii="Arial" w:hAnsi="Arial" w:cs="Arial"/>
          <w:sz w:val="20"/>
          <w:szCs w:val="20"/>
        </w:rPr>
        <w:t xml:space="preserve">Within plantations, underperforming areas may develop on waterlogged patches or rocky knolls. These areas </w:t>
      </w:r>
      <w:r w:rsidR="00EE03D5" w:rsidRPr="00EA76E9">
        <w:rPr>
          <w:rFonts w:ascii="Arial" w:hAnsi="Arial" w:cs="Arial"/>
          <w:sz w:val="20"/>
          <w:szCs w:val="20"/>
        </w:rPr>
        <w:t>need to be</w:t>
      </w:r>
      <w:r w:rsidRPr="00EA76E9">
        <w:rPr>
          <w:rFonts w:ascii="Arial" w:hAnsi="Arial" w:cs="Arial"/>
          <w:sz w:val="20"/>
          <w:szCs w:val="20"/>
        </w:rPr>
        <w:t xml:space="preserve"> evaluated for their potential </w:t>
      </w:r>
      <w:r w:rsidR="0020745C" w:rsidRPr="00EA76E9">
        <w:rPr>
          <w:rFonts w:ascii="Arial" w:hAnsi="Arial" w:cs="Arial"/>
          <w:spacing w:val="-3"/>
          <w:sz w:val="20"/>
          <w:szCs w:val="20"/>
        </w:rPr>
        <w:t xml:space="preserve">to </w:t>
      </w:r>
      <w:r w:rsidRPr="00EA76E9">
        <w:rPr>
          <w:rFonts w:ascii="Arial" w:hAnsi="Arial" w:cs="Arial"/>
          <w:sz w:val="20"/>
          <w:szCs w:val="20"/>
        </w:rPr>
        <w:t xml:space="preserve">be converted to native vegetation, and remedial treatments such as scarification, light burning and/or sowing may be applied. </w:t>
      </w:r>
      <w:r w:rsidR="00EE03D5" w:rsidRPr="00EA76E9">
        <w:rPr>
          <w:rFonts w:ascii="Arial" w:hAnsi="Arial" w:cs="Arial"/>
          <w:sz w:val="20"/>
          <w:szCs w:val="20"/>
        </w:rPr>
        <w:t xml:space="preserve"> The c</w:t>
      </w:r>
      <w:r w:rsidRPr="00EA76E9">
        <w:rPr>
          <w:rFonts w:ascii="Arial" w:hAnsi="Arial" w:cs="Arial"/>
          <w:sz w:val="20"/>
          <w:szCs w:val="20"/>
        </w:rPr>
        <w:t>ontrol of wildlings or coppice in these areas may</w:t>
      </w:r>
      <w:r w:rsidR="0020745C" w:rsidRPr="00EA76E9">
        <w:rPr>
          <w:rFonts w:ascii="Arial" w:hAnsi="Arial" w:cs="Arial"/>
          <w:sz w:val="20"/>
          <w:szCs w:val="20"/>
        </w:rPr>
        <w:t xml:space="preserve"> also be employed by Group Members.</w:t>
      </w:r>
    </w:p>
    <w:p w14:paraId="5C194910" w14:textId="39DC8C85" w:rsidR="00ED24E4" w:rsidRPr="00EA76E9" w:rsidRDefault="005D3A38" w:rsidP="0099726F">
      <w:pPr>
        <w:pStyle w:val="BodyText"/>
        <w:rPr>
          <w:rFonts w:ascii="Arial" w:hAnsi="Arial" w:cs="Arial"/>
          <w:sz w:val="20"/>
          <w:szCs w:val="20"/>
        </w:rPr>
      </w:pPr>
      <w:r w:rsidRPr="00EA76E9">
        <w:rPr>
          <w:rFonts w:ascii="Arial" w:hAnsi="Arial" w:cs="Arial"/>
          <w:sz w:val="20"/>
          <w:szCs w:val="20"/>
        </w:rPr>
        <w:t xml:space="preserve">For plantations established before </w:t>
      </w:r>
      <w:r w:rsidR="00EE03D5" w:rsidRPr="00EA76E9">
        <w:rPr>
          <w:rFonts w:ascii="Arial" w:hAnsi="Arial" w:cs="Arial"/>
          <w:sz w:val="20"/>
          <w:szCs w:val="20"/>
        </w:rPr>
        <w:t xml:space="preserve">native vegetation </w:t>
      </w:r>
      <w:r w:rsidRPr="00EA76E9">
        <w:rPr>
          <w:rFonts w:ascii="Arial" w:hAnsi="Arial" w:cs="Arial"/>
          <w:sz w:val="20"/>
          <w:szCs w:val="20"/>
        </w:rPr>
        <w:t xml:space="preserve">riparian buffers were required, the appropriate buffers will be left unplanted in the next rotation, with an aim to convert that riparian area to native vegetation cover over time. As above, various remedial treatments </w:t>
      </w:r>
      <w:r w:rsidR="00EE03D5" w:rsidRPr="00EA76E9">
        <w:rPr>
          <w:rFonts w:ascii="Arial" w:hAnsi="Arial" w:cs="Arial"/>
          <w:sz w:val="20"/>
          <w:szCs w:val="20"/>
        </w:rPr>
        <w:t>could</w:t>
      </w:r>
      <w:r w:rsidRPr="00EA76E9">
        <w:rPr>
          <w:rFonts w:ascii="Arial" w:hAnsi="Arial" w:cs="Arial"/>
          <w:sz w:val="20"/>
          <w:szCs w:val="20"/>
        </w:rPr>
        <w:t xml:space="preserve"> be evaluated </w:t>
      </w:r>
      <w:r w:rsidR="00EE03D5" w:rsidRPr="00EA76E9">
        <w:rPr>
          <w:rFonts w:ascii="Arial" w:hAnsi="Arial" w:cs="Arial"/>
          <w:sz w:val="20"/>
          <w:szCs w:val="20"/>
        </w:rPr>
        <w:t xml:space="preserve">by Group Members </w:t>
      </w:r>
      <w:r w:rsidRPr="00EA76E9">
        <w:rPr>
          <w:rFonts w:ascii="Arial" w:hAnsi="Arial" w:cs="Arial"/>
          <w:sz w:val="20"/>
          <w:szCs w:val="20"/>
        </w:rPr>
        <w:t xml:space="preserve">to </w:t>
      </w:r>
      <w:bookmarkStart w:id="74" w:name="_bookmark27"/>
      <w:bookmarkEnd w:id="74"/>
      <w:r w:rsidRPr="00EA76E9">
        <w:rPr>
          <w:rFonts w:ascii="Arial" w:hAnsi="Arial" w:cs="Arial"/>
          <w:sz w:val="20"/>
          <w:szCs w:val="20"/>
        </w:rPr>
        <w:t>expedite this</w:t>
      </w:r>
      <w:r w:rsidRPr="00EA76E9">
        <w:rPr>
          <w:rFonts w:ascii="Arial" w:hAnsi="Arial" w:cs="Arial"/>
          <w:spacing w:val="-8"/>
          <w:sz w:val="20"/>
          <w:szCs w:val="20"/>
        </w:rPr>
        <w:t xml:space="preserve"> </w:t>
      </w:r>
      <w:r w:rsidRPr="00EA76E9">
        <w:rPr>
          <w:rFonts w:ascii="Arial" w:hAnsi="Arial" w:cs="Arial"/>
          <w:sz w:val="20"/>
          <w:szCs w:val="20"/>
        </w:rPr>
        <w:t>process.</w:t>
      </w:r>
    </w:p>
    <w:p w14:paraId="3BED5383" w14:textId="3287F317" w:rsidR="00F4470F" w:rsidRPr="00EA76E9" w:rsidRDefault="00F4470F" w:rsidP="00F4470F">
      <w:pPr>
        <w:pStyle w:val="BodyText"/>
        <w:rPr>
          <w:rFonts w:ascii="Arial" w:hAnsi="Arial" w:cs="Arial"/>
          <w:sz w:val="20"/>
          <w:szCs w:val="20"/>
        </w:rPr>
      </w:pPr>
      <w:r w:rsidRPr="00EA76E9">
        <w:rPr>
          <w:rFonts w:ascii="Arial" w:hAnsi="Arial" w:cs="Arial"/>
          <w:sz w:val="20"/>
          <w:szCs w:val="20"/>
        </w:rPr>
        <w:t xml:space="preserve">At re-establishment of plantation after harvesting the gene pollution risk associated with gene flow between eucalypt species, such as </w:t>
      </w:r>
      <w:r w:rsidRPr="00EA76E9">
        <w:rPr>
          <w:rFonts w:ascii="Arial" w:hAnsi="Arial" w:cs="Arial"/>
          <w:i/>
          <w:sz w:val="20"/>
          <w:szCs w:val="20"/>
        </w:rPr>
        <w:t>Eucalyptus ovata</w:t>
      </w:r>
      <w:r w:rsidRPr="00EA76E9">
        <w:rPr>
          <w:rFonts w:ascii="Arial" w:hAnsi="Arial" w:cs="Arial"/>
          <w:sz w:val="20"/>
          <w:szCs w:val="20"/>
        </w:rPr>
        <w:t xml:space="preserve"> and </w:t>
      </w:r>
      <w:r w:rsidRPr="00EA76E9">
        <w:rPr>
          <w:rFonts w:ascii="Arial" w:hAnsi="Arial" w:cs="Arial"/>
          <w:i/>
          <w:sz w:val="20"/>
          <w:szCs w:val="20"/>
        </w:rPr>
        <w:t xml:space="preserve">E. </w:t>
      </w:r>
      <w:proofErr w:type="spellStart"/>
      <w:r w:rsidRPr="00EA76E9">
        <w:rPr>
          <w:rFonts w:ascii="Arial" w:hAnsi="Arial" w:cs="Arial"/>
          <w:i/>
          <w:sz w:val="20"/>
          <w:szCs w:val="20"/>
        </w:rPr>
        <w:t>nitens</w:t>
      </w:r>
      <w:proofErr w:type="spellEnd"/>
      <w:r w:rsidRPr="00EA76E9">
        <w:rPr>
          <w:rFonts w:ascii="Arial" w:hAnsi="Arial" w:cs="Arial"/>
          <w:sz w:val="20"/>
          <w:szCs w:val="20"/>
        </w:rPr>
        <w:t>, will be considered as per the advice and technical note issued by the Forest Practices Authority.</w:t>
      </w:r>
    </w:p>
    <w:p w14:paraId="2485979E" w14:textId="3A89E073" w:rsidR="00F4470F" w:rsidRPr="00EA76E9" w:rsidRDefault="00F4470F" w:rsidP="00F4470F">
      <w:pPr>
        <w:pStyle w:val="BodyText"/>
        <w:rPr>
          <w:rFonts w:ascii="Arial" w:hAnsi="Arial" w:cs="Arial"/>
          <w:sz w:val="20"/>
          <w:szCs w:val="20"/>
        </w:rPr>
      </w:pPr>
      <w:r w:rsidRPr="00EA76E9">
        <w:rPr>
          <w:rFonts w:ascii="Arial" w:hAnsi="Arial" w:cs="Arial"/>
          <w:sz w:val="20"/>
          <w:szCs w:val="20"/>
        </w:rPr>
        <w:t xml:space="preserve">For </w:t>
      </w:r>
      <w:r w:rsidR="008E225B" w:rsidRPr="00EA76E9">
        <w:rPr>
          <w:rFonts w:ascii="Arial" w:hAnsi="Arial" w:cs="Arial"/>
          <w:sz w:val="20"/>
          <w:szCs w:val="20"/>
        </w:rPr>
        <w:t xml:space="preserve">existing eucalypt </w:t>
      </w:r>
      <w:r w:rsidRPr="00EA76E9">
        <w:rPr>
          <w:rFonts w:ascii="Arial" w:hAnsi="Arial" w:cs="Arial"/>
          <w:sz w:val="20"/>
          <w:szCs w:val="20"/>
        </w:rPr>
        <w:t xml:space="preserve">plantations </w:t>
      </w:r>
      <w:r w:rsidR="008E225B" w:rsidRPr="00EA76E9">
        <w:rPr>
          <w:rFonts w:ascii="Arial" w:hAnsi="Arial" w:cs="Arial"/>
          <w:sz w:val="20"/>
          <w:szCs w:val="20"/>
        </w:rPr>
        <w:t>that become part of the DFA which support a</w:t>
      </w:r>
      <w:r w:rsidRPr="00EA76E9">
        <w:rPr>
          <w:rFonts w:ascii="Arial" w:hAnsi="Arial" w:cs="Arial"/>
          <w:sz w:val="20"/>
          <w:szCs w:val="20"/>
        </w:rPr>
        <w:t xml:space="preserve"> species </w:t>
      </w:r>
      <w:r w:rsidR="008E225B" w:rsidRPr="00EA76E9">
        <w:rPr>
          <w:rFonts w:ascii="Arial" w:hAnsi="Arial" w:cs="Arial"/>
          <w:sz w:val="20"/>
          <w:szCs w:val="20"/>
        </w:rPr>
        <w:t>that has</w:t>
      </w:r>
      <w:r w:rsidRPr="00EA76E9">
        <w:rPr>
          <w:rFonts w:ascii="Arial" w:hAnsi="Arial" w:cs="Arial"/>
          <w:sz w:val="20"/>
          <w:szCs w:val="20"/>
        </w:rPr>
        <w:t xml:space="preserve"> a </w:t>
      </w:r>
      <w:r w:rsidR="008E225B" w:rsidRPr="00EA76E9">
        <w:rPr>
          <w:rFonts w:ascii="Arial" w:hAnsi="Arial" w:cs="Arial"/>
          <w:sz w:val="20"/>
          <w:szCs w:val="20"/>
        </w:rPr>
        <w:t xml:space="preserve">high </w:t>
      </w:r>
      <w:r w:rsidRPr="00EA76E9">
        <w:rPr>
          <w:rFonts w:ascii="Arial" w:hAnsi="Arial" w:cs="Arial"/>
          <w:sz w:val="20"/>
          <w:szCs w:val="20"/>
        </w:rPr>
        <w:t xml:space="preserve">risk of gene flow contamination </w:t>
      </w:r>
      <w:r w:rsidR="008E225B" w:rsidRPr="00EA76E9">
        <w:rPr>
          <w:rFonts w:ascii="Arial" w:hAnsi="Arial" w:cs="Arial"/>
          <w:sz w:val="20"/>
          <w:szCs w:val="20"/>
        </w:rPr>
        <w:t>to native species (</w:t>
      </w:r>
      <w:proofErr w:type="spellStart"/>
      <w:proofErr w:type="gramStart"/>
      <w:r w:rsidR="008E225B" w:rsidRPr="00EA76E9">
        <w:rPr>
          <w:rFonts w:ascii="Arial" w:hAnsi="Arial" w:cs="Arial"/>
          <w:sz w:val="20"/>
          <w:szCs w:val="20"/>
        </w:rPr>
        <w:t>eg</w:t>
      </w:r>
      <w:proofErr w:type="spellEnd"/>
      <w:proofErr w:type="gramEnd"/>
      <w:r w:rsidR="008E225B" w:rsidRPr="00EA76E9">
        <w:rPr>
          <w:rFonts w:ascii="Arial" w:hAnsi="Arial" w:cs="Arial"/>
          <w:sz w:val="20"/>
          <w:szCs w:val="20"/>
        </w:rPr>
        <w:t xml:space="preserve"> flow from plantation </w:t>
      </w:r>
      <w:r w:rsidR="008E225B" w:rsidRPr="00EA76E9">
        <w:rPr>
          <w:rFonts w:ascii="Arial" w:hAnsi="Arial" w:cs="Arial"/>
          <w:i/>
          <w:sz w:val="20"/>
          <w:szCs w:val="20"/>
        </w:rPr>
        <w:t xml:space="preserve">E. </w:t>
      </w:r>
      <w:proofErr w:type="spellStart"/>
      <w:r w:rsidR="008E225B" w:rsidRPr="00EA76E9">
        <w:rPr>
          <w:rFonts w:ascii="Arial" w:hAnsi="Arial" w:cs="Arial"/>
          <w:i/>
          <w:sz w:val="20"/>
          <w:szCs w:val="20"/>
        </w:rPr>
        <w:t>nitens</w:t>
      </w:r>
      <w:proofErr w:type="spellEnd"/>
      <w:r w:rsidR="008E225B" w:rsidRPr="00EA76E9">
        <w:rPr>
          <w:rFonts w:ascii="Arial" w:hAnsi="Arial" w:cs="Arial"/>
          <w:sz w:val="20"/>
          <w:szCs w:val="20"/>
        </w:rPr>
        <w:t xml:space="preserve"> and </w:t>
      </w:r>
      <w:r w:rsidR="008E225B" w:rsidRPr="00EA76E9">
        <w:rPr>
          <w:rFonts w:ascii="Arial" w:hAnsi="Arial" w:cs="Arial"/>
          <w:i/>
          <w:sz w:val="20"/>
          <w:szCs w:val="20"/>
        </w:rPr>
        <w:t>E. globulus</w:t>
      </w:r>
      <w:r w:rsidR="008E225B" w:rsidRPr="00EA76E9">
        <w:rPr>
          <w:rFonts w:ascii="Arial" w:hAnsi="Arial" w:cs="Arial"/>
          <w:sz w:val="20"/>
          <w:szCs w:val="20"/>
        </w:rPr>
        <w:t xml:space="preserve"> and associated native species in the surrounding area, such as </w:t>
      </w:r>
      <w:r w:rsidR="008E225B" w:rsidRPr="00EA76E9">
        <w:rPr>
          <w:rFonts w:ascii="Arial" w:hAnsi="Arial" w:cs="Arial"/>
          <w:i/>
          <w:sz w:val="20"/>
          <w:szCs w:val="20"/>
        </w:rPr>
        <w:t xml:space="preserve">E. ovata, E. globulus </w:t>
      </w:r>
      <w:r w:rsidR="008E225B" w:rsidRPr="00EA76E9">
        <w:rPr>
          <w:rFonts w:ascii="Arial" w:hAnsi="Arial" w:cs="Arial"/>
          <w:sz w:val="20"/>
          <w:szCs w:val="20"/>
        </w:rPr>
        <w:t>and</w:t>
      </w:r>
      <w:r w:rsidR="008E225B" w:rsidRPr="00EA76E9">
        <w:rPr>
          <w:rFonts w:ascii="Arial" w:hAnsi="Arial" w:cs="Arial"/>
          <w:i/>
          <w:sz w:val="20"/>
          <w:szCs w:val="20"/>
        </w:rPr>
        <w:t xml:space="preserve"> E. </w:t>
      </w:r>
      <w:proofErr w:type="spellStart"/>
      <w:r w:rsidR="008E225B" w:rsidRPr="00EA76E9">
        <w:rPr>
          <w:rFonts w:ascii="Arial" w:hAnsi="Arial" w:cs="Arial"/>
          <w:i/>
          <w:sz w:val="20"/>
          <w:szCs w:val="20"/>
        </w:rPr>
        <w:t>viminalis</w:t>
      </w:r>
      <w:proofErr w:type="spellEnd"/>
      <w:r w:rsidR="008E225B" w:rsidRPr="00EA76E9">
        <w:rPr>
          <w:rFonts w:ascii="Arial" w:hAnsi="Arial" w:cs="Arial"/>
          <w:sz w:val="20"/>
          <w:szCs w:val="20"/>
        </w:rPr>
        <w:t xml:space="preserve">) </w:t>
      </w:r>
      <w:r w:rsidRPr="00EA76E9">
        <w:rPr>
          <w:rFonts w:ascii="Arial" w:hAnsi="Arial" w:cs="Arial"/>
          <w:sz w:val="20"/>
          <w:szCs w:val="20"/>
        </w:rPr>
        <w:t>the Group Member will monitor for wild</w:t>
      </w:r>
      <w:r w:rsidR="008E225B" w:rsidRPr="00EA76E9">
        <w:rPr>
          <w:rFonts w:ascii="Arial" w:hAnsi="Arial" w:cs="Arial"/>
          <w:sz w:val="20"/>
          <w:szCs w:val="20"/>
        </w:rPr>
        <w:t>l</w:t>
      </w:r>
      <w:r w:rsidRPr="00EA76E9">
        <w:rPr>
          <w:rFonts w:ascii="Arial" w:hAnsi="Arial" w:cs="Arial"/>
          <w:sz w:val="20"/>
          <w:szCs w:val="20"/>
        </w:rPr>
        <w:t>ing establishment and remove/spray these as they are detected.</w:t>
      </w:r>
    </w:p>
    <w:p w14:paraId="5114C5A0" w14:textId="77777777" w:rsidR="00ED24E4" w:rsidRPr="00EA76E9" w:rsidRDefault="00C24C02" w:rsidP="000B58B7">
      <w:pPr>
        <w:pStyle w:val="Heading3"/>
        <w:rPr>
          <w:rFonts w:ascii="Arial" w:hAnsi="Arial" w:cs="Arial"/>
          <w:sz w:val="20"/>
          <w:szCs w:val="20"/>
        </w:rPr>
      </w:pPr>
      <w:bookmarkStart w:id="75" w:name="_Toc163215302"/>
      <w:r w:rsidRPr="00EA76E9">
        <w:rPr>
          <w:rFonts w:ascii="Arial" w:hAnsi="Arial" w:cs="Arial"/>
          <w:sz w:val="20"/>
          <w:szCs w:val="20"/>
        </w:rPr>
        <w:t xml:space="preserve">4.1.3 </w:t>
      </w:r>
      <w:r w:rsidR="005D3A38" w:rsidRPr="00EA76E9">
        <w:rPr>
          <w:rFonts w:ascii="Arial" w:hAnsi="Arial" w:cs="Arial"/>
          <w:sz w:val="20"/>
          <w:szCs w:val="20"/>
        </w:rPr>
        <w:t>Damage to Growing</w:t>
      </w:r>
      <w:r w:rsidR="005D3A38" w:rsidRPr="00EA76E9">
        <w:rPr>
          <w:rFonts w:ascii="Arial" w:hAnsi="Arial" w:cs="Arial"/>
          <w:spacing w:val="-14"/>
          <w:sz w:val="20"/>
          <w:szCs w:val="20"/>
        </w:rPr>
        <w:t xml:space="preserve"> </w:t>
      </w:r>
      <w:r w:rsidR="005D3A38" w:rsidRPr="00EA76E9">
        <w:rPr>
          <w:rFonts w:ascii="Arial" w:hAnsi="Arial" w:cs="Arial"/>
          <w:sz w:val="20"/>
          <w:szCs w:val="20"/>
        </w:rPr>
        <w:t>Stock</w:t>
      </w:r>
      <w:bookmarkEnd w:id="75"/>
    </w:p>
    <w:p w14:paraId="24EE6AA9" w14:textId="77777777" w:rsidR="00ED24E4" w:rsidRPr="00EA76E9" w:rsidRDefault="005D3A38" w:rsidP="0099726F">
      <w:pPr>
        <w:pStyle w:val="BodyText"/>
        <w:rPr>
          <w:rFonts w:ascii="Arial" w:hAnsi="Arial" w:cs="Arial"/>
          <w:sz w:val="20"/>
          <w:szCs w:val="20"/>
        </w:rPr>
      </w:pPr>
      <w:r w:rsidRPr="00EA76E9">
        <w:rPr>
          <w:rFonts w:ascii="Arial" w:hAnsi="Arial" w:cs="Arial"/>
          <w:sz w:val="20"/>
          <w:szCs w:val="20"/>
        </w:rPr>
        <w:t>“Growing stock” includes trees within the harvest b</w:t>
      </w:r>
      <w:r w:rsidR="0020745C" w:rsidRPr="00EA76E9">
        <w:rPr>
          <w:rFonts w:ascii="Arial" w:hAnsi="Arial" w:cs="Arial"/>
          <w:sz w:val="20"/>
          <w:szCs w:val="20"/>
        </w:rPr>
        <w:t xml:space="preserve">oundary of an operational area.  </w:t>
      </w:r>
      <w:r w:rsidRPr="00EA76E9">
        <w:rPr>
          <w:rFonts w:ascii="Arial" w:hAnsi="Arial" w:cs="Arial"/>
          <w:sz w:val="20"/>
          <w:szCs w:val="20"/>
        </w:rPr>
        <w:t>Potential causes of damage to growing stock during forest operations include me</w:t>
      </w:r>
      <w:r w:rsidR="0020745C" w:rsidRPr="00EA76E9">
        <w:rPr>
          <w:rFonts w:ascii="Arial" w:hAnsi="Arial" w:cs="Arial"/>
          <w:sz w:val="20"/>
          <w:szCs w:val="20"/>
        </w:rPr>
        <w:t xml:space="preserve">chanical damage, windthrow and </w:t>
      </w:r>
      <w:r w:rsidRPr="00EA76E9">
        <w:rPr>
          <w:rFonts w:ascii="Arial" w:hAnsi="Arial" w:cs="Arial"/>
          <w:sz w:val="20"/>
          <w:szCs w:val="20"/>
        </w:rPr>
        <w:t xml:space="preserve">unplanned fire. </w:t>
      </w:r>
      <w:r w:rsidR="0020745C" w:rsidRPr="00EA76E9">
        <w:rPr>
          <w:rFonts w:ascii="Arial" w:hAnsi="Arial" w:cs="Arial"/>
          <w:sz w:val="20"/>
          <w:szCs w:val="20"/>
        </w:rPr>
        <w:t xml:space="preserve"> </w:t>
      </w:r>
      <w:r w:rsidRPr="00EA76E9">
        <w:rPr>
          <w:rFonts w:ascii="Arial" w:hAnsi="Arial" w:cs="Arial"/>
          <w:sz w:val="20"/>
          <w:szCs w:val="20"/>
        </w:rPr>
        <w:t xml:space="preserve">Mechanical damage to retained growing stock is </w:t>
      </w:r>
      <w:proofErr w:type="spellStart"/>
      <w:r w:rsidRPr="00EA76E9">
        <w:rPr>
          <w:rFonts w:ascii="Arial" w:hAnsi="Arial" w:cs="Arial"/>
          <w:sz w:val="20"/>
          <w:szCs w:val="20"/>
        </w:rPr>
        <w:t>minimised</w:t>
      </w:r>
      <w:proofErr w:type="spellEnd"/>
      <w:r w:rsidRPr="00EA76E9">
        <w:rPr>
          <w:rFonts w:ascii="Arial" w:hAnsi="Arial" w:cs="Arial"/>
          <w:sz w:val="20"/>
          <w:szCs w:val="20"/>
        </w:rPr>
        <w:t xml:space="preserve"> </w:t>
      </w:r>
      <w:r w:rsidR="0020745C" w:rsidRPr="00EA76E9">
        <w:rPr>
          <w:rFonts w:ascii="Arial" w:hAnsi="Arial" w:cs="Arial"/>
          <w:sz w:val="20"/>
          <w:szCs w:val="20"/>
        </w:rPr>
        <w:t>using</w:t>
      </w:r>
      <w:r w:rsidRPr="00EA76E9">
        <w:rPr>
          <w:rFonts w:ascii="Arial" w:hAnsi="Arial" w:cs="Arial"/>
          <w:sz w:val="20"/>
          <w:szCs w:val="20"/>
        </w:rPr>
        <w:t xml:space="preserve"> directional felling, and the cutting of logs to shorter lengths before snigging where</w:t>
      </w:r>
      <w:r w:rsidRPr="00EA76E9">
        <w:rPr>
          <w:rFonts w:ascii="Arial" w:hAnsi="Arial" w:cs="Arial"/>
          <w:spacing w:val="-23"/>
          <w:sz w:val="20"/>
          <w:szCs w:val="20"/>
        </w:rPr>
        <w:t xml:space="preserve"> </w:t>
      </w:r>
      <w:r w:rsidRPr="00EA76E9">
        <w:rPr>
          <w:rFonts w:ascii="Arial" w:hAnsi="Arial" w:cs="Arial"/>
          <w:sz w:val="20"/>
          <w:szCs w:val="20"/>
        </w:rPr>
        <w:t>necessary.</w:t>
      </w:r>
    </w:p>
    <w:p w14:paraId="697E9F92" w14:textId="77777777" w:rsidR="00ED24E4" w:rsidRPr="00EA76E9" w:rsidRDefault="005D3A38" w:rsidP="0099726F">
      <w:pPr>
        <w:pStyle w:val="BodyText"/>
        <w:rPr>
          <w:rFonts w:ascii="Arial" w:hAnsi="Arial" w:cs="Arial"/>
          <w:sz w:val="20"/>
          <w:szCs w:val="20"/>
        </w:rPr>
      </w:pPr>
      <w:r w:rsidRPr="00EA76E9">
        <w:rPr>
          <w:rFonts w:ascii="Arial" w:hAnsi="Arial" w:cs="Arial"/>
          <w:sz w:val="20"/>
          <w:szCs w:val="20"/>
        </w:rPr>
        <w:t xml:space="preserve">An awareness of predominant wind directions and the potential for windthrow following harvest </w:t>
      </w:r>
      <w:r w:rsidR="0020745C" w:rsidRPr="00EA76E9">
        <w:rPr>
          <w:rFonts w:ascii="Arial" w:hAnsi="Arial" w:cs="Arial"/>
          <w:sz w:val="20"/>
          <w:szCs w:val="20"/>
        </w:rPr>
        <w:t>is to be</w:t>
      </w:r>
      <w:r w:rsidRPr="00EA76E9">
        <w:rPr>
          <w:rFonts w:ascii="Arial" w:hAnsi="Arial" w:cs="Arial"/>
          <w:sz w:val="20"/>
          <w:szCs w:val="20"/>
        </w:rPr>
        <w:t xml:space="preserve"> into consideration when planning the placement of harvest boundaries and patches of reserved forest. Assessments of damage to retained growing stock are </w:t>
      </w:r>
      <w:r w:rsidR="0020745C" w:rsidRPr="00EA76E9">
        <w:rPr>
          <w:rFonts w:ascii="Arial" w:hAnsi="Arial" w:cs="Arial"/>
          <w:sz w:val="20"/>
          <w:szCs w:val="20"/>
        </w:rPr>
        <w:t xml:space="preserve">to be </w:t>
      </w:r>
      <w:r w:rsidRPr="00EA76E9">
        <w:rPr>
          <w:rFonts w:ascii="Arial" w:hAnsi="Arial" w:cs="Arial"/>
          <w:sz w:val="20"/>
          <w:szCs w:val="20"/>
        </w:rPr>
        <w:t>conducted as part of normal harvest monitoring and reviewed du</w:t>
      </w:r>
      <w:r w:rsidR="0020745C" w:rsidRPr="00EA76E9">
        <w:rPr>
          <w:rFonts w:ascii="Arial" w:hAnsi="Arial" w:cs="Arial"/>
          <w:sz w:val="20"/>
          <w:szCs w:val="20"/>
        </w:rPr>
        <w:t>ring annual management reviews.</w:t>
      </w:r>
    </w:p>
    <w:p w14:paraId="39BC9D80" w14:textId="77777777" w:rsidR="00ED24E4" w:rsidRPr="00EA76E9" w:rsidRDefault="00C24C02" w:rsidP="000B58B7">
      <w:pPr>
        <w:pStyle w:val="Heading3"/>
        <w:rPr>
          <w:rFonts w:ascii="Arial" w:hAnsi="Arial" w:cs="Arial"/>
          <w:sz w:val="20"/>
          <w:szCs w:val="20"/>
        </w:rPr>
      </w:pPr>
      <w:bookmarkStart w:id="76" w:name="_bookmark28"/>
      <w:bookmarkStart w:id="77" w:name="_Toc163215303"/>
      <w:bookmarkEnd w:id="76"/>
      <w:r w:rsidRPr="00EA76E9">
        <w:rPr>
          <w:rFonts w:ascii="Arial" w:hAnsi="Arial" w:cs="Arial"/>
          <w:sz w:val="20"/>
          <w:szCs w:val="20"/>
        </w:rPr>
        <w:t xml:space="preserve">4.1.4 </w:t>
      </w:r>
      <w:r w:rsidR="005D3A38" w:rsidRPr="00EA76E9">
        <w:rPr>
          <w:rFonts w:ascii="Arial" w:hAnsi="Arial" w:cs="Arial"/>
          <w:sz w:val="20"/>
          <w:szCs w:val="20"/>
        </w:rPr>
        <w:t>Product Segregation</w:t>
      </w:r>
      <w:bookmarkEnd w:id="77"/>
    </w:p>
    <w:p w14:paraId="13F2FBD6" w14:textId="77777777" w:rsidR="00ED24E4" w:rsidRPr="00EA76E9" w:rsidRDefault="005D3A38" w:rsidP="0099726F">
      <w:pPr>
        <w:pStyle w:val="BodyText"/>
        <w:rPr>
          <w:rFonts w:ascii="Arial" w:hAnsi="Arial" w:cs="Arial"/>
          <w:sz w:val="20"/>
          <w:szCs w:val="20"/>
        </w:rPr>
      </w:pPr>
      <w:r w:rsidRPr="00EA76E9">
        <w:rPr>
          <w:rFonts w:ascii="Arial" w:hAnsi="Arial" w:cs="Arial"/>
          <w:sz w:val="20"/>
          <w:szCs w:val="20"/>
        </w:rPr>
        <w:t xml:space="preserve">Correct segregation of wood products to their highest-value end use is central to </w:t>
      </w:r>
      <w:r w:rsidR="0020745C" w:rsidRPr="00EA76E9">
        <w:rPr>
          <w:rFonts w:ascii="Arial" w:hAnsi="Arial" w:cs="Arial"/>
          <w:sz w:val="20"/>
          <w:szCs w:val="20"/>
        </w:rPr>
        <w:t xml:space="preserve">the </w:t>
      </w:r>
      <w:proofErr w:type="gramStart"/>
      <w:r w:rsidR="0020745C" w:rsidRPr="00EA76E9">
        <w:rPr>
          <w:rFonts w:ascii="Arial" w:hAnsi="Arial" w:cs="Arial"/>
          <w:sz w:val="20"/>
          <w:szCs w:val="20"/>
        </w:rPr>
        <w:t>Scheme’s forest</w:t>
      </w:r>
      <w:proofErr w:type="gramEnd"/>
      <w:r w:rsidR="0020745C" w:rsidRPr="00EA76E9">
        <w:rPr>
          <w:rFonts w:ascii="Arial" w:hAnsi="Arial" w:cs="Arial"/>
          <w:sz w:val="20"/>
          <w:szCs w:val="20"/>
        </w:rPr>
        <w:t xml:space="preserve"> management strategy.  Group Members will be requested to provide evidence that products are being appropriately segregated and there may be random audits of forest operations to ensure correct segregation.</w:t>
      </w:r>
    </w:p>
    <w:p w14:paraId="6BB40D64" w14:textId="77777777" w:rsidR="00ED24E4" w:rsidRPr="00EA76E9" w:rsidRDefault="00C24C02" w:rsidP="000B58B7">
      <w:pPr>
        <w:pStyle w:val="Heading3"/>
        <w:rPr>
          <w:rFonts w:ascii="Arial" w:hAnsi="Arial" w:cs="Arial"/>
          <w:sz w:val="20"/>
          <w:szCs w:val="20"/>
        </w:rPr>
      </w:pPr>
      <w:bookmarkStart w:id="78" w:name="_Toc163215304"/>
      <w:r w:rsidRPr="00EA76E9">
        <w:rPr>
          <w:rFonts w:ascii="Arial" w:hAnsi="Arial" w:cs="Arial"/>
          <w:sz w:val="20"/>
          <w:szCs w:val="20"/>
        </w:rPr>
        <w:t xml:space="preserve">4.1.5 </w:t>
      </w:r>
      <w:r w:rsidR="005D3A38" w:rsidRPr="00EA76E9">
        <w:rPr>
          <w:rFonts w:ascii="Arial" w:hAnsi="Arial" w:cs="Arial"/>
          <w:sz w:val="20"/>
          <w:szCs w:val="20"/>
        </w:rPr>
        <w:t>Non-wood Products and Values</w:t>
      </w:r>
      <w:bookmarkEnd w:id="78"/>
    </w:p>
    <w:p w14:paraId="7572AE8F" w14:textId="77777777" w:rsidR="00ED24E4" w:rsidRPr="00EA76E9" w:rsidRDefault="005D3A38" w:rsidP="0099726F">
      <w:pPr>
        <w:pStyle w:val="BodyText"/>
        <w:rPr>
          <w:rFonts w:ascii="Arial" w:hAnsi="Arial" w:cs="Arial"/>
          <w:sz w:val="20"/>
          <w:szCs w:val="20"/>
        </w:rPr>
      </w:pPr>
      <w:r w:rsidRPr="00EA76E9">
        <w:rPr>
          <w:rFonts w:ascii="Arial" w:hAnsi="Arial" w:cs="Arial"/>
          <w:sz w:val="20"/>
          <w:szCs w:val="20"/>
        </w:rPr>
        <w:t xml:space="preserve">Since </w:t>
      </w:r>
      <w:r w:rsidR="0020745C" w:rsidRPr="00EA76E9">
        <w:rPr>
          <w:rFonts w:ascii="Arial" w:hAnsi="Arial" w:cs="Arial"/>
          <w:sz w:val="20"/>
          <w:szCs w:val="20"/>
        </w:rPr>
        <w:t>forestry</w:t>
      </w:r>
      <w:r w:rsidRPr="00EA76E9">
        <w:rPr>
          <w:rFonts w:ascii="Arial" w:hAnsi="Arial" w:cs="Arial"/>
          <w:sz w:val="20"/>
          <w:szCs w:val="20"/>
        </w:rPr>
        <w:t xml:space="preserve"> operations</w:t>
      </w:r>
      <w:r w:rsidR="0020745C" w:rsidRPr="00EA76E9">
        <w:rPr>
          <w:rFonts w:ascii="Arial" w:hAnsi="Arial" w:cs="Arial"/>
          <w:sz w:val="20"/>
          <w:szCs w:val="20"/>
        </w:rPr>
        <w:t xml:space="preserve"> included in the Scheme</w:t>
      </w:r>
      <w:r w:rsidRPr="00EA76E9">
        <w:rPr>
          <w:rFonts w:ascii="Arial" w:hAnsi="Arial" w:cs="Arial"/>
          <w:sz w:val="20"/>
          <w:szCs w:val="20"/>
        </w:rPr>
        <w:t xml:space="preserve"> are conducted on private land, scope for the </w:t>
      </w:r>
      <w:r w:rsidRPr="00EA76E9">
        <w:rPr>
          <w:rFonts w:ascii="Arial" w:hAnsi="Arial" w:cs="Arial"/>
          <w:sz w:val="20"/>
          <w:szCs w:val="20"/>
        </w:rPr>
        <w:lastRenderedPageBreak/>
        <w:t>procurement of other non-wood resources (</w:t>
      </w:r>
      <w:proofErr w:type="gramStart"/>
      <w:r w:rsidRPr="00EA76E9">
        <w:rPr>
          <w:rFonts w:ascii="Arial" w:hAnsi="Arial" w:cs="Arial"/>
          <w:sz w:val="20"/>
          <w:szCs w:val="20"/>
        </w:rPr>
        <w:t>e.g.</w:t>
      </w:r>
      <w:proofErr w:type="gramEnd"/>
      <w:r w:rsidRPr="00EA76E9">
        <w:rPr>
          <w:rFonts w:ascii="Arial" w:hAnsi="Arial" w:cs="Arial"/>
          <w:sz w:val="20"/>
          <w:szCs w:val="20"/>
        </w:rPr>
        <w:t xml:space="preserve"> honey, flowers and foodstuffs) is largely in the hands of the ind</w:t>
      </w:r>
      <w:r w:rsidR="0020745C" w:rsidRPr="00EA76E9">
        <w:rPr>
          <w:rFonts w:ascii="Arial" w:hAnsi="Arial" w:cs="Arial"/>
          <w:sz w:val="20"/>
          <w:szCs w:val="20"/>
        </w:rPr>
        <w:t xml:space="preserve">ividual Group Members.  </w:t>
      </w:r>
      <w:r w:rsidR="00AD1368" w:rsidRPr="00EA76E9">
        <w:rPr>
          <w:rFonts w:ascii="Arial" w:hAnsi="Arial" w:cs="Arial"/>
          <w:sz w:val="20"/>
          <w:szCs w:val="20"/>
        </w:rPr>
        <w:t xml:space="preserve">Provisions </w:t>
      </w:r>
      <w:r w:rsidRPr="00EA76E9">
        <w:rPr>
          <w:rFonts w:ascii="Arial" w:hAnsi="Arial" w:cs="Arial"/>
          <w:sz w:val="20"/>
          <w:szCs w:val="20"/>
        </w:rPr>
        <w:t>for grazing and stock shelter within harvested areas after regeneration has been established can often be accommodated by management strategies.</w:t>
      </w:r>
    </w:p>
    <w:p w14:paraId="4B9FA041" w14:textId="77777777" w:rsidR="0020745C" w:rsidRPr="00EA76E9" w:rsidRDefault="0020745C" w:rsidP="0020745C">
      <w:pPr>
        <w:pStyle w:val="Heading3"/>
        <w:rPr>
          <w:rFonts w:ascii="Arial" w:hAnsi="Arial" w:cs="Arial"/>
          <w:sz w:val="20"/>
          <w:szCs w:val="20"/>
        </w:rPr>
      </w:pPr>
      <w:bookmarkStart w:id="79" w:name="_Toc163215305"/>
      <w:r w:rsidRPr="00EA76E9">
        <w:rPr>
          <w:rFonts w:ascii="Arial" w:hAnsi="Arial" w:cs="Arial"/>
          <w:sz w:val="20"/>
          <w:szCs w:val="20"/>
        </w:rPr>
        <w:t>4.1.6 Clearance and conversion of plantation to agricultural use</w:t>
      </w:r>
      <w:bookmarkEnd w:id="79"/>
    </w:p>
    <w:p w14:paraId="45D3C4A4" w14:textId="77777777" w:rsidR="0020745C" w:rsidRPr="00EA76E9" w:rsidRDefault="0020745C" w:rsidP="0020745C">
      <w:pPr>
        <w:pStyle w:val="BodyText"/>
        <w:rPr>
          <w:rFonts w:ascii="Arial" w:hAnsi="Arial" w:cs="Arial"/>
          <w:sz w:val="20"/>
          <w:szCs w:val="20"/>
        </w:rPr>
      </w:pPr>
      <w:r w:rsidRPr="00EA76E9">
        <w:rPr>
          <w:rFonts w:ascii="Arial" w:hAnsi="Arial" w:cs="Arial"/>
          <w:sz w:val="20"/>
          <w:szCs w:val="20"/>
        </w:rPr>
        <w:t>The clearance and conversion of plantation estate to agricultural land may occur from time to time as land management objectives change.</w:t>
      </w:r>
    </w:p>
    <w:p w14:paraId="682B980D" w14:textId="09AD036D" w:rsidR="0020745C" w:rsidRPr="00EA76E9" w:rsidRDefault="0020745C" w:rsidP="0020745C">
      <w:pPr>
        <w:pStyle w:val="BodyText"/>
        <w:rPr>
          <w:rFonts w:ascii="Arial" w:hAnsi="Arial" w:cs="Arial"/>
          <w:sz w:val="20"/>
          <w:szCs w:val="20"/>
        </w:rPr>
      </w:pPr>
      <w:r w:rsidRPr="00EA76E9">
        <w:rPr>
          <w:rFonts w:ascii="Arial" w:hAnsi="Arial" w:cs="Arial"/>
          <w:sz w:val="20"/>
          <w:szCs w:val="20"/>
        </w:rPr>
        <w:t xml:space="preserve">The existence of plantation on private freehold land should be considered a transitory land use because its location and extent </w:t>
      </w:r>
      <w:r w:rsidR="00C663DD" w:rsidRPr="00EA76E9">
        <w:rPr>
          <w:rFonts w:ascii="Arial" w:hAnsi="Arial" w:cs="Arial"/>
          <w:sz w:val="20"/>
          <w:szCs w:val="20"/>
        </w:rPr>
        <w:t>fluctuate</w:t>
      </w:r>
      <w:r w:rsidRPr="00EA76E9">
        <w:rPr>
          <w:rFonts w:ascii="Arial" w:hAnsi="Arial" w:cs="Arial"/>
          <w:sz w:val="20"/>
          <w:szCs w:val="20"/>
        </w:rPr>
        <w:t xml:space="preserve"> with commercial markets and factors often out of the control of a Group Member.  The Scheme allows for the clearance and conversion of plantation to an agricultural land use noting that the Group Member may instigate plantation establishment on other parts of the property or other Group members may concurrently be expanding their plantation estate.</w:t>
      </w:r>
    </w:p>
    <w:p w14:paraId="6B7507B5" w14:textId="77777777" w:rsidR="00ED24E4" w:rsidRPr="00EA76E9" w:rsidRDefault="0020745C" w:rsidP="000B58B7">
      <w:pPr>
        <w:pStyle w:val="Heading3"/>
        <w:rPr>
          <w:rFonts w:ascii="Arial" w:hAnsi="Arial" w:cs="Arial"/>
          <w:sz w:val="20"/>
          <w:szCs w:val="20"/>
        </w:rPr>
      </w:pPr>
      <w:bookmarkStart w:id="80" w:name="_bookmark30"/>
      <w:bookmarkStart w:id="81" w:name="_Toc163215306"/>
      <w:bookmarkEnd w:id="80"/>
      <w:r w:rsidRPr="00EA76E9">
        <w:rPr>
          <w:rFonts w:ascii="Arial" w:hAnsi="Arial" w:cs="Arial"/>
          <w:sz w:val="20"/>
          <w:szCs w:val="20"/>
        </w:rPr>
        <w:t xml:space="preserve">4.1.7 </w:t>
      </w:r>
      <w:r w:rsidR="005D3A38" w:rsidRPr="00EA76E9">
        <w:rPr>
          <w:rFonts w:ascii="Arial" w:hAnsi="Arial" w:cs="Arial"/>
          <w:sz w:val="20"/>
          <w:szCs w:val="20"/>
        </w:rPr>
        <w:t>Pests and Diseases</w:t>
      </w:r>
      <w:bookmarkEnd w:id="81"/>
    </w:p>
    <w:p w14:paraId="03B5948F" w14:textId="77777777" w:rsidR="00ED24E4" w:rsidRPr="00EA76E9" w:rsidRDefault="005D3A38" w:rsidP="0099726F">
      <w:pPr>
        <w:pStyle w:val="BodyText"/>
        <w:rPr>
          <w:rFonts w:ascii="Arial" w:hAnsi="Arial" w:cs="Arial"/>
          <w:sz w:val="20"/>
          <w:szCs w:val="20"/>
        </w:rPr>
      </w:pPr>
      <w:r w:rsidRPr="00EA76E9">
        <w:rPr>
          <w:rFonts w:ascii="Arial" w:hAnsi="Arial" w:cs="Arial"/>
          <w:sz w:val="20"/>
          <w:szCs w:val="20"/>
        </w:rPr>
        <w:t xml:space="preserve">Activities and risks which could impact the future capacity of an area to produce wood and non-wood products are evaluated during the planning process. Examples of risks include browsing, fire, </w:t>
      </w:r>
      <w:proofErr w:type="gramStart"/>
      <w:r w:rsidRPr="00EA76E9">
        <w:rPr>
          <w:rFonts w:ascii="Arial" w:hAnsi="Arial" w:cs="Arial"/>
          <w:sz w:val="20"/>
          <w:szCs w:val="20"/>
        </w:rPr>
        <w:t>weeds</w:t>
      </w:r>
      <w:proofErr w:type="gramEnd"/>
      <w:r w:rsidRPr="00EA76E9">
        <w:rPr>
          <w:rFonts w:ascii="Arial" w:hAnsi="Arial" w:cs="Arial"/>
          <w:sz w:val="20"/>
          <w:szCs w:val="20"/>
        </w:rPr>
        <w:t xml:space="preserve"> and </w:t>
      </w:r>
      <w:r w:rsidRPr="00EA76E9">
        <w:rPr>
          <w:rFonts w:ascii="Arial" w:hAnsi="Arial" w:cs="Arial"/>
          <w:i/>
          <w:sz w:val="20"/>
          <w:szCs w:val="20"/>
        </w:rPr>
        <w:t xml:space="preserve">Phytophthora </w:t>
      </w:r>
      <w:proofErr w:type="spellStart"/>
      <w:r w:rsidRPr="00EA76E9">
        <w:rPr>
          <w:rFonts w:ascii="Arial" w:hAnsi="Arial" w:cs="Arial"/>
          <w:i/>
          <w:sz w:val="20"/>
          <w:szCs w:val="20"/>
        </w:rPr>
        <w:t>cinnamomi</w:t>
      </w:r>
      <w:proofErr w:type="spellEnd"/>
      <w:r w:rsidRPr="00EA76E9">
        <w:rPr>
          <w:rFonts w:ascii="Arial" w:hAnsi="Arial" w:cs="Arial"/>
          <w:i/>
          <w:sz w:val="20"/>
          <w:szCs w:val="20"/>
        </w:rPr>
        <w:t xml:space="preserve"> </w:t>
      </w:r>
      <w:r w:rsidRPr="00EA76E9">
        <w:rPr>
          <w:rFonts w:ascii="Arial" w:hAnsi="Arial" w:cs="Arial"/>
          <w:sz w:val="20"/>
          <w:szCs w:val="20"/>
        </w:rPr>
        <w:t>(root-rot fungus).</w:t>
      </w:r>
    </w:p>
    <w:p w14:paraId="6810D158" w14:textId="77777777" w:rsidR="00ED24E4" w:rsidRPr="00EA76E9" w:rsidRDefault="005D3A38" w:rsidP="0099726F">
      <w:pPr>
        <w:pStyle w:val="BodyText"/>
        <w:rPr>
          <w:rFonts w:ascii="Arial" w:hAnsi="Arial" w:cs="Arial"/>
          <w:sz w:val="20"/>
          <w:szCs w:val="20"/>
        </w:rPr>
      </w:pPr>
      <w:r w:rsidRPr="00EA76E9">
        <w:rPr>
          <w:rFonts w:ascii="Arial" w:hAnsi="Arial" w:cs="Arial"/>
          <w:sz w:val="20"/>
          <w:szCs w:val="20"/>
        </w:rPr>
        <w:t xml:space="preserve">The control of weeds, pests and diseases is essential </w:t>
      </w:r>
      <w:r w:rsidR="00AD1368" w:rsidRPr="00EA76E9">
        <w:rPr>
          <w:rFonts w:ascii="Arial" w:hAnsi="Arial" w:cs="Arial"/>
          <w:sz w:val="20"/>
          <w:szCs w:val="20"/>
        </w:rPr>
        <w:t xml:space="preserve">in the management </w:t>
      </w:r>
      <w:r w:rsidRPr="00EA76E9">
        <w:rPr>
          <w:rFonts w:ascii="Arial" w:hAnsi="Arial" w:cs="Arial"/>
          <w:sz w:val="20"/>
          <w:szCs w:val="20"/>
        </w:rPr>
        <w:t xml:space="preserve">of forests prior to, and following, harvesting activities. </w:t>
      </w:r>
      <w:r w:rsidR="0020745C" w:rsidRPr="00EA76E9">
        <w:rPr>
          <w:rFonts w:ascii="Arial" w:hAnsi="Arial" w:cs="Arial"/>
          <w:sz w:val="20"/>
          <w:szCs w:val="20"/>
        </w:rPr>
        <w:t xml:space="preserve"> </w:t>
      </w:r>
      <w:r w:rsidRPr="00EA76E9">
        <w:rPr>
          <w:rFonts w:ascii="Arial" w:hAnsi="Arial" w:cs="Arial"/>
          <w:sz w:val="20"/>
          <w:szCs w:val="20"/>
        </w:rPr>
        <w:t>The requirement for disinfection of machinery prior to entering or leaving a cou</w:t>
      </w:r>
      <w:r w:rsidR="0020745C" w:rsidRPr="00EA76E9">
        <w:rPr>
          <w:rFonts w:ascii="Arial" w:hAnsi="Arial" w:cs="Arial"/>
          <w:sz w:val="20"/>
          <w:szCs w:val="20"/>
        </w:rPr>
        <w:t>pe is specified in Operational P</w:t>
      </w:r>
      <w:r w:rsidRPr="00EA76E9">
        <w:rPr>
          <w:rFonts w:ascii="Arial" w:hAnsi="Arial" w:cs="Arial"/>
          <w:sz w:val="20"/>
          <w:szCs w:val="20"/>
        </w:rPr>
        <w:t xml:space="preserve">lans where susceptible communities are present. </w:t>
      </w:r>
      <w:r w:rsidR="0020745C" w:rsidRPr="00EA76E9">
        <w:rPr>
          <w:rFonts w:ascii="Arial" w:hAnsi="Arial" w:cs="Arial"/>
          <w:sz w:val="20"/>
          <w:szCs w:val="20"/>
        </w:rPr>
        <w:t>Declared</w:t>
      </w:r>
      <w:r w:rsidRPr="00EA76E9">
        <w:rPr>
          <w:rFonts w:ascii="Arial" w:hAnsi="Arial" w:cs="Arial"/>
          <w:sz w:val="20"/>
          <w:szCs w:val="20"/>
        </w:rPr>
        <w:t xml:space="preserve"> weeds have the potential to not only invade properties managed by </w:t>
      </w:r>
      <w:r w:rsidR="0020745C" w:rsidRPr="00EA76E9">
        <w:rPr>
          <w:rFonts w:ascii="Arial" w:hAnsi="Arial" w:cs="Arial"/>
          <w:sz w:val="20"/>
          <w:szCs w:val="20"/>
        </w:rPr>
        <w:t>Group Members</w:t>
      </w:r>
      <w:r w:rsidRPr="00EA76E9">
        <w:rPr>
          <w:rFonts w:ascii="Arial" w:hAnsi="Arial" w:cs="Arial"/>
          <w:sz w:val="20"/>
          <w:szCs w:val="20"/>
        </w:rPr>
        <w:t xml:space="preserve">, but also adjoining properties. Any observations of </w:t>
      </w:r>
      <w:r w:rsidR="0020745C" w:rsidRPr="00EA76E9">
        <w:rPr>
          <w:rFonts w:ascii="Arial" w:hAnsi="Arial" w:cs="Arial"/>
          <w:sz w:val="20"/>
          <w:szCs w:val="20"/>
        </w:rPr>
        <w:t>declared</w:t>
      </w:r>
      <w:r w:rsidRPr="00EA76E9">
        <w:rPr>
          <w:rFonts w:ascii="Arial" w:hAnsi="Arial" w:cs="Arial"/>
          <w:sz w:val="20"/>
          <w:szCs w:val="20"/>
        </w:rPr>
        <w:t xml:space="preserve"> weeds are </w:t>
      </w:r>
      <w:r w:rsidR="0020745C" w:rsidRPr="00EA76E9">
        <w:rPr>
          <w:rFonts w:ascii="Arial" w:hAnsi="Arial" w:cs="Arial"/>
          <w:sz w:val="20"/>
          <w:szCs w:val="20"/>
        </w:rPr>
        <w:t xml:space="preserve">to be </w:t>
      </w:r>
      <w:r w:rsidRPr="00EA76E9">
        <w:rPr>
          <w:rFonts w:ascii="Arial" w:hAnsi="Arial" w:cs="Arial"/>
          <w:sz w:val="20"/>
          <w:szCs w:val="20"/>
        </w:rPr>
        <w:t xml:space="preserve">identified </w:t>
      </w:r>
      <w:r w:rsidRPr="00EA76E9">
        <w:rPr>
          <w:rFonts w:ascii="Arial" w:hAnsi="Arial" w:cs="Arial"/>
          <w:spacing w:val="-3"/>
          <w:sz w:val="20"/>
          <w:szCs w:val="20"/>
        </w:rPr>
        <w:t xml:space="preserve">to </w:t>
      </w:r>
      <w:r w:rsidRPr="00EA76E9">
        <w:rPr>
          <w:rFonts w:ascii="Arial" w:hAnsi="Arial" w:cs="Arial"/>
          <w:sz w:val="20"/>
          <w:szCs w:val="20"/>
        </w:rPr>
        <w:t>the landowner, who is legally responsible for their</w:t>
      </w:r>
      <w:r w:rsidRPr="00EA76E9">
        <w:rPr>
          <w:rFonts w:ascii="Arial" w:hAnsi="Arial" w:cs="Arial"/>
          <w:spacing w:val="-19"/>
          <w:sz w:val="20"/>
          <w:szCs w:val="20"/>
        </w:rPr>
        <w:t xml:space="preserve"> </w:t>
      </w:r>
      <w:r w:rsidRPr="00EA76E9">
        <w:rPr>
          <w:rFonts w:ascii="Arial" w:hAnsi="Arial" w:cs="Arial"/>
          <w:sz w:val="20"/>
          <w:szCs w:val="20"/>
        </w:rPr>
        <w:t>control.</w:t>
      </w:r>
    </w:p>
    <w:p w14:paraId="683BFAED" w14:textId="77777777" w:rsidR="00ED24E4" w:rsidRPr="00EA76E9" w:rsidRDefault="005D3A38" w:rsidP="0099726F">
      <w:pPr>
        <w:pStyle w:val="BodyText"/>
        <w:rPr>
          <w:rFonts w:ascii="Arial" w:hAnsi="Arial" w:cs="Arial"/>
          <w:sz w:val="20"/>
          <w:szCs w:val="20"/>
        </w:rPr>
      </w:pPr>
      <w:r w:rsidRPr="00EA76E9">
        <w:rPr>
          <w:rFonts w:ascii="Arial" w:hAnsi="Arial" w:cs="Arial"/>
          <w:sz w:val="20"/>
          <w:szCs w:val="20"/>
        </w:rPr>
        <w:t xml:space="preserve">The presence of some agents which are potentially damaging to forest health may be identifiable from visible symptoms. Indicators of stand health such as crown </w:t>
      </w:r>
      <w:proofErr w:type="spellStart"/>
      <w:r w:rsidRPr="00EA76E9">
        <w:rPr>
          <w:rFonts w:ascii="Arial" w:hAnsi="Arial" w:cs="Arial"/>
          <w:sz w:val="20"/>
          <w:szCs w:val="20"/>
        </w:rPr>
        <w:t>vigour</w:t>
      </w:r>
      <w:proofErr w:type="spellEnd"/>
      <w:r w:rsidRPr="00EA76E9">
        <w:rPr>
          <w:rFonts w:ascii="Arial" w:hAnsi="Arial" w:cs="Arial"/>
          <w:sz w:val="20"/>
          <w:szCs w:val="20"/>
        </w:rPr>
        <w:t xml:space="preserve"> or unusu</w:t>
      </w:r>
      <w:r w:rsidR="00AD1368" w:rsidRPr="00EA76E9">
        <w:rPr>
          <w:rFonts w:ascii="Arial" w:hAnsi="Arial" w:cs="Arial"/>
          <w:sz w:val="20"/>
          <w:szCs w:val="20"/>
        </w:rPr>
        <w:t xml:space="preserve">ally high numbers of epicormic </w:t>
      </w:r>
      <w:r w:rsidRPr="00EA76E9">
        <w:rPr>
          <w:rFonts w:ascii="Arial" w:hAnsi="Arial" w:cs="Arial"/>
          <w:sz w:val="20"/>
          <w:szCs w:val="20"/>
        </w:rPr>
        <w:t xml:space="preserve">shoots are noted. </w:t>
      </w:r>
      <w:r w:rsidR="0020745C" w:rsidRPr="00EA76E9">
        <w:rPr>
          <w:rFonts w:ascii="Arial" w:hAnsi="Arial" w:cs="Arial"/>
          <w:sz w:val="20"/>
          <w:szCs w:val="20"/>
        </w:rPr>
        <w:t xml:space="preserve"> </w:t>
      </w:r>
      <w:r w:rsidRPr="00EA76E9">
        <w:rPr>
          <w:rFonts w:ascii="Arial" w:hAnsi="Arial" w:cs="Arial"/>
          <w:spacing w:val="2"/>
          <w:sz w:val="20"/>
          <w:szCs w:val="20"/>
        </w:rPr>
        <w:t xml:space="preserve">If </w:t>
      </w:r>
      <w:r w:rsidRPr="00EA76E9">
        <w:rPr>
          <w:rFonts w:ascii="Arial" w:hAnsi="Arial" w:cs="Arial"/>
          <w:sz w:val="20"/>
          <w:szCs w:val="20"/>
        </w:rPr>
        <w:t xml:space="preserve">areas of poor stand health are identified, the </w:t>
      </w:r>
      <w:r w:rsidR="0020745C" w:rsidRPr="00EA76E9">
        <w:rPr>
          <w:rFonts w:ascii="Arial" w:hAnsi="Arial" w:cs="Arial"/>
          <w:sz w:val="20"/>
          <w:szCs w:val="20"/>
        </w:rPr>
        <w:t>Group Member</w:t>
      </w:r>
      <w:r w:rsidRPr="00EA76E9">
        <w:rPr>
          <w:rFonts w:ascii="Arial" w:hAnsi="Arial" w:cs="Arial"/>
          <w:sz w:val="20"/>
          <w:szCs w:val="20"/>
        </w:rPr>
        <w:t xml:space="preserve"> is informed, and the areas would most likely be excluded from operations based on the poor chance of regeneration</w:t>
      </w:r>
      <w:r w:rsidRPr="00EA76E9">
        <w:rPr>
          <w:rFonts w:ascii="Arial" w:hAnsi="Arial" w:cs="Arial"/>
          <w:spacing w:val="-21"/>
          <w:sz w:val="20"/>
          <w:szCs w:val="20"/>
        </w:rPr>
        <w:t xml:space="preserve"> </w:t>
      </w:r>
      <w:r w:rsidRPr="00EA76E9">
        <w:rPr>
          <w:rFonts w:ascii="Arial" w:hAnsi="Arial" w:cs="Arial"/>
          <w:sz w:val="20"/>
          <w:szCs w:val="20"/>
        </w:rPr>
        <w:t>success.</w:t>
      </w:r>
    </w:p>
    <w:p w14:paraId="60164DC2" w14:textId="357DBDA3" w:rsidR="00ED24E4" w:rsidRPr="00EA76E9" w:rsidRDefault="005D3A38" w:rsidP="0099726F">
      <w:pPr>
        <w:pStyle w:val="BodyText"/>
        <w:rPr>
          <w:rFonts w:ascii="Arial" w:hAnsi="Arial" w:cs="Arial"/>
          <w:sz w:val="20"/>
          <w:szCs w:val="20"/>
        </w:rPr>
      </w:pPr>
      <w:r w:rsidRPr="00EA76E9">
        <w:rPr>
          <w:rFonts w:ascii="Arial" w:hAnsi="Arial" w:cs="Arial"/>
          <w:sz w:val="20"/>
          <w:szCs w:val="20"/>
        </w:rPr>
        <w:t xml:space="preserve">The management of forest pests and diseases is supported by information contained in the </w:t>
      </w:r>
      <w:r w:rsidR="00885A48" w:rsidRPr="00EA76E9">
        <w:rPr>
          <w:rFonts w:ascii="Arial" w:hAnsi="Arial" w:cs="Arial"/>
          <w:i/>
          <w:sz w:val="20"/>
          <w:szCs w:val="20"/>
        </w:rPr>
        <w:t>Weed, Pest and Disease</w:t>
      </w:r>
      <w:r w:rsidR="00885A48" w:rsidRPr="00EA76E9">
        <w:rPr>
          <w:rFonts w:ascii="Arial" w:hAnsi="Arial" w:cs="Arial"/>
          <w:sz w:val="20"/>
          <w:szCs w:val="20"/>
        </w:rPr>
        <w:t xml:space="preserve"> </w:t>
      </w:r>
      <w:r w:rsidR="00885A48" w:rsidRPr="00EA76E9">
        <w:rPr>
          <w:rFonts w:ascii="Arial" w:hAnsi="Arial" w:cs="Arial"/>
          <w:i/>
          <w:sz w:val="20"/>
          <w:szCs w:val="20"/>
        </w:rPr>
        <w:t>Strategy</w:t>
      </w:r>
      <w:r w:rsidRPr="00EA76E9">
        <w:rPr>
          <w:rFonts w:ascii="Arial" w:hAnsi="Arial" w:cs="Arial"/>
          <w:sz w:val="20"/>
          <w:szCs w:val="20"/>
        </w:rPr>
        <w:t xml:space="preserve"> </w:t>
      </w:r>
      <w:r w:rsidR="0020745C" w:rsidRPr="00EA76E9">
        <w:rPr>
          <w:rFonts w:ascii="Arial" w:hAnsi="Arial" w:cs="Arial"/>
          <w:sz w:val="20"/>
          <w:szCs w:val="20"/>
        </w:rPr>
        <w:t>developed for the Scheme</w:t>
      </w:r>
      <w:r w:rsidRPr="00EA76E9">
        <w:rPr>
          <w:rFonts w:ascii="Arial" w:hAnsi="Arial" w:cs="Arial"/>
          <w:sz w:val="20"/>
          <w:szCs w:val="20"/>
        </w:rPr>
        <w:t>.</w:t>
      </w:r>
    </w:p>
    <w:p w14:paraId="0E2D00CC" w14:textId="77777777" w:rsidR="00ED24E4" w:rsidRPr="000148D2" w:rsidRDefault="005D3A38" w:rsidP="00EA76E9">
      <w:pPr>
        <w:pStyle w:val="Heading2"/>
        <w:numPr>
          <w:ilvl w:val="1"/>
          <w:numId w:val="6"/>
        </w:numPr>
        <w:rPr>
          <w:rFonts w:ascii="Arial" w:hAnsi="Arial" w:cs="Arial"/>
        </w:rPr>
      </w:pPr>
      <w:bookmarkStart w:id="82" w:name="_bookmark31"/>
      <w:bookmarkStart w:id="83" w:name="_Toc163215307"/>
      <w:bookmarkEnd w:id="82"/>
      <w:r w:rsidRPr="000148D2">
        <w:rPr>
          <w:rFonts w:ascii="Arial" w:hAnsi="Arial" w:cs="Arial"/>
        </w:rPr>
        <w:t xml:space="preserve">Goal: Environmental </w:t>
      </w:r>
      <w:r w:rsidR="00062B8B" w:rsidRPr="000148D2">
        <w:rPr>
          <w:rFonts w:ascii="Arial" w:hAnsi="Arial" w:cs="Arial"/>
        </w:rPr>
        <w:t xml:space="preserve">Management and </w:t>
      </w:r>
      <w:r w:rsidRPr="000148D2">
        <w:rPr>
          <w:rFonts w:ascii="Arial" w:hAnsi="Arial" w:cs="Arial"/>
        </w:rPr>
        <w:t>Protection</w:t>
      </w:r>
      <w:bookmarkEnd w:id="83"/>
    </w:p>
    <w:p w14:paraId="6F845BFC" w14:textId="77777777" w:rsidR="00ED24E4" w:rsidRPr="00EA76E9" w:rsidRDefault="005D3A38" w:rsidP="00C24C02">
      <w:pPr>
        <w:pStyle w:val="BodyText"/>
        <w:rPr>
          <w:rFonts w:ascii="Arial" w:hAnsi="Arial" w:cs="Arial"/>
          <w:i/>
          <w:sz w:val="20"/>
          <w:szCs w:val="20"/>
        </w:rPr>
      </w:pPr>
      <w:r w:rsidRPr="00EA76E9">
        <w:rPr>
          <w:rFonts w:ascii="Arial" w:hAnsi="Arial" w:cs="Arial"/>
          <w:i/>
          <w:sz w:val="20"/>
          <w:szCs w:val="20"/>
        </w:rPr>
        <w:t xml:space="preserve">Objective: </w:t>
      </w:r>
      <w:r w:rsidR="0020745C" w:rsidRPr="00EA76E9">
        <w:rPr>
          <w:rFonts w:ascii="Arial" w:hAnsi="Arial" w:cs="Arial"/>
          <w:i/>
          <w:sz w:val="20"/>
          <w:szCs w:val="20"/>
        </w:rPr>
        <w:t xml:space="preserve">The Scheme aims to have </w:t>
      </w:r>
      <w:r w:rsidRPr="00EA76E9">
        <w:rPr>
          <w:rFonts w:ascii="Arial" w:hAnsi="Arial" w:cs="Arial"/>
          <w:i/>
          <w:sz w:val="20"/>
          <w:szCs w:val="20"/>
        </w:rPr>
        <w:t>forestry operations</w:t>
      </w:r>
      <w:r w:rsidR="0020745C" w:rsidRPr="00EA76E9">
        <w:rPr>
          <w:rFonts w:ascii="Arial" w:hAnsi="Arial" w:cs="Arial"/>
          <w:i/>
          <w:sz w:val="20"/>
          <w:szCs w:val="20"/>
        </w:rPr>
        <w:t xml:space="preserve"> conducted</w:t>
      </w:r>
      <w:r w:rsidRPr="00EA76E9">
        <w:rPr>
          <w:rFonts w:ascii="Arial" w:hAnsi="Arial" w:cs="Arial"/>
          <w:i/>
          <w:sz w:val="20"/>
          <w:szCs w:val="20"/>
        </w:rPr>
        <w:t xml:space="preserve"> in a manner which will maintain and enhance the integrity of natural and cultural values.</w:t>
      </w:r>
    </w:p>
    <w:p w14:paraId="43C9D67F" w14:textId="77777777" w:rsidR="00ED24E4" w:rsidRPr="000148D2" w:rsidRDefault="005D3A38" w:rsidP="00EA76E9">
      <w:pPr>
        <w:pStyle w:val="Heading3"/>
        <w:numPr>
          <w:ilvl w:val="2"/>
          <w:numId w:val="6"/>
        </w:numPr>
        <w:rPr>
          <w:rFonts w:ascii="Arial" w:hAnsi="Arial" w:cs="Arial"/>
        </w:rPr>
      </w:pPr>
      <w:bookmarkStart w:id="84" w:name="_bookmark32"/>
      <w:bookmarkStart w:id="85" w:name="_bookmark33"/>
      <w:bookmarkStart w:id="86" w:name="_Toc163215308"/>
      <w:bookmarkEnd w:id="84"/>
      <w:bookmarkEnd w:id="85"/>
      <w:r w:rsidRPr="000148D2">
        <w:rPr>
          <w:rFonts w:ascii="Arial" w:hAnsi="Arial" w:cs="Arial"/>
        </w:rPr>
        <w:t>Conservation</w:t>
      </w:r>
      <w:r w:rsidR="00554D45" w:rsidRPr="000148D2">
        <w:rPr>
          <w:rFonts w:ascii="Arial" w:hAnsi="Arial" w:cs="Arial"/>
        </w:rPr>
        <w:t xml:space="preserve"> Land Management Principles</w:t>
      </w:r>
      <w:bookmarkEnd w:id="86"/>
    </w:p>
    <w:p w14:paraId="31369B08" w14:textId="77777777" w:rsidR="00554D45" w:rsidRPr="00BF4C14" w:rsidRDefault="00554D45" w:rsidP="00554D45">
      <w:pPr>
        <w:pStyle w:val="BodyText"/>
        <w:rPr>
          <w:rFonts w:ascii="Arial" w:hAnsi="Arial" w:cs="Arial"/>
          <w:sz w:val="20"/>
          <w:szCs w:val="20"/>
        </w:rPr>
      </w:pPr>
      <w:r w:rsidRPr="00BF4C14">
        <w:rPr>
          <w:rFonts w:ascii="Arial" w:hAnsi="Arial" w:cs="Arial"/>
          <w:sz w:val="20"/>
          <w:szCs w:val="20"/>
        </w:rPr>
        <w:t xml:space="preserve">The identification of significant natural and cultural values is an essential component of </w:t>
      </w:r>
      <w:proofErr w:type="gramStart"/>
      <w:r w:rsidRPr="00BF4C14">
        <w:rPr>
          <w:rFonts w:ascii="Arial" w:hAnsi="Arial" w:cs="Arial"/>
          <w:sz w:val="20"/>
          <w:szCs w:val="20"/>
        </w:rPr>
        <w:t>Tasmania’s forest</w:t>
      </w:r>
      <w:proofErr w:type="gramEnd"/>
      <w:r w:rsidRPr="00BF4C14">
        <w:rPr>
          <w:rFonts w:ascii="Arial" w:hAnsi="Arial" w:cs="Arial"/>
          <w:sz w:val="20"/>
          <w:szCs w:val="20"/>
        </w:rPr>
        <w:t xml:space="preserve"> practices system.  Together with the protection of threatened species, communities and habitat, water quality, soils and geology of significance, visual </w:t>
      </w:r>
      <w:proofErr w:type="gramStart"/>
      <w:r w:rsidRPr="00BF4C14">
        <w:rPr>
          <w:rFonts w:ascii="Arial" w:hAnsi="Arial" w:cs="Arial"/>
          <w:sz w:val="20"/>
          <w:szCs w:val="20"/>
        </w:rPr>
        <w:t>issues</w:t>
      </w:r>
      <w:proofErr w:type="gramEnd"/>
      <w:r w:rsidRPr="00BF4C14">
        <w:rPr>
          <w:rFonts w:ascii="Arial" w:hAnsi="Arial" w:cs="Arial"/>
          <w:sz w:val="20"/>
          <w:szCs w:val="20"/>
        </w:rPr>
        <w:t xml:space="preserve"> and cultural values the system ascribes a high level of specialist input through development of expert systems and conservation management prescriptions.  The net effect is a considerable reservation area set aside in any given FPP to protect natural and cultural values.</w:t>
      </w:r>
    </w:p>
    <w:p w14:paraId="16E65408" w14:textId="39360EDA" w:rsidR="00554D45" w:rsidRPr="002C4471" w:rsidRDefault="00554D45" w:rsidP="00554D45">
      <w:pPr>
        <w:pStyle w:val="BodyText"/>
        <w:rPr>
          <w:rFonts w:ascii="Arial" w:hAnsi="Arial" w:cs="Arial"/>
          <w:sz w:val="20"/>
          <w:szCs w:val="20"/>
        </w:rPr>
      </w:pPr>
      <w:r w:rsidRPr="00BF4C14">
        <w:rPr>
          <w:rFonts w:ascii="Arial" w:hAnsi="Arial" w:cs="Arial"/>
          <w:sz w:val="20"/>
          <w:szCs w:val="20"/>
        </w:rPr>
        <w:t xml:space="preserve">The Scheme subscribes to the planning process of the Forest Practices system which requires identification of natural and cultural values through interrogating available data bases, site assessment and specialist input.  This involves initial search of data bases to identify threatened vegetation communities, known existing threatened flora and fauna communities and species, likely habitat and known cultural heritage sites and potential aboriginal sites, geologic, soil water and landscape values and visual management. Site assessment further refines </w:t>
      </w:r>
      <w:proofErr w:type="gramStart"/>
      <w:r w:rsidRPr="00BF4C14">
        <w:rPr>
          <w:rFonts w:ascii="Arial" w:hAnsi="Arial" w:cs="Arial"/>
          <w:sz w:val="20"/>
          <w:szCs w:val="20"/>
        </w:rPr>
        <w:t>this</w:t>
      </w:r>
      <w:proofErr w:type="gramEnd"/>
      <w:r w:rsidRPr="00BF4C14">
        <w:rPr>
          <w:rFonts w:ascii="Arial" w:hAnsi="Arial" w:cs="Arial"/>
          <w:sz w:val="20"/>
          <w:szCs w:val="20"/>
        </w:rPr>
        <w:t xml:space="preserve"> and expert advice may be required to </w:t>
      </w:r>
      <w:r w:rsidRPr="002C4471">
        <w:rPr>
          <w:rFonts w:ascii="Arial" w:hAnsi="Arial" w:cs="Arial"/>
          <w:sz w:val="20"/>
          <w:szCs w:val="20"/>
        </w:rPr>
        <w:t>develop a management prescription within the FPP.</w:t>
      </w:r>
    </w:p>
    <w:p w14:paraId="1D326D62" w14:textId="68D54ACB" w:rsidR="00554D45" w:rsidRPr="00BF4C14" w:rsidRDefault="00554D45" w:rsidP="00541168">
      <w:pPr>
        <w:rPr>
          <w:rFonts w:ascii="Arial" w:hAnsi="Arial" w:cs="Arial"/>
          <w:sz w:val="20"/>
          <w:szCs w:val="20"/>
        </w:rPr>
      </w:pPr>
      <w:r w:rsidRPr="002C4471">
        <w:rPr>
          <w:rFonts w:ascii="Arial" w:hAnsi="Arial" w:cs="Arial"/>
          <w:sz w:val="20"/>
          <w:szCs w:val="20"/>
        </w:rPr>
        <w:t xml:space="preserve">The planning prescriptions of the Forest Practices System; use of expert systems, specialist site visits and prescriptions cover several criteria of the </w:t>
      </w:r>
      <w:r w:rsidR="00D473AB">
        <w:rPr>
          <w:rFonts w:ascii="Arial" w:hAnsi="Arial" w:cs="Arial"/>
          <w:sz w:val="20"/>
          <w:szCs w:val="20"/>
        </w:rPr>
        <w:t>Responsible Wood</w:t>
      </w:r>
      <w:r w:rsidRPr="002C4471">
        <w:rPr>
          <w:rFonts w:ascii="Arial" w:hAnsi="Arial" w:cs="Arial"/>
          <w:sz w:val="20"/>
          <w:szCs w:val="20"/>
        </w:rPr>
        <w:t xml:space="preserve"> Standard </w:t>
      </w:r>
      <w:proofErr w:type="gramStart"/>
      <w:r w:rsidRPr="002C4471">
        <w:rPr>
          <w:rFonts w:ascii="Arial" w:hAnsi="Arial" w:cs="Arial"/>
          <w:sz w:val="20"/>
          <w:szCs w:val="20"/>
        </w:rPr>
        <w:t>including:</w:t>
      </w:r>
      <w:proofErr w:type="gramEnd"/>
      <w:r w:rsidRPr="002C4471">
        <w:rPr>
          <w:rFonts w:ascii="Arial" w:hAnsi="Arial" w:cs="Arial"/>
          <w:sz w:val="20"/>
          <w:szCs w:val="20"/>
        </w:rPr>
        <w:t xml:space="preserve"> Biodiversity, Forest Ecosystem Health, Soil and Water Resources and Cultural Values.</w:t>
      </w:r>
    </w:p>
    <w:p w14:paraId="26E9AC6E" w14:textId="77777777" w:rsidR="00732C57" w:rsidRPr="00BA7D69" w:rsidRDefault="00732C57" w:rsidP="00732C57">
      <w:pPr>
        <w:pStyle w:val="Heading3"/>
        <w:numPr>
          <w:ilvl w:val="2"/>
          <w:numId w:val="6"/>
        </w:numPr>
        <w:rPr>
          <w:rFonts w:ascii="Arial" w:hAnsi="Arial" w:cs="Arial"/>
        </w:rPr>
      </w:pPr>
      <w:bookmarkStart w:id="87" w:name="_Toc163215309"/>
      <w:r w:rsidRPr="00BA7D69">
        <w:rPr>
          <w:rFonts w:ascii="Arial" w:hAnsi="Arial" w:cs="Arial"/>
        </w:rPr>
        <w:t>Biodiversity Monitoring</w:t>
      </w:r>
      <w:bookmarkEnd w:id="87"/>
    </w:p>
    <w:p w14:paraId="19B84094" w14:textId="77777777" w:rsidR="002A534E" w:rsidRDefault="002A534E" w:rsidP="002A534E">
      <w:pPr>
        <w:pStyle w:val="NormalWeb"/>
        <w:rPr>
          <w:rFonts w:ascii="Arial" w:hAnsi="Arial" w:cs="Arial"/>
          <w:color w:val="000000"/>
          <w:sz w:val="20"/>
          <w:szCs w:val="20"/>
        </w:rPr>
      </w:pPr>
      <w:r w:rsidRPr="002A534E">
        <w:rPr>
          <w:rFonts w:ascii="Arial" w:hAnsi="Arial" w:cs="Arial"/>
          <w:color w:val="000000"/>
          <w:sz w:val="20"/>
          <w:szCs w:val="20"/>
        </w:rPr>
        <w:lastRenderedPageBreak/>
        <w:t>Tasmania’s Forest Practices system provides a comprehensive mechanism for managing the biodiversity values found in forest operations. FPOs use biodiversity evaluation sheets and interrogate various databases and property history documents as part of the preparation process for drawing up an FPP to cover an area to be harvested. Databases for known sites and predicted zones include the Conserve Database administered through STT and the FPA’s Biodiversity Values Database updated through the Department of Natural Resources and Environment Tasmania (NRE Tas) Natural Values Atlas. Any information gained from the desktop analysis is always verified in the field by the FPO as part of the field inspection process.</w:t>
      </w:r>
    </w:p>
    <w:p w14:paraId="6C2FBF72" w14:textId="242A3B00" w:rsidR="002A386C" w:rsidRDefault="00E7355B" w:rsidP="002A534E">
      <w:pPr>
        <w:pStyle w:val="NormalWeb"/>
        <w:rPr>
          <w:rFonts w:ascii="Arial" w:hAnsi="Arial" w:cs="Arial"/>
          <w:color w:val="000000"/>
          <w:sz w:val="20"/>
          <w:szCs w:val="20"/>
        </w:rPr>
      </w:pPr>
      <w:r>
        <w:rPr>
          <w:rFonts w:ascii="Arial" w:hAnsi="Arial" w:cs="Arial"/>
          <w:color w:val="000000"/>
          <w:sz w:val="20"/>
          <w:szCs w:val="20"/>
        </w:rPr>
        <w:t>One of the aims</w:t>
      </w:r>
      <w:r w:rsidR="0097780F">
        <w:rPr>
          <w:rFonts w:ascii="Arial" w:hAnsi="Arial" w:cs="Arial"/>
          <w:color w:val="000000"/>
          <w:sz w:val="20"/>
          <w:szCs w:val="20"/>
        </w:rPr>
        <w:t xml:space="preserve"> </w:t>
      </w:r>
      <w:r w:rsidR="00CA4454">
        <w:rPr>
          <w:rFonts w:ascii="Arial" w:hAnsi="Arial" w:cs="Arial"/>
          <w:color w:val="000000"/>
          <w:sz w:val="20"/>
          <w:szCs w:val="20"/>
        </w:rPr>
        <w:t>of the Group scheme is to protect and where possible enhance biodiversity values</w:t>
      </w:r>
      <w:r w:rsidR="00957DBF">
        <w:rPr>
          <w:rFonts w:ascii="Arial" w:hAnsi="Arial" w:cs="Arial"/>
          <w:color w:val="000000"/>
          <w:sz w:val="20"/>
          <w:szCs w:val="20"/>
        </w:rPr>
        <w:t xml:space="preserve">. Information from the FPP process is used to </w:t>
      </w:r>
      <w:r w:rsidR="007377EA">
        <w:rPr>
          <w:rFonts w:ascii="Arial" w:hAnsi="Arial" w:cs="Arial"/>
          <w:color w:val="000000"/>
          <w:sz w:val="20"/>
          <w:szCs w:val="20"/>
        </w:rPr>
        <w:t xml:space="preserve">identify, </w:t>
      </w:r>
      <w:proofErr w:type="gramStart"/>
      <w:r w:rsidR="00957DBF">
        <w:rPr>
          <w:rFonts w:ascii="Arial" w:hAnsi="Arial" w:cs="Arial"/>
          <w:color w:val="000000"/>
          <w:sz w:val="20"/>
          <w:szCs w:val="20"/>
        </w:rPr>
        <w:t>protect</w:t>
      </w:r>
      <w:proofErr w:type="gramEnd"/>
      <w:r w:rsidR="00957DBF">
        <w:rPr>
          <w:rFonts w:ascii="Arial" w:hAnsi="Arial" w:cs="Arial"/>
          <w:color w:val="000000"/>
          <w:sz w:val="20"/>
          <w:szCs w:val="20"/>
        </w:rPr>
        <w:t xml:space="preserve"> </w:t>
      </w:r>
      <w:r w:rsidR="00F70D1F">
        <w:rPr>
          <w:rFonts w:ascii="Arial" w:hAnsi="Arial" w:cs="Arial"/>
          <w:color w:val="000000"/>
          <w:sz w:val="20"/>
          <w:szCs w:val="20"/>
        </w:rPr>
        <w:t xml:space="preserve">and enhance </w:t>
      </w:r>
      <w:r w:rsidR="00957DBF">
        <w:rPr>
          <w:rFonts w:ascii="Arial" w:hAnsi="Arial" w:cs="Arial"/>
          <w:color w:val="000000"/>
          <w:sz w:val="20"/>
          <w:szCs w:val="20"/>
        </w:rPr>
        <w:t>biodiversity in the DFA.</w:t>
      </w:r>
      <w:r w:rsidR="00443D04">
        <w:rPr>
          <w:rFonts w:ascii="Arial" w:hAnsi="Arial" w:cs="Arial"/>
          <w:color w:val="000000"/>
          <w:sz w:val="20"/>
          <w:szCs w:val="20"/>
        </w:rPr>
        <w:t xml:space="preserve"> The </w:t>
      </w:r>
    </w:p>
    <w:p w14:paraId="36F4880A" w14:textId="379DFB18" w:rsidR="00957DBF" w:rsidRDefault="00957DBF" w:rsidP="00D86173">
      <w:pPr>
        <w:pStyle w:val="NormalWeb"/>
        <w:spacing w:after="0" w:afterAutospacing="0"/>
        <w:rPr>
          <w:rFonts w:ascii="Arial" w:hAnsi="Arial" w:cs="Arial"/>
          <w:color w:val="000000"/>
          <w:sz w:val="20"/>
          <w:szCs w:val="20"/>
        </w:rPr>
      </w:pPr>
      <w:r>
        <w:rPr>
          <w:rFonts w:ascii="Arial" w:hAnsi="Arial" w:cs="Arial"/>
          <w:color w:val="000000"/>
          <w:sz w:val="20"/>
          <w:szCs w:val="20"/>
        </w:rPr>
        <w:t xml:space="preserve">The monitoring </w:t>
      </w:r>
      <w:r w:rsidR="00A7007F">
        <w:rPr>
          <w:rFonts w:ascii="Arial" w:hAnsi="Arial" w:cs="Arial"/>
          <w:color w:val="000000"/>
          <w:sz w:val="20"/>
          <w:szCs w:val="20"/>
        </w:rPr>
        <w:t>biodiversity objectives are:</w:t>
      </w:r>
    </w:p>
    <w:p w14:paraId="71587407" w14:textId="75CCF6B4" w:rsidR="00A7007F" w:rsidRDefault="005F4BFC" w:rsidP="00D86173">
      <w:pPr>
        <w:pStyle w:val="NormalWeb"/>
        <w:numPr>
          <w:ilvl w:val="0"/>
          <w:numId w:val="51"/>
        </w:numPr>
        <w:rPr>
          <w:rFonts w:ascii="Arial" w:hAnsi="Arial" w:cs="Arial"/>
          <w:color w:val="000000"/>
          <w:sz w:val="20"/>
          <w:szCs w:val="20"/>
        </w:rPr>
      </w:pPr>
      <w:r>
        <w:rPr>
          <w:rFonts w:ascii="Arial" w:hAnsi="Arial" w:cs="Arial"/>
          <w:color w:val="000000"/>
          <w:sz w:val="20"/>
          <w:szCs w:val="20"/>
        </w:rPr>
        <w:t>Establish baseline understanding of</w:t>
      </w:r>
      <w:r w:rsidR="0027191F">
        <w:rPr>
          <w:rFonts w:ascii="Arial" w:hAnsi="Arial" w:cs="Arial"/>
          <w:color w:val="000000"/>
          <w:sz w:val="20"/>
          <w:szCs w:val="20"/>
        </w:rPr>
        <w:t xml:space="preserve"> signifi</w:t>
      </w:r>
      <w:r w:rsidR="009A23AF">
        <w:rPr>
          <w:rFonts w:ascii="Arial" w:hAnsi="Arial" w:cs="Arial"/>
          <w:color w:val="000000"/>
          <w:sz w:val="20"/>
          <w:szCs w:val="20"/>
        </w:rPr>
        <w:t>cant</w:t>
      </w:r>
      <w:r>
        <w:rPr>
          <w:rFonts w:ascii="Arial" w:hAnsi="Arial" w:cs="Arial"/>
          <w:color w:val="000000"/>
          <w:sz w:val="20"/>
          <w:szCs w:val="20"/>
        </w:rPr>
        <w:t xml:space="preserve"> biodiversity</w:t>
      </w:r>
      <w:r w:rsidR="009A23AF">
        <w:rPr>
          <w:rFonts w:ascii="Arial" w:hAnsi="Arial" w:cs="Arial"/>
          <w:color w:val="000000"/>
          <w:sz w:val="20"/>
          <w:szCs w:val="20"/>
        </w:rPr>
        <w:t xml:space="preserve"> values</w:t>
      </w:r>
      <w:r>
        <w:rPr>
          <w:rFonts w:ascii="Arial" w:hAnsi="Arial" w:cs="Arial"/>
          <w:color w:val="000000"/>
          <w:sz w:val="20"/>
          <w:szCs w:val="20"/>
        </w:rPr>
        <w:t xml:space="preserve"> </w:t>
      </w:r>
      <w:r w:rsidR="00C72438">
        <w:rPr>
          <w:rFonts w:ascii="Arial" w:hAnsi="Arial" w:cs="Arial"/>
          <w:color w:val="000000"/>
          <w:sz w:val="20"/>
          <w:szCs w:val="20"/>
        </w:rPr>
        <w:t>in DFA</w:t>
      </w:r>
    </w:p>
    <w:p w14:paraId="7CA591B6" w14:textId="08826A1D" w:rsidR="00C72438" w:rsidRDefault="00573F9F" w:rsidP="00D86173">
      <w:pPr>
        <w:pStyle w:val="NormalWeb"/>
        <w:numPr>
          <w:ilvl w:val="0"/>
          <w:numId w:val="51"/>
        </w:numPr>
        <w:rPr>
          <w:rFonts w:ascii="Arial" w:hAnsi="Arial" w:cs="Arial"/>
          <w:color w:val="000000"/>
          <w:sz w:val="20"/>
          <w:szCs w:val="20"/>
        </w:rPr>
      </w:pPr>
      <w:r>
        <w:rPr>
          <w:rFonts w:ascii="Arial" w:hAnsi="Arial" w:cs="Arial"/>
          <w:color w:val="000000"/>
          <w:sz w:val="20"/>
          <w:szCs w:val="20"/>
        </w:rPr>
        <w:t xml:space="preserve">Examine changes in </w:t>
      </w:r>
      <w:r w:rsidR="00D86173">
        <w:rPr>
          <w:rFonts w:ascii="Arial" w:hAnsi="Arial" w:cs="Arial"/>
          <w:color w:val="000000"/>
          <w:sz w:val="20"/>
          <w:szCs w:val="20"/>
        </w:rPr>
        <w:t>biodiversity over time</w:t>
      </w:r>
    </w:p>
    <w:p w14:paraId="03520A6A" w14:textId="264814E7" w:rsidR="004644BB" w:rsidRDefault="00DE2206" w:rsidP="00D86173">
      <w:pPr>
        <w:pStyle w:val="NormalWeb"/>
        <w:numPr>
          <w:ilvl w:val="0"/>
          <w:numId w:val="51"/>
        </w:numPr>
        <w:rPr>
          <w:rFonts w:ascii="Arial" w:hAnsi="Arial" w:cs="Arial"/>
          <w:color w:val="000000"/>
          <w:sz w:val="20"/>
          <w:szCs w:val="20"/>
        </w:rPr>
      </w:pPr>
      <w:r>
        <w:rPr>
          <w:rFonts w:ascii="Arial" w:hAnsi="Arial" w:cs="Arial"/>
          <w:color w:val="000000"/>
          <w:sz w:val="20"/>
          <w:szCs w:val="20"/>
        </w:rPr>
        <w:t xml:space="preserve">Identify invasive species for potential </w:t>
      </w:r>
      <w:r w:rsidR="007604D4">
        <w:rPr>
          <w:rFonts w:ascii="Arial" w:hAnsi="Arial" w:cs="Arial"/>
          <w:color w:val="000000"/>
          <w:sz w:val="20"/>
          <w:szCs w:val="20"/>
        </w:rPr>
        <w:t>management</w:t>
      </w:r>
    </w:p>
    <w:p w14:paraId="547808F4" w14:textId="36362767" w:rsidR="0067118B" w:rsidRDefault="00181072" w:rsidP="0067118B">
      <w:pPr>
        <w:pStyle w:val="NormalWeb"/>
        <w:rPr>
          <w:rFonts w:ascii="Arial" w:hAnsi="Arial" w:cs="Arial"/>
          <w:color w:val="000000"/>
          <w:sz w:val="20"/>
          <w:szCs w:val="20"/>
        </w:rPr>
      </w:pPr>
      <w:r>
        <w:rPr>
          <w:rFonts w:ascii="Arial" w:hAnsi="Arial" w:cs="Arial"/>
          <w:color w:val="000000"/>
          <w:sz w:val="20"/>
          <w:szCs w:val="20"/>
        </w:rPr>
        <w:t>Biodiversity will be managed by</w:t>
      </w:r>
      <w:r w:rsidR="00670A5D">
        <w:rPr>
          <w:rFonts w:ascii="Arial" w:hAnsi="Arial" w:cs="Arial"/>
          <w:color w:val="000000"/>
          <w:sz w:val="20"/>
          <w:szCs w:val="20"/>
        </w:rPr>
        <w:t>:</w:t>
      </w:r>
    </w:p>
    <w:p w14:paraId="72E789F5" w14:textId="41A9008A" w:rsidR="00181072" w:rsidRDefault="004C192E" w:rsidP="00AF3200">
      <w:pPr>
        <w:pStyle w:val="NormalWeb"/>
        <w:numPr>
          <w:ilvl w:val="0"/>
          <w:numId w:val="53"/>
        </w:numPr>
        <w:rPr>
          <w:rFonts w:ascii="Arial" w:hAnsi="Arial" w:cs="Arial"/>
          <w:color w:val="000000"/>
          <w:sz w:val="20"/>
          <w:szCs w:val="20"/>
        </w:rPr>
      </w:pPr>
      <w:r>
        <w:rPr>
          <w:rFonts w:ascii="Arial" w:hAnsi="Arial" w:cs="Arial"/>
          <w:color w:val="000000"/>
          <w:sz w:val="20"/>
          <w:szCs w:val="20"/>
        </w:rPr>
        <w:t xml:space="preserve">Actively </w:t>
      </w:r>
      <w:r w:rsidR="00DF73CF">
        <w:rPr>
          <w:rFonts w:ascii="Arial" w:hAnsi="Arial" w:cs="Arial"/>
          <w:color w:val="000000"/>
          <w:sz w:val="20"/>
          <w:szCs w:val="20"/>
        </w:rPr>
        <w:t xml:space="preserve">protecting and </w:t>
      </w:r>
      <w:r>
        <w:rPr>
          <w:rFonts w:ascii="Arial" w:hAnsi="Arial" w:cs="Arial"/>
          <w:color w:val="000000"/>
          <w:sz w:val="20"/>
          <w:szCs w:val="20"/>
        </w:rPr>
        <w:t>m</w:t>
      </w:r>
      <w:r w:rsidR="00981692">
        <w:rPr>
          <w:rFonts w:ascii="Arial" w:hAnsi="Arial" w:cs="Arial"/>
          <w:color w:val="000000"/>
          <w:sz w:val="20"/>
          <w:szCs w:val="20"/>
        </w:rPr>
        <w:t>anag</w:t>
      </w:r>
      <w:r w:rsidR="00DF73CF">
        <w:rPr>
          <w:rFonts w:ascii="Arial" w:hAnsi="Arial" w:cs="Arial"/>
          <w:color w:val="000000"/>
          <w:sz w:val="20"/>
          <w:szCs w:val="20"/>
        </w:rPr>
        <w:t>in</w:t>
      </w:r>
      <w:r w:rsidR="00D47F3E">
        <w:rPr>
          <w:rFonts w:ascii="Arial" w:hAnsi="Arial" w:cs="Arial"/>
          <w:color w:val="000000"/>
          <w:sz w:val="20"/>
          <w:szCs w:val="20"/>
        </w:rPr>
        <w:t>g</w:t>
      </w:r>
      <w:r w:rsidR="00981692">
        <w:rPr>
          <w:rFonts w:ascii="Arial" w:hAnsi="Arial" w:cs="Arial"/>
          <w:color w:val="000000"/>
          <w:sz w:val="20"/>
          <w:szCs w:val="20"/>
        </w:rPr>
        <w:t xml:space="preserve"> all biodiversity values </w:t>
      </w:r>
      <w:r w:rsidR="004D3035">
        <w:rPr>
          <w:rFonts w:ascii="Arial" w:hAnsi="Arial" w:cs="Arial"/>
          <w:color w:val="000000"/>
          <w:sz w:val="20"/>
          <w:szCs w:val="20"/>
        </w:rPr>
        <w:t xml:space="preserve">identified in </w:t>
      </w:r>
      <w:r w:rsidR="00AF3200">
        <w:rPr>
          <w:rFonts w:ascii="Arial" w:hAnsi="Arial" w:cs="Arial"/>
          <w:color w:val="000000"/>
          <w:sz w:val="20"/>
          <w:szCs w:val="20"/>
        </w:rPr>
        <w:t>FPPs</w:t>
      </w:r>
      <w:r>
        <w:rPr>
          <w:rFonts w:ascii="Arial" w:hAnsi="Arial" w:cs="Arial"/>
          <w:color w:val="000000"/>
          <w:sz w:val="20"/>
          <w:szCs w:val="20"/>
        </w:rPr>
        <w:t xml:space="preserve"> in line with FPP requirements.</w:t>
      </w:r>
    </w:p>
    <w:p w14:paraId="19BF5665" w14:textId="1D255FA2" w:rsidR="00AF3200" w:rsidRDefault="005355AD" w:rsidP="00AF3200">
      <w:pPr>
        <w:pStyle w:val="NormalWeb"/>
        <w:numPr>
          <w:ilvl w:val="0"/>
          <w:numId w:val="53"/>
        </w:numPr>
        <w:rPr>
          <w:rFonts w:ascii="Arial" w:hAnsi="Arial" w:cs="Arial"/>
          <w:color w:val="000000"/>
          <w:sz w:val="20"/>
          <w:szCs w:val="20"/>
        </w:rPr>
      </w:pPr>
      <w:r>
        <w:rPr>
          <w:rFonts w:ascii="Arial" w:hAnsi="Arial" w:cs="Arial"/>
          <w:color w:val="000000"/>
          <w:sz w:val="20"/>
          <w:szCs w:val="20"/>
        </w:rPr>
        <w:t xml:space="preserve">Desk audit to identify </w:t>
      </w:r>
      <w:r w:rsidR="00966166">
        <w:rPr>
          <w:rFonts w:ascii="Arial" w:hAnsi="Arial" w:cs="Arial"/>
          <w:color w:val="000000"/>
          <w:sz w:val="20"/>
          <w:szCs w:val="20"/>
        </w:rPr>
        <w:t>threatened and endangered species</w:t>
      </w:r>
      <w:r w:rsidR="005102DE">
        <w:rPr>
          <w:rFonts w:ascii="Arial" w:hAnsi="Arial" w:cs="Arial"/>
          <w:color w:val="000000"/>
          <w:sz w:val="20"/>
          <w:szCs w:val="20"/>
        </w:rPr>
        <w:t xml:space="preserve"> and ecosystems</w:t>
      </w:r>
      <w:r w:rsidR="00966166">
        <w:rPr>
          <w:rFonts w:ascii="Arial" w:hAnsi="Arial" w:cs="Arial"/>
          <w:color w:val="000000"/>
          <w:sz w:val="20"/>
          <w:szCs w:val="20"/>
        </w:rPr>
        <w:t xml:space="preserve"> which could potentially occur across the DFA.</w:t>
      </w:r>
    </w:p>
    <w:p w14:paraId="7956AB31" w14:textId="77777777" w:rsidR="00994240" w:rsidRDefault="001E64EE" w:rsidP="008D176C">
      <w:pPr>
        <w:pStyle w:val="NormalWeb"/>
        <w:numPr>
          <w:ilvl w:val="0"/>
          <w:numId w:val="53"/>
        </w:numPr>
        <w:rPr>
          <w:rFonts w:ascii="Arial" w:hAnsi="Arial" w:cs="Arial"/>
          <w:color w:val="000000"/>
          <w:sz w:val="20"/>
          <w:szCs w:val="20"/>
        </w:rPr>
      </w:pPr>
      <w:r>
        <w:rPr>
          <w:rFonts w:ascii="Arial" w:hAnsi="Arial" w:cs="Arial"/>
          <w:color w:val="000000"/>
          <w:sz w:val="20"/>
          <w:szCs w:val="20"/>
        </w:rPr>
        <w:t xml:space="preserve">Assess </w:t>
      </w:r>
      <w:r w:rsidR="00C264EB">
        <w:rPr>
          <w:rFonts w:ascii="Arial" w:hAnsi="Arial" w:cs="Arial"/>
          <w:color w:val="000000"/>
          <w:sz w:val="20"/>
          <w:szCs w:val="20"/>
        </w:rPr>
        <w:t xml:space="preserve">areas of </w:t>
      </w:r>
      <w:r>
        <w:rPr>
          <w:rFonts w:ascii="Arial" w:hAnsi="Arial" w:cs="Arial"/>
          <w:color w:val="000000"/>
          <w:sz w:val="20"/>
          <w:szCs w:val="20"/>
        </w:rPr>
        <w:t>native vegetation in the DFA</w:t>
      </w:r>
      <w:r w:rsidR="005102DE">
        <w:rPr>
          <w:rFonts w:ascii="Arial" w:hAnsi="Arial" w:cs="Arial"/>
          <w:color w:val="000000"/>
          <w:sz w:val="20"/>
          <w:szCs w:val="20"/>
        </w:rPr>
        <w:t xml:space="preserve"> using information </w:t>
      </w:r>
      <w:r w:rsidR="00E264D8">
        <w:rPr>
          <w:rFonts w:ascii="Arial" w:hAnsi="Arial" w:cs="Arial"/>
          <w:color w:val="000000"/>
          <w:sz w:val="20"/>
          <w:szCs w:val="20"/>
        </w:rPr>
        <w:t>from the desk audit</w:t>
      </w:r>
      <w:r>
        <w:rPr>
          <w:rFonts w:ascii="Arial" w:hAnsi="Arial" w:cs="Arial"/>
          <w:color w:val="000000"/>
          <w:sz w:val="20"/>
          <w:szCs w:val="20"/>
        </w:rPr>
        <w:t xml:space="preserve"> and establish permanent plots to </w:t>
      </w:r>
      <w:r w:rsidR="00C02FDE">
        <w:rPr>
          <w:rFonts w:ascii="Arial" w:hAnsi="Arial" w:cs="Arial"/>
          <w:color w:val="000000"/>
          <w:sz w:val="20"/>
          <w:szCs w:val="20"/>
        </w:rPr>
        <w:t xml:space="preserve">identify </w:t>
      </w:r>
      <w:r w:rsidR="005F2E50">
        <w:rPr>
          <w:rFonts w:ascii="Arial" w:hAnsi="Arial" w:cs="Arial"/>
          <w:color w:val="000000"/>
          <w:sz w:val="20"/>
          <w:szCs w:val="20"/>
        </w:rPr>
        <w:t xml:space="preserve">condition of </w:t>
      </w:r>
      <w:r w:rsidR="00BF7518">
        <w:rPr>
          <w:rFonts w:ascii="Arial" w:hAnsi="Arial" w:cs="Arial"/>
          <w:color w:val="000000"/>
          <w:sz w:val="20"/>
          <w:szCs w:val="20"/>
        </w:rPr>
        <w:t>forest over time.</w:t>
      </w:r>
    </w:p>
    <w:p w14:paraId="53FF85DA" w14:textId="4B1A1820" w:rsidR="000404B9" w:rsidRPr="00994240" w:rsidRDefault="008D176C" w:rsidP="00994240">
      <w:pPr>
        <w:pStyle w:val="NormalWeb"/>
        <w:numPr>
          <w:ilvl w:val="0"/>
          <w:numId w:val="53"/>
        </w:numPr>
        <w:rPr>
          <w:rFonts w:ascii="Arial" w:hAnsi="Arial" w:cs="Arial"/>
          <w:color w:val="000000"/>
          <w:sz w:val="20"/>
          <w:szCs w:val="20"/>
        </w:rPr>
      </w:pPr>
      <w:r w:rsidRPr="00994240">
        <w:rPr>
          <w:rFonts w:ascii="Arial" w:hAnsi="Arial" w:cs="Arial"/>
          <w:color w:val="000000"/>
          <w:sz w:val="20"/>
          <w:szCs w:val="20"/>
        </w:rPr>
        <w:t xml:space="preserve">Adding extra measures where appropriate to protect high value areas from fire, weeds, </w:t>
      </w:r>
      <w:proofErr w:type="gramStart"/>
      <w:r w:rsidRPr="00994240">
        <w:rPr>
          <w:rFonts w:ascii="Arial" w:hAnsi="Arial" w:cs="Arial"/>
          <w:color w:val="000000"/>
          <w:sz w:val="20"/>
          <w:szCs w:val="20"/>
        </w:rPr>
        <w:t>pests</w:t>
      </w:r>
      <w:proofErr w:type="gramEnd"/>
      <w:r w:rsidRPr="00994240">
        <w:rPr>
          <w:rFonts w:ascii="Arial" w:hAnsi="Arial" w:cs="Arial"/>
          <w:color w:val="000000"/>
          <w:sz w:val="20"/>
          <w:szCs w:val="20"/>
        </w:rPr>
        <w:t xml:space="preserve"> and diseases</w:t>
      </w:r>
      <w:r w:rsidR="00994240" w:rsidRPr="00994240">
        <w:rPr>
          <w:rFonts w:ascii="Arial" w:hAnsi="Arial" w:cs="Arial"/>
          <w:color w:val="000000"/>
          <w:sz w:val="20"/>
          <w:szCs w:val="20"/>
        </w:rPr>
        <w:t>.</w:t>
      </w:r>
    </w:p>
    <w:p w14:paraId="1BAB0BA2" w14:textId="44DB5B7E" w:rsidR="002A534E" w:rsidRDefault="00FB4E19" w:rsidP="00B10698">
      <w:pPr>
        <w:pStyle w:val="NormalWeb"/>
        <w:rPr>
          <w:rFonts w:ascii="Arial" w:hAnsi="Arial" w:cs="Arial"/>
          <w:color w:val="000000"/>
          <w:sz w:val="20"/>
          <w:szCs w:val="20"/>
        </w:rPr>
      </w:pPr>
      <w:r w:rsidRPr="00B10698">
        <w:rPr>
          <w:rFonts w:ascii="Arial" w:hAnsi="Arial" w:cs="Arial"/>
          <w:color w:val="000000"/>
          <w:sz w:val="20"/>
          <w:szCs w:val="20"/>
        </w:rPr>
        <w:t xml:space="preserve">When these </w:t>
      </w:r>
      <w:r w:rsidR="00DF0F2F" w:rsidRPr="00B10698">
        <w:rPr>
          <w:rFonts w:ascii="Arial" w:hAnsi="Arial" w:cs="Arial"/>
          <w:color w:val="000000"/>
          <w:sz w:val="20"/>
          <w:szCs w:val="20"/>
        </w:rPr>
        <w:t xml:space="preserve">actions have been completed the biodiversity </w:t>
      </w:r>
      <w:r w:rsidR="000E03EF" w:rsidRPr="00B10698">
        <w:rPr>
          <w:rFonts w:ascii="Arial" w:hAnsi="Arial" w:cs="Arial"/>
          <w:color w:val="000000"/>
          <w:sz w:val="20"/>
          <w:szCs w:val="20"/>
        </w:rPr>
        <w:t xml:space="preserve">monitoring </w:t>
      </w:r>
      <w:r w:rsidR="00DF0F2F" w:rsidRPr="00B10698">
        <w:rPr>
          <w:rFonts w:ascii="Arial" w:hAnsi="Arial" w:cs="Arial"/>
          <w:color w:val="000000"/>
          <w:sz w:val="20"/>
          <w:szCs w:val="20"/>
        </w:rPr>
        <w:t xml:space="preserve">strategy </w:t>
      </w:r>
      <w:r w:rsidR="000E03EF" w:rsidRPr="00B10698">
        <w:rPr>
          <w:rFonts w:ascii="Arial" w:hAnsi="Arial" w:cs="Arial"/>
          <w:color w:val="000000"/>
          <w:sz w:val="20"/>
          <w:szCs w:val="20"/>
        </w:rPr>
        <w:t xml:space="preserve">will be reviewed by </w:t>
      </w:r>
      <w:r w:rsidR="00701EFE" w:rsidRPr="00B10698">
        <w:rPr>
          <w:rFonts w:ascii="Arial" w:hAnsi="Arial" w:cs="Arial"/>
          <w:color w:val="000000"/>
          <w:sz w:val="20"/>
          <w:szCs w:val="20"/>
        </w:rPr>
        <w:t xml:space="preserve">an appropriate expert. </w:t>
      </w:r>
      <w:r w:rsidR="00B10698" w:rsidRPr="00070241">
        <w:rPr>
          <w:rFonts w:ascii="Arial" w:hAnsi="Arial" w:cs="Arial"/>
          <w:color w:val="000000"/>
          <w:sz w:val="20"/>
          <w:szCs w:val="20"/>
        </w:rPr>
        <w:t>The monitoring results will be used to evaluate and improve the effectiveness of the biodiversity management.</w:t>
      </w:r>
    </w:p>
    <w:p w14:paraId="2E51D7E0" w14:textId="2A5FF13C" w:rsidR="00D82A31" w:rsidRPr="00070241" w:rsidRDefault="00D82A31" w:rsidP="00B10698">
      <w:pPr>
        <w:pStyle w:val="NormalWeb"/>
        <w:rPr>
          <w:rFonts w:ascii="Arial" w:hAnsi="Arial" w:cs="Arial"/>
          <w:color w:val="000000"/>
          <w:sz w:val="20"/>
          <w:szCs w:val="20"/>
        </w:rPr>
      </w:pPr>
      <w:r>
        <w:rPr>
          <w:rFonts w:ascii="Arial" w:hAnsi="Arial" w:cs="Arial"/>
          <w:color w:val="000000"/>
          <w:sz w:val="20"/>
          <w:szCs w:val="20"/>
        </w:rPr>
        <w:t xml:space="preserve">Appendix B contains a list of </w:t>
      </w:r>
      <w:r w:rsidR="002F4E14">
        <w:rPr>
          <w:rFonts w:ascii="Arial" w:hAnsi="Arial" w:cs="Arial"/>
          <w:color w:val="000000"/>
          <w:sz w:val="20"/>
          <w:szCs w:val="20"/>
        </w:rPr>
        <w:t>at-risk</w:t>
      </w:r>
      <w:r w:rsidR="00A174CC">
        <w:rPr>
          <w:rFonts w:ascii="Arial" w:hAnsi="Arial" w:cs="Arial"/>
          <w:color w:val="000000"/>
          <w:sz w:val="20"/>
          <w:szCs w:val="20"/>
        </w:rPr>
        <w:t xml:space="preserve"> </w:t>
      </w:r>
      <w:r>
        <w:rPr>
          <w:rFonts w:ascii="Arial" w:hAnsi="Arial" w:cs="Arial"/>
          <w:color w:val="000000"/>
          <w:sz w:val="20"/>
          <w:szCs w:val="20"/>
        </w:rPr>
        <w:t xml:space="preserve">species identified within 5km of </w:t>
      </w:r>
      <w:r w:rsidR="00A174CC">
        <w:rPr>
          <w:rFonts w:ascii="Arial" w:hAnsi="Arial" w:cs="Arial"/>
          <w:color w:val="000000"/>
          <w:sz w:val="20"/>
          <w:szCs w:val="20"/>
        </w:rPr>
        <w:t>the D</w:t>
      </w:r>
      <w:r w:rsidR="00450C6A">
        <w:rPr>
          <w:rFonts w:ascii="Arial" w:hAnsi="Arial" w:cs="Arial"/>
          <w:color w:val="000000"/>
          <w:sz w:val="20"/>
          <w:szCs w:val="20"/>
        </w:rPr>
        <w:t>FA.</w:t>
      </w:r>
    </w:p>
    <w:p w14:paraId="329AFE1A" w14:textId="77777777" w:rsidR="00CC38D0" w:rsidRPr="000148D2" w:rsidRDefault="00CC38D0" w:rsidP="00EA76E9">
      <w:pPr>
        <w:pStyle w:val="Heading3"/>
        <w:numPr>
          <w:ilvl w:val="2"/>
          <w:numId w:val="6"/>
        </w:numPr>
        <w:rPr>
          <w:rFonts w:ascii="Arial" w:hAnsi="Arial" w:cs="Arial"/>
        </w:rPr>
      </w:pPr>
      <w:bookmarkStart w:id="88" w:name="_Toc163215310"/>
      <w:r w:rsidRPr="000148D2">
        <w:rPr>
          <w:rFonts w:ascii="Arial" w:hAnsi="Arial" w:cs="Arial"/>
        </w:rPr>
        <w:t>Flora</w:t>
      </w:r>
      <w:bookmarkEnd w:id="88"/>
    </w:p>
    <w:p w14:paraId="7F12F971" w14:textId="77777777" w:rsidR="00CC38D0" w:rsidRPr="002A386C" w:rsidRDefault="00CC38D0" w:rsidP="00554D45">
      <w:pPr>
        <w:pStyle w:val="BodyText"/>
        <w:rPr>
          <w:rFonts w:ascii="Arial" w:hAnsi="Arial" w:cs="Arial"/>
          <w:sz w:val="20"/>
          <w:szCs w:val="20"/>
        </w:rPr>
      </w:pPr>
      <w:r w:rsidRPr="002A386C">
        <w:rPr>
          <w:rFonts w:ascii="Arial" w:hAnsi="Arial" w:cs="Arial"/>
          <w:sz w:val="20"/>
          <w:szCs w:val="20"/>
        </w:rPr>
        <w:t>Tasmania's forests contain a wide diversity of native plant communities reflecting the variety of environments found in the state. Forest communities range from the dry eucalypt forests and woodlands in the east of the state to the tall wet forests found in the higher rainfall areas in the west of the state. Native non-forest vegetation (</w:t>
      </w:r>
      <w:proofErr w:type="gramStart"/>
      <w:r w:rsidRPr="002A386C">
        <w:rPr>
          <w:rFonts w:ascii="Arial" w:hAnsi="Arial" w:cs="Arial"/>
          <w:sz w:val="20"/>
          <w:szCs w:val="20"/>
        </w:rPr>
        <w:t>e.g.</w:t>
      </w:r>
      <w:proofErr w:type="gramEnd"/>
      <w:r w:rsidRPr="002A386C">
        <w:rPr>
          <w:rFonts w:ascii="Arial" w:hAnsi="Arial" w:cs="Arial"/>
          <w:sz w:val="20"/>
          <w:szCs w:val="20"/>
        </w:rPr>
        <w:t xml:space="preserve"> moorland, heath, wetland and native grassland) may be associated with native forests (and sometimes plantations).</w:t>
      </w:r>
    </w:p>
    <w:p w14:paraId="15F867A1" w14:textId="0AE1C9A4" w:rsidR="00CC38D0" w:rsidRPr="002A386C" w:rsidRDefault="00CC38D0" w:rsidP="00554D45">
      <w:pPr>
        <w:pStyle w:val="BodyText"/>
        <w:rPr>
          <w:rFonts w:ascii="Arial" w:hAnsi="Arial" w:cs="Arial"/>
          <w:sz w:val="20"/>
          <w:szCs w:val="20"/>
        </w:rPr>
      </w:pPr>
      <w:r w:rsidRPr="002A386C">
        <w:rPr>
          <w:rFonts w:ascii="Arial" w:hAnsi="Arial" w:cs="Arial"/>
          <w:sz w:val="20"/>
          <w:szCs w:val="20"/>
        </w:rPr>
        <w:t xml:space="preserve">The FPA has developed a comprehensive Forest Botany Manual that assists planners identify species and communities at risk. Legislation has been enacted at the Commonwealth and State level to provide protection. The Commonwealth </w:t>
      </w:r>
      <w:r w:rsidRPr="002A386C">
        <w:rPr>
          <w:rFonts w:ascii="Arial" w:hAnsi="Arial" w:cs="Arial"/>
          <w:i/>
          <w:sz w:val="20"/>
          <w:szCs w:val="20"/>
        </w:rPr>
        <w:t>Environment Protection and Biodiversity Conservation Act 1999</w:t>
      </w:r>
      <w:r w:rsidRPr="002A386C">
        <w:rPr>
          <w:rFonts w:ascii="Arial" w:hAnsi="Arial" w:cs="Arial"/>
          <w:sz w:val="20"/>
          <w:szCs w:val="20"/>
        </w:rPr>
        <w:t xml:space="preserve"> lists vulnerable, </w:t>
      </w:r>
      <w:r w:rsidR="00895B46" w:rsidRPr="002A386C">
        <w:rPr>
          <w:rFonts w:ascii="Arial" w:hAnsi="Arial" w:cs="Arial"/>
          <w:sz w:val="20"/>
          <w:szCs w:val="20"/>
        </w:rPr>
        <w:t>endangered,</w:t>
      </w:r>
      <w:r w:rsidRPr="002A386C">
        <w:rPr>
          <w:rFonts w:ascii="Arial" w:hAnsi="Arial" w:cs="Arial"/>
          <w:sz w:val="20"/>
          <w:szCs w:val="20"/>
        </w:rPr>
        <w:t xml:space="preserve"> and critically endangered flora species that are protected by that Act.</w:t>
      </w:r>
    </w:p>
    <w:p w14:paraId="75AC3D76" w14:textId="77777777" w:rsidR="00CC38D0" w:rsidRPr="002A386C" w:rsidRDefault="00CC38D0" w:rsidP="00CC38D0">
      <w:pPr>
        <w:pStyle w:val="BodyText"/>
        <w:rPr>
          <w:rFonts w:ascii="Arial" w:hAnsi="Arial" w:cs="Arial"/>
          <w:sz w:val="20"/>
          <w:szCs w:val="20"/>
        </w:rPr>
      </w:pPr>
      <w:r w:rsidRPr="002A386C">
        <w:rPr>
          <w:rFonts w:ascii="Arial" w:hAnsi="Arial" w:cs="Arial"/>
          <w:sz w:val="20"/>
          <w:szCs w:val="20"/>
        </w:rPr>
        <w:t xml:space="preserve">Threatened native vegetation communities include plant communities that are naturally rare and communities that were once more widespread but are now significantly depleted because of clearing over the last two hundred years. Threatened communities, both forest and non- forest, are listed on the Tasmanian </w:t>
      </w:r>
      <w:r w:rsidRPr="002A386C">
        <w:rPr>
          <w:rFonts w:ascii="Arial" w:hAnsi="Arial" w:cs="Arial"/>
          <w:i/>
          <w:sz w:val="20"/>
          <w:szCs w:val="20"/>
        </w:rPr>
        <w:t>Nature Conservation Act 2002</w:t>
      </w:r>
      <w:r w:rsidRPr="002A386C">
        <w:rPr>
          <w:rFonts w:ascii="Arial" w:hAnsi="Arial" w:cs="Arial"/>
          <w:sz w:val="20"/>
          <w:szCs w:val="20"/>
        </w:rPr>
        <w:t xml:space="preserve"> and their protection is achieved through the Tasmanian Permanent Native Forest Estate Policy, the </w:t>
      </w:r>
      <w:r w:rsidRPr="002A386C">
        <w:rPr>
          <w:rFonts w:ascii="Arial" w:hAnsi="Arial" w:cs="Arial"/>
          <w:i/>
          <w:sz w:val="20"/>
          <w:szCs w:val="20"/>
        </w:rPr>
        <w:t>Nature Conservation Act 2002</w:t>
      </w:r>
      <w:r w:rsidRPr="002A386C">
        <w:rPr>
          <w:rFonts w:ascii="Arial" w:hAnsi="Arial" w:cs="Arial"/>
          <w:sz w:val="20"/>
          <w:szCs w:val="20"/>
        </w:rPr>
        <w:t xml:space="preserve"> and the </w:t>
      </w:r>
      <w:r w:rsidRPr="002A386C">
        <w:rPr>
          <w:rFonts w:ascii="Arial" w:hAnsi="Arial" w:cs="Arial"/>
          <w:i/>
          <w:sz w:val="20"/>
          <w:szCs w:val="20"/>
        </w:rPr>
        <w:t>Forest</w:t>
      </w:r>
      <w:r w:rsidR="0043112A" w:rsidRPr="002A386C">
        <w:rPr>
          <w:rFonts w:ascii="Arial" w:hAnsi="Arial" w:cs="Arial"/>
          <w:i/>
          <w:sz w:val="20"/>
          <w:szCs w:val="20"/>
        </w:rPr>
        <w:t xml:space="preserve"> Practices Act 1985</w:t>
      </w:r>
      <w:r w:rsidR="0043112A" w:rsidRPr="002A386C">
        <w:rPr>
          <w:rFonts w:ascii="Arial" w:hAnsi="Arial" w:cs="Arial"/>
          <w:sz w:val="20"/>
          <w:szCs w:val="20"/>
        </w:rPr>
        <w:t>.</w:t>
      </w:r>
    </w:p>
    <w:p w14:paraId="6BBEDDFD" w14:textId="77777777" w:rsidR="00CC38D0" w:rsidRPr="000148D2" w:rsidRDefault="00CC38D0" w:rsidP="00EA76E9">
      <w:pPr>
        <w:pStyle w:val="Heading3"/>
        <w:numPr>
          <w:ilvl w:val="2"/>
          <w:numId w:val="6"/>
        </w:numPr>
        <w:rPr>
          <w:rFonts w:ascii="Arial" w:hAnsi="Arial" w:cs="Arial"/>
        </w:rPr>
      </w:pPr>
      <w:bookmarkStart w:id="89" w:name="_Toc163215311"/>
      <w:r w:rsidRPr="000148D2">
        <w:rPr>
          <w:rFonts w:ascii="Arial" w:hAnsi="Arial" w:cs="Arial"/>
        </w:rPr>
        <w:t>Fauna</w:t>
      </w:r>
      <w:bookmarkEnd w:id="89"/>
    </w:p>
    <w:p w14:paraId="14571226" w14:textId="77777777" w:rsidR="00554D45" w:rsidRPr="000148D2" w:rsidRDefault="00CC38D0" w:rsidP="00554D45">
      <w:pPr>
        <w:pStyle w:val="BodyText"/>
        <w:rPr>
          <w:rFonts w:ascii="Arial" w:hAnsi="Arial" w:cs="Arial"/>
        </w:rPr>
      </w:pPr>
      <w:r w:rsidRPr="000148D2">
        <w:rPr>
          <w:rFonts w:ascii="Arial" w:hAnsi="Arial" w:cs="Arial"/>
        </w:rPr>
        <w:t xml:space="preserve">The management of threatened fauna species in Tasmania is covered by legislation and processes that include the Commonwealth </w:t>
      </w:r>
      <w:r w:rsidRPr="000148D2">
        <w:rPr>
          <w:rFonts w:ascii="Arial" w:hAnsi="Arial" w:cs="Arial"/>
          <w:i/>
        </w:rPr>
        <w:t>Environment Protection and Biodiversity Conservation Act 1999</w:t>
      </w:r>
      <w:r w:rsidRPr="000148D2">
        <w:rPr>
          <w:rFonts w:ascii="Arial" w:hAnsi="Arial" w:cs="Arial"/>
        </w:rPr>
        <w:t xml:space="preserve">, the Tasmanian </w:t>
      </w:r>
      <w:r w:rsidRPr="000148D2">
        <w:rPr>
          <w:rFonts w:ascii="Arial" w:hAnsi="Arial" w:cs="Arial"/>
          <w:i/>
        </w:rPr>
        <w:t>Threatened Species Protection Act 1995</w:t>
      </w:r>
      <w:r w:rsidRPr="000148D2">
        <w:rPr>
          <w:rFonts w:ascii="Arial" w:hAnsi="Arial" w:cs="Arial"/>
        </w:rPr>
        <w:t xml:space="preserve">, the </w:t>
      </w:r>
      <w:r w:rsidRPr="000148D2">
        <w:rPr>
          <w:rFonts w:ascii="Arial" w:hAnsi="Arial" w:cs="Arial"/>
        </w:rPr>
        <w:lastRenderedPageBreak/>
        <w:t xml:space="preserve">Tasmanian </w:t>
      </w:r>
      <w:r w:rsidRPr="000148D2">
        <w:rPr>
          <w:rFonts w:ascii="Arial" w:hAnsi="Arial" w:cs="Arial"/>
          <w:i/>
        </w:rPr>
        <w:t>Nature Conservation Act 2002</w:t>
      </w:r>
      <w:r w:rsidRPr="000148D2">
        <w:rPr>
          <w:rFonts w:ascii="Arial" w:hAnsi="Arial" w:cs="Arial"/>
        </w:rPr>
        <w:t xml:space="preserve">, and the Tasmanian Regional Forest Agreement 1997. </w:t>
      </w:r>
      <w:r w:rsidR="00554D45" w:rsidRPr="000148D2">
        <w:rPr>
          <w:rFonts w:ascii="Arial" w:hAnsi="Arial" w:cs="Arial"/>
        </w:rPr>
        <w:t xml:space="preserve"> </w:t>
      </w:r>
      <w:r w:rsidRPr="000148D2">
        <w:rPr>
          <w:rFonts w:ascii="Arial" w:hAnsi="Arial" w:cs="Arial"/>
        </w:rPr>
        <w:t xml:space="preserve">These </w:t>
      </w:r>
      <w:proofErr w:type="spellStart"/>
      <w:r w:rsidRPr="000148D2">
        <w:rPr>
          <w:rFonts w:ascii="Arial" w:hAnsi="Arial" w:cs="Arial"/>
        </w:rPr>
        <w:t>recognise</w:t>
      </w:r>
      <w:proofErr w:type="spellEnd"/>
      <w:r w:rsidRPr="000148D2">
        <w:rPr>
          <w:rFonts w:ascii="Arial" w:hAnsi="Arial" w:cs="Arial"/>
        </w:rPr>
        <w:t xml:space="preserve"> that a variety of mechanisms are needed to achieve ecologically sustainable forest management w</w:t>
      </w:r>
      <w:r w:rsidR="00554D45" w:rsidRPr="000148D2">
        <w:rPr>
          <w:rFonts w:ascii="Arial" w:hAnsi="Arial" w:cs="Arial"/>
        </w:rPr>
        <w:t xml:space="preserve">ith respect to fauna species of </w:t>
      </w:r>
      <w:r w:rsidRPr="000148D2">
        <w:rPr>
          <w:rFonts w:ascii="Arial" w:hAnsi="Arial" w:cs="Arial"/>
        </w:rPr>
        <w:t>high conser</w:t>
      </w:r>
      <w:r w:rsidR="00554D45" w:rsidRPr="000148D2">
        <w:rPr>
          <w:rFonts w:ascii="Arial" w:hAnsi="Arial" w:cs="Arial"/>
        </w:rPr>
        <w:t>vation significance.</w:t>
      </w:r>
    </w:p>
    <w:p w14:paraId="6B5FEA2F" w14:textId="77777777" w:rsidR="00CC38D0" w:rsidRPr="000148D2" w:rsidRDefault="00CC38D0" w:rsidP="0099726F">
      <w:pPr>
        <w:pStyle w:val="BodyText"/>
        <w:rPr>
          <w:rFonts w:ascii="Arial" w:hAnsi="Arial" w:cs="Arial"/>
        </w:rPr>
      </w:pPr>
      <w:r w:rsidRPr="000148D2">
        <w:rPr>
          <w:rFonts w:ascii="Arial" w:hAnsi="Arial" w:cs="Arial"/>
        </w:rPr>
        <w:t xml:space="preserve">Fauna evaluation is undertaken as part of the biodiversity assessment of harvesting units. If known localities or suspected habitat of priority species is identified the Threatened Fauna Adviser, an expert systems tool is consulted for recommended action. </w:t>
      </w:r>
      <w:r w:rsidR="00554D45" w:rsidRPr="000148D2">
        <w:rPr>
          <w:rFonts w:ascii="Arial" w:hAnsi="Arial" w:cs="Arial"/>
        </w:rPr>
        <w:t xml:space="preserve"> </w:t>
      </w:r>
      <w:r w:rsidRPr="000148D2">
        <w:rPr>
          <w:rFonts w:ascii="Arial" w:hAnsi="Arial" w:cs="Arial"/>
        </w:rPr>
        <w:t xml:space="preserve">Examples </w:t>
      </w:r>
      <w:r w:rsidR="00554D45" w:rsidRPr="000148D2">
        <w:rPr>
          <w:rFonts w:ascii="Arial" w:hAnsi="Arial" w:cs="Arial"/>
        </w:rPr>
        <w:t>of where fauna species will need to be managed</w:t>
      </w:r>
      <w:r w:rsidRPr="000148D2">
        <w:rPr>
          <w:rFonts w:ascii="Arial" w:hAnsi="Arial" w:cs="Arial"/>
        </w:rPr>
        <w:t xml:space="preserve"> include wedge tailed eagles nest identification and management prescriptions </w:t>
      </w:r>
      <w:r w:rsidR="00554D45" w:rsidRPr="000148D2">
        <w:rPr>
          <w:rFonts w:ascii="Arial" w:hAnsi="Arial" w:cs="Arial"/>
        </w:rPr>
        <w:t xml:space="preserve">- </w:t>
      </w:r>
      <w:r w:rsidRPr="000148D2">
        <w:rPr>
          <w:rFonts w:ascii="Arial" w:hAnsi="Arial" w:cs="Arial"/>
        </w:rPr>
        <w:t>a minimum of 10ha reservation and no-activity times during the nesting season.</w:t>
      </w:r>
    </w:p>
    <w:p w14:paraId="59A7F79F" w14:textId="77777777" w:rsidR="00ED24E4" w:rsidRPr="000148D2" w:rsidRDefault="005A75C4" w:rsidP="005A75C4">
      <w:pPr>
        <w:pStyle w:val="Heading3"/>
        <w:rPr>
          <w:rFonts w:ascii="Arial" w:hAnsi="Arial" w:cs="Arial"/>
        </w:rPr>
      </w:pPr>
      <w:bookmarkStart w:id="90" w:name="_bookmark34"/>
      <w:bookmarkStart w:id="91" w:name="_Toc163215312"/>
      <w:bookmarkEnd w:id="90"/>
      <w:r w:rsidRPr="000148D2">
        <w:rPr>
          <w:rFonts w:ascii="Arial" w:hAnsi="Arial" w:cs="Arial"/>
        </w:rPr>
        <w:t xml:space="preserve">4.2.4 </w:t>
      </w:r>
      <w:r w:rsidR="005D3A38" w:rsidRPr="000148D2">
        <w:rPr>
          <w:rFonts w:ascii="Arial" w:hAnsi="Arial" w:cs="Arial"/>
        </w:rPr>
        <w:t>Soil and Water Values</w:t>
      </w:r>
      <w:bookmarkEnd w:id="91"/>
    </w:p>
    <w:p w14:paraId="1BD373FE" w14:textId="77777777" w:rsidR="005D75ED" w:rsidRPr="000148D2" w:rsidRDefault="005D75ED" w:rsidP="005D75ED">
      <w:pPr>
        <w:pStyle w:val="BodyText"/>
        <w:rPr>
          <w:rFonts w:ascii="Arial" w:hAnsi="Arial" w:cs="Arial"/>
        </w:rPr>
      </w:pPr>
      <w:r w:rsidRPr="000148D2">
        <w:rPr>
          <w:rFonts w:ascii="Arial" w:hAnsi="Arial" w:cs="Arial"/>
        </w:rPr>
        <w:t xml:space="preserve">Soil, water quality and flow and geomorphology special values are considered to prevent unacceptable erosion rates; maintain water quality and stream flow for ecological, </w:t>
      </w:r>
      <w:proofErr w:type="gramStart"/>
      <w:r w:rsidRPr="000148D2">
        <w:rPr>
          <w:rFonts w:ascii="Arial" w:hAnsi="Arial" w:cs="Arial"/>
        </w:rPr>
        <w:t>social</w:t>
      </w:r>
      <w:proofErr w:type="gramEnd"/>
      <w:r w:rsidRPr="000148D2">
        <w:rPr>
          <w:rFonts w:ascii="Arial" w:hAnsi="Arial" w:cs="Arial"/>
        </w:rPr>
        <w:t xml:space="preserve"> and economic reasons and to prevent damage to sites of special scientific interest. </w:t>
      </w:r>
    </w:p>
    <w:p w14:paraId="1A1599F6" w14:textId="77777777" w:rsidR="005D75ED" w:rsidRPr="000148D2" w:rsidRDefault="005D3A38" w:rsidP="005D75ED">
      <w:pPr>
        <w:pStyle w:val="BodyText"/>
        <w:rPr>
          <w:rFonts w:ascii="Arial" w:hAnsi="Arial" w:cs="Arial"/>
        </w:rPr>
      </w:pPr>
      <w:r w:rsidRPr="000148D2">
        <w:rPr>
          <w:rFonts w:ascii="Arial" w:hAnsi="Arial" w:cs="Arial"/>
        </w:rPr>
        <w:t xml:space="preserve">As part of this assessment process, the location and catchment areas of all watercourses within and adjacent to the proposed operational area are mapped. </w:t>
      </w:r>
      <w:r w:rsidR="005D75ED" w:rsidRPr="000148D2">
        <w:rPr>
          <w:rFonts w:ascii="Arial" w:hAnsi="Arial" w:cs="Arial"/>
        </w:rPr>
        <w:t xml:space="preserve"> </w:t>
      </w:r>
      <w:r w:rsidRPr="000148D2">
        <w:rPr>
          <w:rFonts w:ascii="Arial" w:hAnsi="Arial" w:cs="Arial"/>
        </w:rPr>
        <w:t xml:space="preserve">Streams are </w:t>
      </w:r>
      <w:r w:rsidR="005D75ED" w:rsidRPr="000148D2">
        <w:rPr>
          <w:rFonts w:ascii="Arial" w:hAnsi="Arial" w:cs="Arial"/>
        </w:rPr>
        <w:t xml:space="preserve">to be </w:t>
      </w:r>
      <w:r w:rsidRPr="000148D2">
        <w:rPr>
          <w:rFonts w:ascii="Arial" w:hAnsi="Arial" w:cs="Arial"/>
        </w:rPr>
        <w:t xml:space="preserve">assessed </w:t>
      </w:r>
      <w:r w:rsidR="005D75ED" w:rsidRPr="000148D2">
        <w:rPr>
          <w:rFonts w:ascii="Arial" w:hAnsi="Arial" w:cs="Arial"/>
        </w:rPr>
        <w:t xml:space="preserve">for </w:t>
      </w:r>
      <w:r w:rsidRPr="000148D2">
        <w:rPr>
          <w:rFonts w:ascii="Arial" w:hAnsi="Arial" w:cs="Arial"/>
        </w:rPr>
        <w:t xml:space="preserve">erosion features which may require enlargement of the standard unharvested streamside reserves. </w:t>
      </w:r>
      <w:r w:rsidR="005D75ED" w:rsidRPr="000148D2">
        <w:rPr>
          <w:rFonts w:ascii="Arial" w:hAnsi="Arial" w:cs="Arial"/>
        </w:rPr>
        <w:t xml:space="preserve"> Water quality is protected by several planning and operational measures including the identification of stream class and the marking of the appropriate width stream side reserves. These reserves can make up the most extensive reserve area in our proposed DFA.  Water quality monitoring may be undertaken where operations exist near (&lt;2km) to town water catchments.  </w:t>
      </w:r>
    </w:p>
    <w:p w14:paraId="210C538E" w14:textId="4516C97B" w:rsidR="007E72CE" w:rsidRPr="000148D2" w:rsidRDefault="007E72CE">
      <w:pPr>
        <w:rPr>
          <w:rFonts w:ascii="Arial" w:hAnsi="Arial" w:cs="Arial"/>
        </w:rPr>
      </w:pPr>
    </w:p>
    <w:p w14:paraId="49C03F2B" w14:textId="21464D33" w:rsidR="005D75ED" w:rsidRPr="000148D2" w:rsidRDefault="005A75C4" w:rsidP="005D75ED">
      <w:pPr>
        <w:pStyle w:val="BodyText"/>
        <w:rPr>
          <w:rFonts w:ascii="Arial" w:hAnsi="Arial" w:cs="Arial"/>
        </w:rPr>
      </w:pPr>
      <w:r w:rsidRPr="000148D2">
        <w:rPr>
          <w:rFonts w:ascii="Arial" w:hAnsi="Arial" w:cs="Arial"/>
        </w:rPr>
        <w:t xml:space="preserve">The FPA earth sciences process for evaluation of special values provides for protection of soils by identification of the geology and soil erodibility class. </w:t>
      </w:r>
      <w:r w:rsidR="005D75ED" w:rsidRPr="000148D2">
        <w:rPr>
          <w:rFonts w:ascii="Arial" w:hAnsi="Arial" w:cs="Arial"/>
        </w:rPr>
        <w:t xml:space="preserve"> </w:t>
      </w:r>
      <w:r w:rsidRPr="000148D2">
        <w:rPr>
          <w:rFonts w:ascii="Arial" w:hAnsi="Arial" w:cs="Arial"/>
        </w:rPr>
        <w:t>This triggers management prescriptions to minimize the risk and protect the soil, for example, soil of high erodibility class, landslip hazards and or karst will require specific prescriptions in the FPP.</w:t>
      </w:r>
      <w:r w:rsidR="005D75ED" w:rsidRPr="000148D2">
        <w:rPr>
          <w:rFonts w:ascii="Arial" w:hAnsi="Arial" w:cs="Arial"/>
        </w:rPr>
        <w:t xml:space="preserve">  Parent rock materials, soil types, erodibility characteristics and slopes are all taken into consideration and contribute to the placement of harvest boundaries, and the types of machinery permitted in the</w:t>
      </w:r>
      <w:r w:rsidR="005D75ED" w:rsidRPr="000148D2">
        <w:rPr>
          <w:rFonts w:ascii="Arial" w:hAnsi="Arial" w:cs="Arial"/>
          <w:spacing w:val="-5"/>
        </w:rPr>
        <w:t xml:space="preserve"> </w:t>
      </w:r>
      <w:r w:rsidR="005D75ED" w:rsidRPr="000148D2">
        <w:rPr>
          <w:rFonts w:ascii="Arial" w:hAnsi="Arial" w:cs="Arial"/>
        </w:rPr>
        <w:t>coupe.</w:t>
      </w:r>
    </w:p>
    <w:p w14:paraId="6F44356D" w14:textId="77777777" w:rsidR="005A75C4" w:rsidRPr="000148D2" w:rsidRDefault="005A75C4" w:rsidP="005A75C4">
      <w:pPr>
        <w:pStyle w:val="BodyText"/>
        <w:rPr>
          <w:rFonts w:ascii="Arial" w:hAnsi="Arial" w:cs="Arial"/>
        </w:rPr>
      </w:pPr>
      <w:r w:rsidRPr="000148D2">
        <w:rPr>
          <w:rFonts w:ascii="Arial" w:hAnsi="Arial" w:cs="Arial"/>
        </w:rPr>
        <w:t xml:space="preserve">Wet weather provisions </w:t>
      </w:r>
      <w:r w:rsidR="005D75ED" w:rsidRPr="000148D2">
        <w:rPr>
          <w:rFonts w:ascii="Arial" w:hAnsi="Arial" w:cs="Arial"/>
        </w:rPr>
        <w:t>should be applied to</w:t>
      </w:r>
      <w:r w:rsidRPr="000148D2">
        <w:rPr>
          <w:rFonts w:ascii="Arial" w:hAnsi="Arial" w:cs="Arial"/>
        </w:rPr>
        <w:t xml:space="preserve"> </w:t>
      </w:r>
      <w:proofErr w:type="spellStart"/>
      <w:r w:rsidRPr="000148D2">
        <w:rPr>
          <w:rFonts w:ascii="Arial" w:hAnsi="Arial" w:cs="Arial"/>
        </w:rPr>
        <w:t>minimise</w:t>
      </w:r>
      <w:proofErr w:type="spellEnd"/>
      <w:r w:rsidRPr="000148D2">
        <w:rPr>
          <w:rFonts w:ascii="Arial" w:hAnsi="Arial" w:cs="Arial"/>
        </w:rPr>
        <w:t xml:space="preserve"> the runoff of turbid water and include operational shutdowns, gripping of snig tracks and firebreaks, road construction and drainage to appropriate standards.</w:t>
      </w:r>
    </w:p>
    <w:p w14:paraId="26C28A83" w14:textId="77777777" w:rsidR="005A75C4" w:rsidRPr="000148D2" w:rsidRDefault="005A75C4" w:rsidP="005A75C4">
      <w:pPr>
        <w:pStyle w:val="Heading3"/>
        <w:rPr>
          <w:rFonts w:ascii="Arial" w:hAnsi="Arial" w:cs="Arial"/>
        </w:rPr>
      </w:pPr>
      <w:bookmarkStart w:id="92" w:name="_Toc163215313"/>
      <w:r w:rsidRPr="000148D2">
        <w:rPr>
          <w:rFonts w:ascii="Arial" w:hAnsi="Arial" w:cs="Arial"/>
        </w:rPr>
        <w:t>4.2.5 Reserves</w:t>
      </w:r>
      <w:bookmarkEnd w:id="92"/>
    </w:p>
    <w:p w14:paraId="10489D6F" w14:textId="6413F3A7" w:rsidR="005A75C4" w:rsidRPr="000148D2" w:rsidRDefault="005A75C4" w:rsidP="005A75C4">
      <w:pPr>
        <w:pStyle w:val="BodyText"/>
        <w:rPr>
          <w:rFonts w:ascii="Arial" w:hAnsi="Arial" w:cs="Arial"/>
        </w:rPr>
      </w:pPr>
      <w:r w:rsidRPr="000148D2">
        <w:rPr>
          <w:rFonts w:ascii="Arial" w:hAnsi="Arial" w:cs="Arial"/>
        </w:rPr>
        <w:t xml:space="preserve">Areas reserved from harvest are chosen by </w:t>
      </w:r>
      <w:r w:rsidR="005D75ED" w:rsidRPr="000148D2">
        <w:rPr>
          <w:rFonts w:ascii="Arial" w:hAnsi="Arial" w:cs="Arial"/>
        </w:rPr>
        <w:t>considering</w:t>
      </w:r>
      <w:r w:rsidRPr="000148D2">
        <w:rPr>
          <w:rFonts w:ascii="Arial" w:hAnsi="Arial" w:cs="Arial"/>
        </w:rPr>
        <w:t xml:space="preserve"> the issues identified in the natural and cultural values evaluation.</w:t>
      </w:r>
      <w:r w:rsidR="005D75ED" w:rsidRPr="000148D2">
        <w:rPr>
          <w:rFonts w:ascii="Arial" w:hAnsi="Arial" w:cs="Arial"/>
        </w:rPr>
        <w:t xml:space="preserve">  </w:t>
      </w:r>
      <w:r w:rsidRPr="000148D2">
        <w:rPr>
          <w:rFonts w:ascii="Arial" w:hAnsi="Arial" w:cs="Arial"/>
        </w:rPr>
        <w:t xml:space="preserve">Where present, </w:t>
      </w:r>
      <w:r w:rsidR="00895B46" w:rsidRPr="000148D2">
        <w:rPr>
          <w:rFonts w:ascii="Arial" w:hAnsi="Arial" w:cs="Arial"/>
        </w:rPr>
        <w:t>informal,</w:t>
      </w:r>
      <w:r w:rsidRPr="000148D2">
        <w:rPr>
          <w:rFonts w:ascii="Arial" w:hAnsi="Arial" w:cs="Arial"/>
        </w:rPr>
        <w:t xml:space="preserve"> or formal reserves on adjacent properties </w:t>
      </w:r>
      <w:r w:rsidR="005D75ED" w:rsidRPr="000148D2">
        <w:rPr>
          <w:rFonts w:ascii="Arial" w:hAnsi="Arial" w:cs="Arial"/>
        </w:rPr>
        <w:t>should be</w:t>
      </w:r>
      <w:r w:rsidRPr="000148D2">
        <w:rPr>
          <w:rFonts w:ascii="Arial" w:hAnsi="Arial" w:cs="Arial"/>
        </w:rPr>
        <w:t xml:space="preserve"> linked to wildlife habitat corridors, providing </w:t>
      </w:r>
      <w:bookmarkStart w:id="93" w:name="_bookmark36"/>
      <w:bookmarkEnd w:id="93"/>
      <w:r w:rsidRPr="000148D2">
        <w:rPr>
          <w:rFonts w:ascii="Arial" w:hAnsi="Arial" w:cs="Arial"/>
        </w:rPr>
        <w:t>a continuity of habitat across tenure.</w:t>
      </w:r>
    </w:p>
    <w:p w14:paraId="4CCC56A2" w14:textId="77777777" w:rsidR="005654A1" w:rsidRPr="000148D2" w:rsidRDefault="005654A1" w:rsidP="005A75C4">
      <w:pPr>
        <w:pStyle w:val="BodyText"/>
        <w:rPr>
          <w:rFonts w:ascii="Arial" w:hAnsi="Arial" w:cs="Arial"/>
        </w:rPr>
      </w:pPr>
      <w:r w:rsidRPr="000148D2">
        <w:rPr>
          <w:rFonts w:ascii="Arial" w:hAnsi="Arial" w:cs="Arial"/>
        </w:rPr>
        <w:t xml:space="preserve">Group Members should be aware of their responsibilities to manage areas that have been set aside under an FPP – it is vulnerable land within the meaning of the </w:t>
      </w:r>
      <w:r w:rsidRPr="000148D2">
        <w:rPr>
          <w:rFonts w:ascii="Arial" w:hAnsi="Arial" w:cs="Arial"/>
          <w:i/>
        </w:rPr>
        <w:t>Forest Practices Act 1985</w:t>
      </w:r>
      <w:r w:rsidRPr="000148D2">
        <w:rPr>
          <w:rFonts w:ascii="Arial" w:hAnsi="Arial" w:cs="Arial"/>
        </w:rPr>
        <w:t>.</w:t>
      </w:r>
    </w:p>
    <w:p w14:paraId="56245E3D" w14:textId="77777777" w:rsidR="00D0561C" w:rsidRPr="000148D2" w:rsidRDefault="00D0561C" w:rsidP="00D0561C">
      <w:pPr>
        <w:pStyle w:val="Heading3"/>
        <w:rPr>
          <w:rFonts w:ascii="Arial" w:hAnsi="Arial" w:cs="Arial"/>
        </w:rPr>
      </w:pPr>
      <w:bookmarkStart w:id="94" w:name="_Toc163215314"/>
      <w:r w:rsidRPr="000148D2">
        <w:rPr>
          <w:rFonts w:ascii="Arial" w:hAnsi="Arial" w:cs="Arial"/>
        </w:rPr>
        <w:t>4.2.6 Cultural Heritage</w:t>
      </w:r>
      <w:bookmarkEnd w:id="94"/>
    </w:p>
    <w:p w14:paraId="4C403EC0" w14:textId="77777777" w:rsidR="00D0561C" w:rsidRPr="000148D2" w:rsidRDefault="00D0561C" w:rsidP="00D0561C">
      <w:pPr>
        <w:pStyle w:val="BodyText"/>
        <w:rPr>
          <w:rFonts w:ascii="Arial" w:hAnsi="Arial" w:cs="Arial"/>
        </w:rPr>
      </w:pPr>
      <w:r w:rsidRPr="000148D2">
        <w:rPr>
          <w:rFonts w:ascii="Arial" w:hAnsi="Arial" w:cs="Arial"/>
        </w:rPr>
        <w:t>Cultural heritage refers to those places and sites that have been passed down to us from the actions of people in the past, both Aboriginal and European. Historic use of the forests will be considered during all stages of forest management.</w:t>
      </w:r>
    </w:p>
    <w:p w14:paraId="57B41780" w14:textId="77777777" w:rsidR="00D0561C" w:rsidRPr="000148D2" w:rsidRDefault="00D0561C" w:rsidP="00D0561C">
      <w:pPr>
        <w:pStyle w:val="BodyText"/>
        <w:rPr>
          <w:rFonts w:ascii="Arial" w:hAnsi="Arial" w:cs="Arial"/>
        </w:rPr>
      </w:pPr>
      <w:r w:rsidRPr="000148D2">
        <w:rPr>
          <w:rFonts w:ascii="Arial" w:hAnsi="Arial" w:cs="Arial"/>
        </w:rPr>
        <w:t>The Forest Practices Authority has developed a comprehensive cultural heritage management system that provides practical guides on how to implement this framework.</w:t>
      </w:r>
    </w:p>
    <w:p w14:paraId="32F67BD7" w14:textId="77777777" w:rsidR="00D0561C" w:rsidRPr="000148D2" w:rsidRDefault="00D0561C" w:rsidP="00D0561C">
      <w:pPr>
        <w:pStyle w:val="BodyText"/>
        <w:rPr>
          <w:rFonts w:ascii="Arial" w:hAnsi="Arial" w:cs="Arial"/>
        </w:rPr>
      </w:pPr>
      <w:r w:rsidRPr="000148D2">
        <w:rPr>
          <w:rFonts w:ascii="Arial" w:hAnsi="Arial" w:cs="Arial"/>
        </w:rPr>
        <w:lastRenderedPageBreak/>
        <w:t>It highlights the need to assess the heritage values within the area covered by the operation in the planning phase. It also provides tools to be used by Forest Practices Officers including instructions on how to:</w:t>
      </w:r>
    </w:p>
    <w:p w14:paraId="34F9C7FD" w14:textId="77777777" w:rsidR="00D0561C" w:rsidRPr="000148D2" w:rsidRDefault="00D0561C" w:rsidP="00EA76E9">
      <w:pPr>
        <w:pStyle w:val="BodyText"/>
        <w:numPr>
          <w:ilvl w:val="0"/>
          <w:numId w:val="22"/>
        </w:numPr>
        <w:rPr>
          <w:rFonts w:ascii="Arial" w:hAnsi="Arial" w:cs="Arial"/>
        </w:rPr>
      </w:pPr>
      <w:r w:rsidRPr="000148D2">
        <w:rPr>
          <w:rFonts w:ascii="Arial" w:hAnsi="Arial" w:cs="Arial"/>
        </w:rPr>
        <w:t>record the sites located</w:t>
      </w:r>
    </w:p>
    <w:p w14:paraId="6D7A096D" w14:textId="77777777" w:rsidR="00D0561C" w:rsidRPr="000148D2" w:rsidRDefault="00D0561C" w:rsidP="00EA76E9">
      <w:pPr>
        <w:pStyle w:val="BodyText"/>
        <w:numPr>
          <w:ilvl w:val="0"/>
          <w:numId w:val="22"/>
        </w:numPr>
        <w:rPr>
          <w:rFonts w:ascii="Arial" w:hAnsi="Arial" w:cs="Arial"/>
        </w:rPr>
      </w:pPr>
      <w:r w:rsidRPr="000148D2">
        <w:rPr>
          <w:rFonts w:ascii="Arial" w:hAnsi="Arial" w:cs="Arial"/>
        </w:rPr>
        <w:t>assess potential impacts</w:t>
      </w:r>
    </w:p>
    <w:p w14:paraId="7DC8969A" w14:textId="77777777" w:rsidR="00D0561C" w:rsidRPr="000148D2" w:rsidRDefault="00D0561C" w:rsidP="00EA76E9">
      <w:pPr>
        <w:pStyle w:val="BodyText"/>
        <w:numPr>
          <w:ilvl w:val="0"/>
          <w:numId w:val="22"/>
        </w:numPr>
        <w:rPr>
          <w:rFonts w:ascii="Arial" w:hAnsi="Arial" w:cs="Arial"/>
        </w:rPr>
      </w:pPr>
      <w:r w:rsidRPr="000148D2">
        <w:rPr>
          <w:rFonts w:ascii="Arial" w:hAnsi="Arial" w:cs="Arial"/>
        </w:rPr>
        <w:t>apply planning tools for management options</w:t>
      </w:r>
    </w:p>
    <w:p w14:paraId="13468377" w14:textId="77777777" w:rsidR="00D0561C" w:rsidRPr="000148D2" w:rsidRDefault="00D0561C" w:rsidP="00EA76E9">
      <w:pPr>
        <w:pStyle w:val="BodyText"/>
        <w:numPr>
          <w:ilvl w:val="0"/>
          <w:numId w:val="22"/>
        </w:numPr>
        <w:rPr>
          <w:rFonts w:ascii="Arial" w:hAnsi="Arial" w:cs="Arial"/>
        </w:rPr>
      </w:pPr>
      <w:r w:rsidRPr="000148D2">
        <w:rPr>
          <w:rFonts w:ascii="Arial" w:hAnsi="Arial" w:cs="Arial"/>
        </w:rPr>
        <w:t>incorporate heritage management into forest practices plans (FPPs)</w:t>
      </w:r>
    </w:p>
    <w:p w14:paraId="132E26E7" w14:textId="77777777" w:rsidR="00D0561C" w:rsidRPr="000148D2" w:rsidRDefault="00D0561C" w:rsidP="00EA76E9">
      <w:pPr>
        <w:pStyle w:val="BodyText"/>
        <w:numPr>
          <w:ilvl w:val="0"/>
          <w:numId w:val="22"/>
        </w:numPr>
        <w:rPr>
          <w:rFonts w:ascii="Arial" w:hAnsi="Arial" w:cs="Arial"/>
        </w:rPr>
      </w:pPr>
      <w:r w:rsidRPr="000148D2">
        <w:rPr>
          <w:rFonts w:ascii="Arial" w:hAnsi="Arial" w:cs="Arial"/>
        </w:rPr>
        <w:t>ensure forest operators understand their responsibility in individual coupes</w:t>
      </w:r>
    </w:p>
    <w:p w14:paraId="6C972802" w14:textId="77777777" w:rsidR="00D0561C" w:rsidRPr="000148D2" w:rsidRDefault="00D0561C" w:rsidP="00EA76E9">
      <w:pPr>
        <w:pStyle w:val="BodyText"/>
        <w:numPr>
          <w:ilvl w:val="0"/>
          <w:numId w:val="22"/>
        </w:numPr>
        <w:rPr>
          <w:rFonts w:ascii="Arial" w:hAnsi="Arial" w:cs="Arial"/>
        </w:rPr>
      </w:pPr>
      <w:r w:rsidRPr="000148D2">
        <w:rPr>
          <w:rFonts w:ascii="Arial" w:hAnsi="Arial" w:cs="Arial"/>
        </w:rPr>
        <w:t>monitor, evaluate and assess compliance with stated management prescriptions.</w:t>
      </w:r>
    </w:p>
    <w:p w14:paraId="7DE6C87D" w14:textId="77777777" w:rsidR="005A75C4" w:rsidRPr="000148D2" w:rsidRDefault="005D75ED" w:rsidP="00D0561C">
      <w:pPr>
        <w:pStyle w:val="BodyText"/>
        <w:rPr>
          <w:rFonts w:ascii="Arial" w:hAnsi="Arial" w:cs="Arial"/>
        </w:rPr>
      </w:pPr>
      <w:r w:rsidRPr="000148D2">
        <w:rPr>
          <w:rFonts w:ascii="Arial" w:hAnsi="Arial" w:cs="Arial"/>
        </w:rPr>
        <w:t>For each operational area covered by the DFA, there will need to be an assessment of</w:t>
      </w:r>
      <w:r w:rsidR="00D0561C" w:rsidRPr="000148D2">
        <w:rPr>
          <w:rFonts w:ascii="Arial" w:hAnsi="Arial" w:cs="Arial"/>
        </w:rPr>
        <w:t xml:space="preserve"> its cultural heritage. </w:t>
      </w:r>
      <w:r w:rsidRPr="000148D2">
        <w:rPr>
          <w:rFonts w:ascii="Arial" w:hAnsi="Arial" w:cs="Arial"/>
        </w:rPr>
        <w:t xml:space="preserve"> </w:t>
      </w:r>
      <w:r w:rsidR="00D0561C" w:rsidRPr="000148D2">
        <w:rPr>
          <w:rFonts w:ascii="Arial" w:hAnsi="Arial" w:cs="Arial"/>
        </w:rPr>
        <w:t>Areas identified as important are accorded reservation based on prescriptive measures.</w:t>
      </w:r>
    </w:p>
    <w:p w14:paraId="19A655AE" w14:textId="77777777" w:rsidR="005D75ED" w:rsidRPr="000148D2" w:rsidRDefault="005D75ED" w:rsidP="005D75ED">
      <w:pPr>
        <w:pStyle w:val="Heading3"/>
        <w:rPr>
          <w:rFonts w:ascii="Arial" w:hAnsi="Arial" w:cs="Arial"/>
        </w:rPr>
      </w:pPr>
      <w:bookmarkStart w:id="95" w:name="_Toc163215315"/>
      <w:r w:rsidRPr="000148D2">
        <w:rPr>
          <w:rFonts w:ascii="Arial" w:hAnsi="Arial" w:cs="Arial"/>
        </w:rPr>
        <w:t>4.2.7 Visual Assessment</w:t>
      </w:r>
      <w:bookmarkEnd w:id="95"/>
    </w:p>
    <w:p w14:paraId="1D31A7D7" w14:textId="77777777" w:rsidR="005D75ED" w:rsidRPr="000148D2" w:rsidRDefault="005D75ED" w:rsidP="00D0561C">
      <w:pPr>
        <w:pStyle w:val="BodyText"/>
        <w:rPr>
          <w:rFonts w:ascii="Arial" w:hAnsi="Arial" w:cs="Arial"/>
        </w:rPr>
      </w:pPr>
      <w:r w:rsidRPr="000148D2">
        <w:rPr>
          <w:rFonts w:ascii="Arial" w:hAnsi="Arial" w:cs="Arial"/>
        </w:rPr>
        <w:t xml:space="preserve">Application of the visual management system developed by the FPA should be undertaken where visual sensitivity is important.  The purpose of the analysis and prescriptions </w:t>
      </w:r>
      <w:proofErr w:type="gramStart"/>
      <w:r w:rsidRPr="000148D2">
        <w:rPr>
          <w:rFonts w:ascii="Arial" w:hAnsi="Arial" w:cs="Arial"/>
        </w:rPr>
        <w:t>is;</w:t>
      </w:r>
      <w:proofErr w:type="gramEnd"/>
      <w:r w:rsidRPr="000148D2">
        <w:rPr>
          <w:rFonts w:ascii="Arial" w:hAnsi="Arial" w:cs="Arial"/>
        </w:rPr>
        <w:t xml:space="preserve"> firstly, to ensure that forestry activities, where visible, are well integrated into the landscape scene; secondly to ensure that the degree of visual change is appropriate to the character of the scenery and the public viewing circumstances; and thirdly, to try to limit or avoid visual exposure and impact.</w:t>
      </w:r>
    </w:p>
    <w:p w14:paraId="537AF9D7" w14:textId="70EE20A3" w:rsidR="00ED24E4" w:rsidRPr="000148D2" w:rsidRDefault="00EB38A0" w:rsidP="00EB38A0">
      <w:pPr>
        <w:pStyle w:val="Heading2"/>
        <w:numPr>
          <w:ilvl w:val="0"/>
          <w:numId w:val="0"/>
        </w:numPr>
        <w:rPr>
          <w:rFonts w:ascii="Arial" w:hAnsi="Arial" w:cs="Arial"/>
        </w:rPr>
      </w:pPr>
      <w:bookmarkStart w:id="96" w:name="_bookmark37"/>
      <w:bookmarkStart w:id="97" w:name="_bookmark38"/>
      <w:bookmarkStart w:id="98" w:name="_Toc163215316"/>
      <w:bookmarkEnd w:id="96"/>
      <w:bookmarkEnd w:id="97"/>
      <w:r w:rsidRPr="000148D2">
        <w:rPr>
          <w:rFonts w:ascii="Arial" w:hAnsi="Arial" w:cs="Arial"/>
          <w:bCs w:val="0"/>
        </w:rPr>
        <w:t xml:space="preserve">4.3 </w:t>
      </w:r>
      <w:r w:rsidR="005D3A38" w:rsidRPr="000148D2">
        <w:rPr>
          <w:rFonts w:ascii="Arial" w:hAnsi="Arial" w:cs="Arial"/>
        </w:rPr>
        <w:t>Goal: Social Responsibility</w:t>
      </w:r>
      <w:bookmarkEnd w:id="98"/>
    </w:p>
    <w:p w14:paraId="2FCFA272" w14:textId="77777777" w:rsidR="00ED24E4" w:rsidRPr="00AA3F22" w:rsidRDefault="005D3A38" w:rsidP="00EB38A0">
      <w:pPr>
        <w:pStyle w:val="BodyText"/>
        <w:rPr>
          <w:rFonts w:ascii="Arial" w:hAnsi="Arial" w:cs="Arial"/>
          <w:i/>
          <w:sz w:val="20"/>
          <w:szCs w:val="20"/>
        </w:rPr>
      </w:pPr>
      <w:r w:rsidRPr="00AA3F22">
        <w:rPr>
          <w:rFonts w:ascii="Arial" w:hAnsi="Arial" w:cs="Arial"/>
          <w:i/>
          <w:sz w:val="20"/>
          <w:szCs w:val="20"/>
        </w:rPr>
        <w:t xml:space="preserve">Objective: </w:t>
      </w:r>
      <w:r w:rsidR="005D75ED" w:rsidRPr="00AA3F22">
        <w:rPr>
          <w:rFonts w:ascii="Arial" w:hAnsi="Arial" w:cs="Arial"/>
          <w:i/>
          <w:sz w:val="20"/>
          <w:szCs w:val="20"/>
        </w:rPr>
        <w:t>The Scheme</w:t>
      </w:r>
      <w:r w:rsidRPr="00AA3F22">
        <w:rPr>
          <w:rFonts w:ascii="Arial" w:hAnsi="Arial" w:cs="Arial"/>
          <w:i/>
          <w:sz w:val="20"/>
          <w:szCs w:val="20"/>
        </w:rPr>
        <w:t xml:space="preserve"> aims to </w:t>
      </w:r>
      <w:r w:rsidR="005D75ED" w:rsidRPr="00AA3F22">
        <w:rPr>
          <w:rFonts w:ascii="Arial" w:hAnsi="Arial" w:cs="Arial"/>
          <w:i/>
          <w:sz w:val="20"/>
          <w:szCs w:val="20"/>
        </w:rPr>
        <w:t>have</w:t>
      </w:r>
      <w:r w:rsidRPr="00AA3F22">
        <w:rPr>
          <w:rFonts w:ascii="Arial" w:hAnsi="Arial" w:cs="Arial"/>
          <w:i/>
          <w:sz w:val="20"/>
          <w:szCs w:val="20"/>
        </w:rPr>
        <w:t xml:space="preserve"> forestry operations</w:t>
      </w:r>
      <w:r w:rsidR="005D75ED" w:rsidRPr="00AA3F22">
        <w:rPr>
          <w:rFonts w:ascii="Arial" w:hAnsi="Arial" w:cs="Arial"/>
          <w:i/>
          <w:sz w:val="20"/>
          <w:szCs w:val="20"/>
        </w:rPr>
        <w:t xml:space="preserve"> conducted</w:t>
      </w:r>
      <w:r w:rsidRPr="00AA3F22">
        <w:rPr>
          <w:rFonts w:ascii="Arial" w:hAnsi="Arial" w:cs="Arial"/>
          <w:i/>
          <w:sz w:val="20"/>
          <w:szCs w:val="20"/>
        </w:rPr>
        <w:t xml:space="preserve"> in a manner which is in harmony with local and indigenous</w:t>
      </w:r>
      <w:r w:rsidRPr="00AA3F22">
        <w:rPr>
          <w:rFonts w:ascii="Arial" w:hAnsi="Arial" w:cs="Arial"/>
          <w:i/>
          <w:spacing w:val="-23"/>
          <w:sz w:val="20"/>
          <w:szCs w:val="20"/>
        </w:rPr>
        <w:t xml:space="preserve"> </w:t>
      </w:r>
      <w:r w:rsidRPr="00AA3F22">
        <w:rPr>
          <w:rFonts w:ascii="Arial" w:hAnsi="Arial" w:cs="Arial"/>
          <w:i/>
          <w:sz w:val="20"/>
          <w:szCs w:val="20"/>
        </w:rPr>
        <w:t>communities.</w:t>
      </w:r>
    </w:p>
    <w:p w14:paraId="4B97B41F" w14:textId="1A4CFA9B" w:rsidR="00ED24E4" w:rsidRPr="00AA3F22" w:rsidRDefault="005D3A38" w:rsidP="0099726F">
      <w:pPr>
        <w:pStyle w:val="BodyText"/>
        <w:rPr>
          <w:rFonts w:ascii="Arial" w:hAnsi="Arial" w:cs="Arial"/>
          <w:sz w:val="20"/>
          <w:szCs w:val="20"/>
        </w:rPr>
      </w:pPr>
      <w:r w:rsidRPr="00AA3F22">
        <w:rPr>
          <w:rFonts w:ascii="Arial" w:hAnsi="Arial" w:cs="Arial"/>
          <w:sz w:val="20"/>
          <w:szCs w:val="20"/>
        </w:rPr>
        <w:t xml:space="preserve">Community concerns about the social impacts of the forest industry </w:t>
      </w:r>
      <w:r w:rsidR="005654A1" w:rsidRPr="00AA3F22">
        <w:rPr>
          <w:rFonts w:ascii="Arial" w:hAnsi="Arial" w:cs="Arial"/>
          <w:sz w:val="20"/>
          <w:szCs w:val="20"/>
        </w:rPr>
        <w:t>have</w:t>
      </w:r>
      <w:r w:rsidRPr="00AA3F22">
        <w:rPr>
          <w:rFonts w:ascii="Arial" w:hAnsi="Arial" w:cs="Arial"/>
          <w:sz w:val="20"/>
          <w:szCs w:val="20"/>
        </w:rPr>
        <w:t xml:space="preserve"> been expressed to varying degrees over </w:t>
      </w:r>
      <w:r w:rsidR="005654A1" w:rsidRPr="00AA3F22">
        <w:rPr>
          <w:rFonts w:ascii="Arial" w:hAnsi="Arial" w:cs="Arial"/>
          <w:sz w:val="20"/>
          <w:szCs w:val="20"/>
        </w:rPr>
        <w:t>several</w:t>
      </w:r>
      <w:r w:rsidRPr="00AA3F22">
        <w:rPr>
          <w:rFonts w:ascii="Arial" w:hAnsi="Arial" w:cs="Arial"/>
          <w:sz w:val="20"/>
          <w:szCs w:val="20"/>
        </w:rPr>
        <w:t xml:space="preserve"> decades. </w:t>
      </w:r>
      <w:r w:rsidR="005654A1" w:rsidRPr="00AA3F22">
        <w:rPr>
          <w:rFonts w:ascii="Arial" w:hAnsi="Arial" w:cs="Arial"/>
          <w:sz w:val="20"/>
          <w:szCs w:val="20"/>
        </w:rPr>
        <w:t xml:space="preserve"> </w:t>
      </w:r>
      <w:r w:rsidRPr="00AA3F22">
        <w:rPr>
          <w:rFonts w:ascii="Arial" w:hAnsi="Arial" w:cs="Arial"/>
          <w:sz w:val="20"/>
          <w:szCs w:val="20"/>
        </w:rPr>
        <w:t xml:space="preserve">Issues include the long-term viability of the industry, its impacts on the environment and its impacts on regional populations, community facilities and service provision. </w:t>
      </w:r>
      <w:r w:rsidR="005D75ED" w:rsidRPr="00AA3F22">
        <w:rPr>
          <w:rFonts w:ascii="Arial" w:hAnsi="Arial" w:cs="Arial"/>
          <w:sz w:val="20"/>
          <w:szCs w:val="20"/>
        </w:rPr>
        <w:t xml:space="preserve"> Most of</w:t>
      </w:r>
      <w:r w:rsidRPr="00AA3F22">
        <w:rPr>
          <w:rFonts w:ascii="Arial" w:hAnsi="Arial" w:cs="Arial"/>
          <w:sz w:val="20"/>
          <w:szCs w:val="20"/>
        </w:rPr>
        <w:t xml:space="preserve"> these concerns relate to </w:t>
      </w:r>
      <w:proofErr w:type="spellStart"/>
      <w:r w:rsidRPr="00AA3F22">
        <w:rPr>
          <w:rFonts w:ascii="Arial" w:hAnsi="Arial" w:cs="Arial"/>
          <w:sz w:val="20"/>
          <w:szCs w:val="20"/>
        </w:rPr>
        <w:t>clearfelling</w:t>
      </w:r>
      <w:proofErr w:type="spellEnd"/>
      <w:r w:rsidRPr="00AA3F22">
        <w:rPr>
          <w:rFonts w:ascii="Arial" w:hAnsi="Arial" w:cs="Arial"/>
          <w:sz w:val="20"/>
          <w:szCs w:val="20"/>
        </w:rPr>
        <w:t xml:space="preserve"> and the conversion </w:t>
      </w:r>
      <w:r w:rsidR="005654A1" w:rsidRPr="00AA3F22">
        <w:rPr>
          <w:rFonts w:ascii="Arial" w:hAnsi="Arial" w:cs="Arial"/>
          <w:sz w:val="20"/>
          <w:szCs w:val="20"/>
        </w:rPr>
        <w:t>of native forest to plantation.</w:t>
      </w:r>
      <w:r w:rsidR="0077170E">
        <w:rPr>
          <w:rFonts w:ascii="Arial" w:hAnsi="Arial" w:cs="Arial"/>
          <w:sz w:val="20"/>
          <w:szCs w:val="20"/>
        </w:rPr>
        <w:t xml:space="preserve"> </w:t>
      </w:r>
      <w:r w:rsidR="00F15FB9">
        <w:rPr>
          <w:rFonts w:ascii="Arial" w:hAnsi="Arial" w:cs="Arial"/>
          <w:sz w:val="20"/>
          <w:szCs w:val="20"/>
        </w:rPr>
        <w:t>This conversion no longer happens but the perception remains.</w:t>
      </w:r>
    </w:p>
    <w:p w14:paraId="15E5F8C2" w14:textId="77777777" w:rsidR="00ED24E4" w:rsidRPr="000148D2" w:rsidRDefault="005D3A38" w:rsidP="00EB38A0">
      <w:pPr>
        <w:pStyle w:val="Heading3"/>
        <w:rPr>
          <w:rFonts w:ascii="Arial" w:hAnsi="Arial" w:cs="Arial"/>
          <w:i/>
        </w:rPr>
      </w:pPr>
      <w:bookmarkStart w:id="99" w:name="_bookmark46"/>
      <w:bookmarkStart w:id="100" w:name="_Toc163215317"/>
      <w:bookmarkEnd w:id="99"/>
      <w:r w:rsidRPr="000148D2">
        <w:rPr>
          <w:rFonts w:ascii="Arial" w:hAnsi="Arial" w:cs="Arial"/>
          <w:i/>
        </w:rPr>
        <w:t>Supporting Regional Communities</w:t>
      </w:r>
      <w:bookmarkEnd w:id="100"/>
    </w:p>
    <w:p w14:paraId="3284E8BE" w14:textId="222FA950" w:rsidR="005D75ED" w:rsidRPr="00AA3F22" w:rsidRDefault="005D75ED" w:rsidP="0099726F">
      <w:pPr>
        <w:pStyle w:val="BodyText"/>
        <w:rPr>
          <w:rFonts w:ascii="Arial" w:hAnsi="Arial" w:cs="Arial"/>
          <w:sz w:val="20"/>
          <w:szCs w:val="20"/>
        </w:rPr>
      </w:pPr>
      <w:r w:rsidRPr="00AA3F22">
        <w:rPr>
          <w:rFonts w:ascii="Arial" w:hAnsi="Arial" w:cs="Arial"/>
          <w:sz w:val="20"/>
          <w:szCs w:val="20"/>
        </w:rPr>
        <w:t xml:space="preserve">The Scheme aims to </w:t>
      </w:r>
      <w:r w:rsidR="005654A1" w:rsidRPr="00AA3F22">
        <w:rPr>
          <w:rFonts w:ascii="Arial" w:hAnsi="Arial" w:cs="Arial"/>
          <w:sz w:val="20"/>
          <w:szCs w:val="20"/>
        </w:rPr>
        <w:t xml:space="preserve">indirectly </w:t>
      </w:r>
      <w:r w:rsidRPr="00AA3F22">
        <w:rPr>
          <w:rFonts w:ascii="Arial" w:hAnsi="Arial" w:cs="Arial"/>
          <w:sz w:val="20"/>
          <w:szCs w:val="20"/>
        </w:rPr>
        <w:t>provide</w:t>
      </w:r>
      <w:r w:rsidR="005D3A38" w:rsidRPr="00AA3F22">
        <w:rPr>
          <w:rFonts w:ascii="Arial" w:hAnsi="Arial" w:cs="Arial"/>
          <w:sz w:val="20"/>
          <w:szCs w:val="20"/>
        </w:rPr>
        <w:t xml:space="preserve"> employment opportunities for regional contractors</w:t>
      </w:r>
      <w:r w:rsidRPr="00AA3F22">
        <w:rPr>
          <w:rFonts w:ascii="Arial" w:hAnsi="Arial" w:cs="Arial"/>
          <w:sz w:val="20"/>
          <w:szCs w:val="20"/>
        </w:rPr>
        <w:t xml:space="preserve"> where </w:t>
      </w:r>
      <w:r w:rsidR="005654A1" w:rsidRPr="00AA3F22">
        <w:rPr>
          <w:rFonts w:ascii="Arial" w:hAnsi="Arial" w:cs="Arial"/>
          <w:sz w:val="20"/>
          <w:szCs w:val="20"/>
        </w:rPr>
        <w:t>their</w:t>
      </w:r>
      <w:r w:rsidRPr="00AA3F22">
        <w:rPr>
          <w:rFonts w:ascii="Arial" w:hAnsi="Arial" w:cs="Arial"/>
          <w:sz w:val="20"/>
          <w:szCs w:val="20"/>
        </w:rPr>
        <w:t xml:space="preserve"> employment </w:t>
      </w:r>
      <w:r w:rsidR="005654A1" w:rsidRPr="00AA3F22">
        <w:rPr>
          <w:rFonts w:ascii="Arial" w:hAnsi="Arial" w:cs="Arial"/>
          <w:sz w:val="20"/>
          <w:szCs w:val="20"/>
        </w:rPr>
        <w:t>may be via Group M</w:t>
      </w:r>
      <w:r w:rsidRPr="00AA3F22">
        <w:rPr>
          <w:rFonts w:ascii="Arial" w:hAnsi="Arial" w:cs="Arial"/>
          <w:sz w:val="20"/>
          <w:szCs w:val="20"/>
        </w:rPr>
        <w:t>embers to harvest and regenerate/replant forests.</w:t>
      </w:r>
      <w:r w:rsidR="001640A7" w:rsidRPr="00AA3F22">
        <w:rPr>
          <w:rFonts w:ascii="Arial" w:hAnsi="Arial" w:cs="Arial"/>
          <w:sz w:val="20"/>
          <w:szCs w:val="20"/>
        </w:rPr>
        <w:t xml:space="preserve">  The Scheme will promote the use of local carting contractors and services to those contractors to keep employment and economic activity local.</w:t>
      </w:r>
    </w:p>
    <w:p w14:paraId="2FE198B1" w14:textId="77777777" w:rsidR="00ED24E4" w:rsidRPr="00AA3F22" w:rsidRDefault="005D3A38" w:rsidP="0099726F">
      <w:pPr>
        <w:pStyle w:val="BodyText"/>
        <w:rPr>
          <w:rFonts w:ascii="Arial" w:hAnsi="Arial" w:cs="Arial"/>
          <w:sz w:val="20"/>
          <w:szCs w:val="20"/>
        </w:rPr>
      </w:pPr>
      <w:r w:rsidRPr="00AA3F22">
        <w:rPr>
          <w:rFonts w:ascii="Arial" w:hAnsi="Arial" w:cs="Arial"/>
          <w:sz w:val="20"/>
          <w:szCs w:val="20"/>
        </w:rPr>
        <w:t xml:space="preserve">Truck movements may be suspended during hours </w:t>
      </w:r>
      <w:r w:rsidR="005654A1" w:rsidRPr="00AA3F22">
        <w:rPr>
          <w:rFonts w:ascii="Arial" w:hAnsi="Arial" w:cs="Arial"/>
          <w:sz w:val="20"/>
          <w:szCs w:val="20"/>
        </w:rPr>
        <w:t>of school bus</w:t>
      </w:r>
      <w:r w:rsidRPr="00AA3F22">
        <w:rPr>
          <w:rFonts w:ascii="Arial" w:hAnsi="Arial" w:cs="Arial"/>
          <w:sz w:val="20"/>
          <w:szCs w:val="20"/>
        </w:rPr>
        <w:t xml:space="preserve"> operation on regional roads, in consultation with local government and individual schools. The recovery and value adding of otherwise wasted products will be encouraged wherever possible.</w:t>
      </w:r>
    </w:p>
    <w:p w14:paraId="7CAB85B4" w14:textId="77777777" w:rsidR="001640A7" w:rsidRPr="00AA3F22" w:rsidRDefault="005D3A38" w:rsidP="0099726F">
      <w:pPr>
        <w:pStyle w:val="BodyText"/>
        <w:rPr>
          <w:rFonts w:ascii="Arial" w:hAnsi="Arial" w:cs="Arial"/>
          <w:sz w:val="20"/>
          <w:szCs w:val="20"/>
        </w:rPr>
      </w:pPr>
      <w:r w:rsidRPr="00AA3F22">
        <w:rPr>
          <w:rFonts w:ascii="Arial" w:hAnsi="Arial" w:cs="Arial"/>
          <w:sz w:val="20"/>
          <w:szCs w:val="20"/>
        </w:rPr>
        <w:t>In carrying out operations</w:t>
      </w:r>
      <w:r w:rsidR="001640A7" w:rsidRPr="00AA3F22">
        <w:rPr>
          <w:rFonts w:ascii="Arial" w:hAnsi="Arial" w:cs="Arial"/>
          <w:sz w:val="20"/>
          <w:szCs w:val="20"/>
        </w:rPr>
        <w:t xml:space="preserve"> associated with the Scheme</w:t>
      </w:r>
      <w:r w:rsidRPr="00AA3F22">
        <w:rPr>
          <w:rFonts w:ascii="Arial" w:hAnsi="Arial" w:cs="Arial"/>
          <w:sz w:val="20"/>
          <w:szCs w:val="20"/>
        </w:rPr>
        <w:t xml:space="preserve">, </w:t>
      </w:r>
      <w:r w:rsidR="001640A7" w:rsidRPr="00AA3F22">
        <w:rPr>
          <w:rFonts w:ascii="Arial" w:hAnsi="Arial" w:cs="Arial"/>
          <w:sz w:val="20"/>
          <w:szCs w:val="20"/>
        </w:rPr>
        <w:t>Group members should aim to</w:t>
      </w:r>
      <w:r w:rsidRPr="00AA3F22">
        <w:rPr>
          <w:rFonts w:ascii="Arial" w:hAnsi="Arial" w:cs="Arial"/>
          <w:spacing w:val="-3"/>
          <w:sz w:val="20"/>
          <w:szCs w:val="20"/>
        </w:rPr>
        <w:t xml:space="preserve"> </w:t>
      </w:r>
      <w:r w:rsidRPr="00AA3F22">
        <w:rPr>
          <w:rFonts w:ascii="Arial" w:hAnsi="Arial" w:cs="Arial"/>
          <w:sz w:val="20"/>
          <w:szCs w:val="20"/>
        </w:rPr>
        <w:t xml:space="preserve">protect and enhance the social framework in which it operates by informing the community of our operations and responding appropriately to community concerns. </w:t>
      </w:r>
      <w:r w:rsidR="001640A7" w:rsidRPr="00AA3F22">
        <w:rPr>
          <w:rFonts w:ascii="Arial" w:hAnsi="Arial" w:cs="Arial"/>
          <w:sz w:val="20"/>
          <w:szCs w:val="20"/>
        </w:rPr>
        <w:t xml:space="preserve"> </w:t>
      </w:r>
      <w:r w:rsidRPr="00AA3F22">
        <w:rPr>
          <w:rFonts w:ascii="Arial" w:hAnsi="Arial" w:cs="Arial"/>
          <w:sz w:val="20"/>
          <w:szCs w:val="20"/>
        </w:rPr>
        <w:t>Examples of proactive community eng</w:t>
      </w:r>
      <w:r w:rsidR="001640A7" w:rsidRPr="00AA3F22">
        <w:rPr>
          <w:rFonts w:ascii="Arial" w:hAnsi="Arial" w:cs="Arial"/>
          <w:sz w:val="20"/>
          <w:szCs w:val="20"/>
        </w:rPr>
        <w:t>agement include field days at a forestry operation</w:t>
      </w:r>
      <w:r w:rsidRPr="00AA3F22">
        <w:rPr>
          <w:rFonts w:ascii="Arial" w:hAnsi="Arial" w:cs="Arial"/>
          <w:sz w:val="20"/>
          <w:szCs w:val="20"/>
        </w:rPr>
        <w:t>, the hosting of a work experience program for stude</w:t>
      </w:r>
      <w:r w:rsidR="001640A7" w:rsidRPr="00AA3F22">
        <w:rPr>
          <w:rFonts w:ascii="Arial" w:hAnsi="Arial" w:cs="Arial"/>
          <w:sz w:val="20"/>
          <w:szCs w:val="20"/>
        </w:rPr>
        <w:t>nts at a regional high school, etc.</w:t>
      </w:r>
    </w:p>
    <w:p w14:paraId="5B354E90" w14:textId="77777777" w:rsidR="00ED24E4" w:rsidRPr="000148D2" w:rsidRDefault="005D3A38" w:rsidP="00EB38A0">
      <w:pPr>
        <w:pStyle w:val="Heading5"/>
        <w:rPr>
          <w:rFonts w:ascii="Arial" w:hAnsi="Arial" w:cs="Arial"/>
        </w:rPr>
      </w:pPr>
      <w:bookmarkStart w:id="101" w:name="_bookmark47"/>
      <w:bookmarkEnd w:id="101"/>
      <w:r w:rsidRPr="000148D2">
        <w:rPr>
          <w:rFonts w:ascii="Arial" w:hAnsi="Arial" w:cs="Arial"/>
        </w:rPr>
        <w:t>Stakeholder Engagement</w:t>
      </w:r>
    </w:p>
    <w:p w14:paraId="1F63C4F7" w14:textId="77777777" w:rsidR="002D772C" w:rsidRDefault="00856285" w:rsidP="0099726F">
      <w:pPr>
        <w:pStyle w:val="BodyText"/>
        <w:rPr>
          <w:rFonts w:ascii="Arial" w:hAnsi="Arial" w:cs="Arial"/>
          <w:sz w:val="20"/>
          <w:szCs w:val="20"/>
        </w:rPr>
      </w:pPr>
      <w:r w:rsidRPr="00AA3F22">
        <w:rPr>
          <w:rFonts w:ascii="Arial" w:hAnsi="Arial" w:cs="Arial"/>
          <w:sz w:val="20"/>
          <w:szCs w:val="20"/>
        </w:rPr>
        <w:t xml:space="preserve">Reliance Forest </w:t>
      </w:r>
      <w:proofErr w:type="spellStart"/>
      <w:r w:rsidRPr="00AA3F22">
        <w:rPr>
          <w:rFonts w:ascii="Arial" w:hAnsi="Arial" w:cs="Arial"/>
          <w:sz w:val="20"/>
          <w:szCs w:val="20"/>
        </w:rPr>
        <w:t>Fibre</w:t>
      </w:r>
      <w:proofErr w:type="spellEnd"/>
      <w:r w:rsidRPr="00AA3F22">
        <w:rPr>
          <w:rFonts w:ascii="Arial" w:hAnsi="Arial" w:cs="Arial"/>
          <w:sz w:val="20"/>
          <w:szCs w:val="20"/>
        </w:rPr>
        <w:t xml:space="preserve"> Pty </w:t>
      </w:r>
      <w:r w:rsidR="00744A56" w:rsidRPr="00AA3F22">
        <w:rPr>
          <w:rFonts w:ascii="Arial" w:hAnsi="Arial" w:cs="Arial"/>
          <w:sz w:val="20"/>
          <w:szCs w:val="20"/>
        </w:rPr>
        <w:t>Ltd (</w:t>
      </w:r>
      <w:r w:rsidR="00C5627B" w:rsidRPr="00AA3F22">
        <w:rPr>
          <w:rFonts w:ascii="Arial" w:eastAsia="Calibri" w:hAnsi="Arial" w:cs="Arial"/>
          <w:sz w:val="20"/>
          <w:szCs w:val="20"/>
          <w:lang w:val="en-AU"/>
        </w:rPr>
        <w:t xml:space="preserve">as Group Entity) </w:t>
      </w:r>
      <w:r w:rsidR="001640A7" w:rsidRPr="00AA3F22">
        <w:rPr>
          <w:rFonts w:ascii="Arial" w:hAnsi="Arial" w:cs="Arial"/>
          <w:sz w:val="20"/>
          <w:szCs w:val="20"/>
        </w:rPr>
        <w:t>in implementing the Scheme</w:t>
      </w:r>
      <w:r w:rsidR="005D3A38" w:rsidRPr="00AA3F22">
        <w:rPr>
          <w:rFonts w:ascii="Arial" w:hAnsi="Arial" w:cs="Arial"/>
          <w:sz w:val="20"/>
          <w:szCs w:val="20"/>
        </w:rPr>
        <w:t xml:space="preserve"> is committed to constructive engagement with stakeholders to communicate </w:t>
      </w:r>
      <w:r w:rsidR="001640A7" w:rsidRPr="00AA3F22">
        <w:rPr>
          <w:rFonts w:ascii="Arial" w:hAnsi="Arial" w:cs="Arial"/>
          <w:sz w:val="20"/>
          <w:szCs w:val="20"/>
        </w:rPr>
        <w:t>the Scheme’s</w:t>
      </w:r>
      <w:r w:rsidR="005D3A38" w:rsidRPr="00AA3F22">
        <w:rPr>
          <w:rFonts w:ascii="Arial" w:hAnsi="Arial" w:cs="Arial"/>
          <w:sz w:val="20"/>
          <w:szCs w:val="20"/>
        </w:rPr>
        <w:t xml:space="preserve"> activities, consider their views and enhance our ability to contribute to local communities and economies.</w:t>
      </w:r>
      <w:r w:rsidR="00055605">
        <w:rPr>
          <w:rFonts w:ascii="Arial" w:hAnsi="Arial" w:cs="Arial"/>
          <w:sz w:val="20"/>
          <w:szCs w:val="20"/>
        </w:rPr>
        <w:t xml:space="preserve"> </w:t>
      </w:r>
    </w:p>
    <w:p w14:paraId="5187F7B8" w14:textId="77777777" w:rsidR="002D772C" w:rsidRPr="00AA3F22" w:rsidRDefault="002D772C" w:rsidP="002D772C">
      <w:pPr>
        <w:pStyle w:val="BodyText"/>
        <w:rPr>
          <w:rFonts w:ascii="Arial" w:hAnsi="Arial" w:cs="Arial"/>
          <w:sz w:val="20"/>
          <w:szCs w:val="20"/>
        </w:rPr>
      </w:pPr>
      <w:r w:rsidRPr="00AA3F22">
        <w:rPr>
          <w:rFonts w:ascii="Arial" w:hAnsi="Arial" w:cs="Arial"/>
          <w:sz w:val="20"/>
          <w:szCs w:val="20"/>
        </w:rPr>
        <w:t xml:space="preserve">The concerns and priorities of the owner of the land on which operations are proposed may influence the flexibility with which Reliance Forest </w:t>
      </w:r>
      <w:proofErr w:type="spellStart"/>
      <w:r w:rsidRPr="00AA3F22">
        <w:rPr>
          <w:rFonts w:ascii="Arial" w:hAnsi="Arial" w:cs="Arial"/>
          <w:sz w:val="20"/>
          <w:szCs w:val="20"/>
        </w:rPr>
        <w:t>Fibre</w:t>
      </w:r>
      <w:proofErr w:type="spellEnd"/>
      <w:r w:rsidRPr="00AA3F22">
        <w:rPr>
          <w:rFonts w:ascii="Arial" w:hAnsi="Arial" w:cs="Arial"/>
          <w:sz w:val="20"/>
          <w:szCs w:val="20"/>
        </w:rPr>
        <w:t xml:space="preserve"> Pty Ltd </w:t>
      </w:r>
      <w:r w:rsidRPr="00AA3F22">
        <w:rPr>
          <w:rFonts w:ascii="Arial" w:eastAsia="Calibri" w:hAnsi="Arial" w:cs="Arial"/>
          <w:sz w:val="20"/>
          <w:szCs w:val="20"/>
          <w:lang w:val="en-AU"/>
        </w:rPr>
        <w:t xml:space="preserve">(as Group Entity) </w:t>
      </w:r>
      <w:r w:rsidRPr="00AA3F22">
        <w:rPr>
          <w:rFonts w:ascii="Arial" w:hAnsi="Arial" w:cs="Arial"/>
          <w:sz w:val="20"/>
          <w:szCs w:val="20"/>
        </w:rPr>
        <w:t xml:space="preserve">is able to respond to the </w:t>
      </w:r>
      <w:r w:rsidRPr="00AA3F22">
        <w:rPr>
          <w:rFonts w:ascii="Arial" w:hAnsi="Arial" w:cs="Arial"/>
          <w:sz w:val="20"/>
          <w:szCs w:val="20"/>
        </w:rPr>
        <w:lastRenderedPageBreak/>
        <w:t xml:space="preserve">concerns of affect stakeholders, including </w:t>
      </w:r>
      <w:proofErr w:type="spellStart"/>
      <w:r w:rsidRPr="00AA3F22">
        <w:rPr>
          <w:rFonts w:ascii="Arial" w:hAnsi="Arial" w:cs="Arial"/>
          <w:sz w:val="20"/>
          <w:szCs w:val="20"/>
        </w:rPr>
        <w:t>neighbours</w:t>
      </w:r>
      <w:proofErr w:type="spellEnd"/>
      <w:r w:rsidRPr="00AA3F22">
        <w:rPr>
          <w:rFonts w:ascii="Arial" w:hAnsi="Arial" w:cs="Arial"/>
          <w:sz w:val="20"/>
          <w:szCs w:val="20"/>
        </w:rPr>
        <w:t xml:space="preserve">, and other interested stakeholders.  Reliance Forest </w:t>
      </w:r>
      <w:proofErr w:type="spellStart"/>
      <w:r w:rsidRPr="00AA3F22">
        <w:rPr>
          <w:rFonts w:ascii="Arial" w:hAnsi="Arial" w:cs="Arial"/>
          <w:sz w:val="20"/>
          <w:szCs w:val="20"/>
        </w:rPr>
        <w:t>Fibre</w:t>
      </w:r>
      <w:proofErr w:type="spellEnd"/>
      <w:r w:rsidRPr="00AA3F22">
        <w:rPr>
          <w:rFonts w:ascii="Arial" w:hAnsi="Arial" w:cs="Arial"/>
          <w:sz w:val="20"/>
          <w:szCs w:val="20"/>
        </w:rPr>
        <w:t xml:space="preserve"> Pty Ltd </w:t>
      </w:r>
      <w:r w:rsidRPr="00AA3F22">
        <w:rPr>
          <w:rFonts w:ascii="Arial" w:eastAsia="Calibri" w:hAnsi="Arial" w:cs="Arial"/>
          <w:sz w:val="20"/>
          <w:szCs w:val="20"/>
          <w:lang w:val="en-AU"/>
        </w:rPr>
        <w:t xml:space="preserve">(as Group Entity) </w:t>
      </w:r>
      <w:r w:rsidRPr="00AA3F22">
        <w:rPr>
          <w:rFonts w:ascii="Arial" w:hAnsi="Arial" w:cs="Arial"/>
          <w:sz w:val="20"/>
          <w:szCs w:val="20"/>
        </w:rPr>
        <w:t xml:space="preserve">is committed to balancing the economic, environmental, </w:t>
      </w:r>
      <w:proofErr w:type="gramStart"/>
      <w:r w:rsidRPr="00AA3F22">
        <w:rPr>
          <w:rFonts w:ascii="Arial" w:hAnsi="Arial" w:cs="Arial"/>
          <w:sz w:val="20"/>
          <w:szCs w:val="20"/>
        </w:rPr>
        <w:t>social</w:t>
      </w:r>
      <w:proofErr w:type="gramEnd"/>
      <w:r w:rsidRPr="00AA3F22">
        <w:rPr>
          <w:rFonts w:ascii="Arial" w:hAnsi="Arial" w:cs="Arial"/>
          <w:sz w:val="20"/>
          <w:szCs w:val="20"/>
        </w:rPr>
        <w:t xml:space="preserve"> and cultural objectives of all interested and affected parties in the context of relevant legislation and contractual obligations.</w:t>
      </w:r>
    </w:p>
    <w:p w14:paraId="2713D40A" w14:textId="4C9F8951" w:rsidR="00ED24E4" w:rsidRDefault="00055605" w:rsidP="0099726F">
      <w:pPr>
        <w:pStyle w:val="BodyText"/>
        <w:rPr>
          <w:rFonts w:ascii="Arial" w:hAnsi="Arial" w:cs="Arial"/>
          <w:sz w:val="20"/>
          <w:szCs w:val="20"/>
        </w:rPr>
      </w:pPr>
      <w:r>
        <w:rPr>
          <w:rFonts w:ascii="Arial" w:hAnsi="Arial" w:cs="Arial"/>
          <w:sz w:val="20"/>
          <w:szCs w:val="20"/>
        </w:rPr>
        <w:t xml:space="preserve">Stakeholders have been divided into 12 </w:t>
      </w:r>
      <w:r w:rsidR="002D772C">
        <w:rPr>
          <w:rFonts w:ascii="Arial" w:hAnsi="Arial" w:cs="Arial"/>
          <w:sz w:val="20"/>
          <w:szCs w:val="20"/>
        </w:rPr>
        <w:t>groups</w:t>
      </w:r>
      <w:r>
        <w:rPr>
          <w:rFonts w:ascii="Arial" w:hAnsi="Arial" w:cs="Arial"/>
          <w:sz w:val="20"/>
          <w:szCs w:val="20"/>
        </w:rPr>
        <w:t>.</w:t>
      </w:r>
    </w:p>
    <w:p w14:paraId="67BB2178" w14:textId="77777777" w:rsidR="002D772C" w:rsidRDefault="002D772C" w:rsidP="0099726F">
      <w:pPr>
        <w:pStyle w:val="BodyText"/>
        <w:rPr>
          <w:rFonts w:ascii="Arial" w:hAnsi="Arial" w:cs="Arial"/>
          <w:sz w:val="20"/>
          <w:szCs w:val="20"/>
        </w:rPr>
      </w:pPr>
    </w:p>
    <w:tbl>
      <w:tblPr>
        <w:tblStyle w:val="TableGrid"/>
        <w:tblW w:w="9780" w:type="dxa"/>
        <w:jc w:val="center"/>
        <w:tblLayout w:type="fixed"/>
        <w:tblLook w:val="04A0" w:firstRow="1" w:lastRow="0" w:firstColumn="1" w:lastColumn="0" w:noHBand="0" w:noVBand="1"/>
      </w:tblPr>
      <w:tblGrid>
        <w:gridCol w:w="3850"/>
        <w:gridCol w:w="5930"/>
      </w:tblGrid>
      <w:tr w:rsidR="002D772C" w:rsidRPr="002C59B5" w14:paraId="030BE46D" w14:textId="77777777" w:rsidTr="003860A7">
        <w:trPr>
          <w:jc w:val="center"/>
        </w:trPr>
        <w:tc>
          <w:tcPr>
            <w:tcW w:w="3180" w:type="dxa"/>
            <w:tcBorders>
              <w:top w:val="single" w:sz="4" w:space="0" w:color="auto"/>
              <w:left w:val="single" w:sz="4" w:space="0" w:color="auto"/>
              <w:bottom w:val="single" w:sz="4" w:space="0" w:color="auto"/>
              <w:right w:val="single" w:sz="4" w:space="0" w:color="auto"/>
            </w:tcBorders>
            <w:shd w:val="clear" w:color="auto" w:fill="C3BA99"/>
            <w:hideMark/>
          </w:tcPr>
          <w:p w14:paraId="10F897FD" w14:textId="77777777" w:rsidR="002D772C" w:rsidRPr="002C59B5" w:rsidRDefault="002D772C" w:rsidP="003860A7">
            <w:pPr>
              <w:ind w:left="-66"/>
              <w:rPr>
                <w:rFonts w:ascii="Arial" w:hAnsi="Arial" w:cs="Arial"/>
                <w:bCs/>
                <w:sz w:val="20"/>
                <w:szCs w:val="20"/>
              </w:rPr>
            </w:pPr>
            <w:r w:rsidRPr="002C59B5">
              <w:rPr>
                <w:rFonts w:ascii="Arial" w:hAnsi="Arial" w:cs="Arial"/>
                <w:bCs/>
                <w:sz w:val="20"/>
                <w:szCs w:val="20"/>
              </w:rPr>
              <w:t>Stakeholder</w:t>
            </w:r>
          </w:p>
        </w:tc>
        <w:tc>
          <w:tcPr>
            <w:tcW w:w="4899" w:type="dxa"/>
            <w:tcBorders>
              <w:top w:val="single" w:sz="4" w:space="0" w:color="auto"/>
              <w:left w:val="single" w:sz="4" w:space="0" w:color="auto"/>
              <w:bottom w:val="single" w:sz="4" w:space="0" w:color="auto"/>
              <w:right w:val="single" w:sz="4" w:space="0" w:color="auto"/>
            </w:tcBorders>
            <w:shd w:val="clear" w:color="auto" w:fill="C3BA99"/>
            <w:hideMark/>
          </w:tcPr>
          <w:p w14:paraId="2BEB759D" w14:textId="77777777" w:rsidR="002D772C" w:rsidRPr="002C59B5" w:rsidRDefault="002D772C" w:rsidP="003860A7">
            <w:pPr>
              <w:ind w:left="-66"/>
              <w:rPr>
                <w:rFonts w:ascii="Arial" w:hAnsi="Arial" w:cs="Arial"/>
                <w:bCs/>
                <w:sz w:val="20"/>
                <w:szCs w:val="20"/>
              </w:rPr>
            </w:pPr>
            <w:r w:rsidRPr="002C59B5">
              <w:rPr>
                <w:rFonts w:ascii="Arial" w:hAnsi="Arial" w:cs="Arial"/>
                <w:bCs/>
                <w:sz w:val="20"/>
                <w:szCs w:val="20"/>
              </w:rPr>
              <w:t>Needs and expectations</w:t>
            </w:r>
          </w:p>
        </w:tc>
      </w:tr>
      <w:tr w:rsidR="002D772C" w:rsidRPr="002C59B5" w14:paraId="49A262DF" w14:textId="77777777" w:rsidTr="003860A7">
        <w:trPr>
          <w:jc w:val="center"/>
        </w:trPr>
        <w:tc>
          <w:tcPr>
            <w:tcW w:w="3180" w:type="dxa"/>
            <w:tcBorders>
              <w:top w:val="single" w:sz="4" w:space="0" w:color="auto"/>
              <w:left w:val="single" w:sz="4" w:space="0" w:color="auto"/>
              <w:bottom w:val="single" w:sz="4" w:space="0" w:color="auto"/>
              <w:right w:val="single" w:sz="4" w:space="0" w:color="auto"/>
            </w:tcBorders>
            <w:hideMark/>
          </w:tcPr>
          <w:p w14:paraId="7A46DBA6" w14:textId="77777777" w:rsidR="002D772C" w:rsidRPr="002C59B5" w:rsidRDefault="002D772C" w:rsidP="003860A7">
            <w:pPr>
              <w:spacing w:before="120" w:after="120"/>
              <w:ind w:left="-66"/>
              <w:rPr>
                <w:rFonts w:ascii="Arial" w:hAnsi="Arial" w:cs="Arial"/>
                <w:bCs/>
                <w:sz w:val="20"/>
                <w:szCs w:val="20"/>
              </w:rPr>
            </w:pPr>
            <w:r w:rsidRPr="002C59B5">
              <w:rPr>
                <w:rFonts w:ascii="Arial" w:hAnsi="Arial" w:cs="Arial"/>
                <w:bCs/>
                <w:sz w:val="20"/>
                <w:szCs w:val="20"/>
              </w:rPr>
              <w:t>State &amp; Local Government &amp; Regulatory Bodies</w:t>
            </w:r>
          </w:p>
        </w:tc>
        <w:tc>
          <w:tcPr>
            <w:tcW w:w="4899" w:type="dxa"/>
            <w:tcBorders>
              <w:top w:val="single" w:sz="4" w:space="0" w:color="auto"/>
              <w:left w:val="single" w:sz="4" w:space="0" w:color="auto"/>
              <w:bottom w:val="single" w:sz="4" w:space="0" w:color="auto"/>
              <w:right w:val="single" w:sz="4" w:space="0" w:color="auto"/>
            </w:tcBorders>
            <w:hideMark/>
          </w:tcPr>
          <w:p w14:paraId="0B65560A" w14:textId="77777777" w:rsidR="002D772C" w:rsidRPr="002C59B5" w:rsidRDefault="002D772C" w:rsidP="003860A7">
            <w:pPr>
              <w:spacing w:before="120" w:after="120"/>
              <w:rPr>
                <w:rFonts w:ascii="Arial" w:hAnsi="Arial" w:cs="Arial"/>
                <w:bCs/>
                <w:sz w:val="20"/>
                <w:szCs w:val="20"/>
              </w:rPr>
            </w:pPr>
            <w:r w:rsidRPr="002C59B5">
              <w:rPr>
                <w:rFonts w:ascii="Arial" w:hAnsi="Arial" w:cs="Arial"/>
                <w:bCs/>
                <w:sz w:val="20"/>
                <w:szCs w:val="20"/>
              </w:rPr>
              <w:t xml:space="preserve">Understand </w:t>
            </w:r>
            <w:proofErr w:type="gramStart"/>
            <w:r w:rsidRPr="002C59B5">
              <w:rPr>
                <w:rFonts w:ascii="Arial" w:hAnsi="Arial" w:cs="Arial"/>
                <w:bCs/>
                <w:sz w:val="20"/>
                <w:szCs w:val="20"/>
              </w:rPr>
              <w:t>where</w:t>
            </w:r>
            <w:proofErr w:type="gramEnd"/>
            <w:r w:rsidRPr="002C59B5">
              <w:rPr>
                <w:rFonts w:ascii="Arial" w:hAnsi="Arial" w:cs="Arial"/>
                <w:bCs/>
                <w:sz w:val="20"/>
                <w:szCs w:val="20"/>
              </w:rPr>
              <w:t xml:space="preserve"> operations impact government regulations and infrastructure. </w:t>
            </w:r>
          </w:p>
        </w:tc>
      </w:tr>
      <w:tr w:rsidR="002D772C" w:rsidRPr="002C59B5" w14:paraId="4627CAB2" w14:textId="77777777" w:rsidTr="003860A7">
        <w:trPr>
          <w:jc w:val="center"/>
        </w:trPr>
        <w:tc>
          <w:tcPr>
            <w:tcW w:w="3180" w:type="dxa"/>
            <w:tcBorders>
              <w:top w:val="single" w:sz="4" w:space="0" w:color="auto"/>
              <w:left w:val="single" w:sz="4" w:space="0" w:color="auto"/>
              <w:bottom w:val="single" w:sz="4" w:space="0" w:color="auto"/>
              <w:right w:val="single" w:sz="4" w:space="0" w:color="auto"/>
            </w:tcBorders>
            <w:hideMark/>
          </w:tcPr>
          <w:p w14:paraId="75B7E96A" w14:textId="77777777" w:rsidR="002D772C" w:rsidRPr="002C59B5" w:rsidRDefault="002D772C" w:rsidP="003860A7">
            <w:pPr>
              <w:spacing w:before="120" w:after="120"/>
              <w:ind w:left="-66"/>
              <w:rPr>
                <w:rFonts w:ascii="Arial" w:hAnsi="Arial" w:cs="Arial"/>
                <w:bCs/>
                <w:sz w:val="20"/>
                <w:szCs w:val="20"/>
              </w:rPr>
            </w:pPr>
            <w:r w:rsidRPr="002C59B5">
              <w:rPr>
                <w:rFonts w:ascii="Arial" w:hAnsi="Arial" w:cs="Arial"/>
                <w:bCs/>
                <w:sz w:val="20"/>
                <w:szCs w:val="20"/>
              </w:rPr>
              <w:t>Non-Government Environmental Group</w:t>
            </w:r>
          </w:p>
        </w:tc>
        <w:tc>
          <w:tcPr>
            <w:tcW w:w="4899" w:type="dxa"/>
            <w:tcBorders>
              <w:top w:val="single" w:sz="4" w:space="0" w:color="auto"/>
              <w:left w:val="single" w:sz="4" w:space="0" w:color="auto"/>
              <w:bottom w:val="single" w:sz="4" w:space="0" w:color="auto"/>
              <w:right w:val="single" w:sz="4" w:space="0" w:color="auto"/>
            </w:tcBorders>
            <w:hideMark/>
          </w:tcPr>
          <w:p w14:paraId="2B8270A2" w14:textId="77777777" w:rsidR="002D772C" w:rsidRPr="002C59B5" w:rsidRDefault="002D772C" w:rsidP="003860A7">
            <w:pPr>
              <w:spacing w:before="120" w:after="120"/>
              <w:ind w:left="-66"/>
              <w:rPr>
                <w:rFonts w:ascii="Arial" w:hAnsi="Arial" w:cs="Arial"/>
                <w:bCs/>
                <w:sz w:val="20"/>
                <w:szCs w:val="20"/>
              </w:rPr>
            </w:pPr>
            <w:r w:rsidRPr="002C59B5">
              <w:rPr>
                <w:rFonts w:ascii="Arial" w:hAnsi="Arial" w:cs="Arial"/>
                <w:bCs/>
                <w:sz w:val="20"/>
                <w:szCs w:val="20"/>
              </w:rPr>
              <w:t>Advise of general policies and approaches to meeting certification standards.</w:t>
            </w:r>
          </w:p>
        </w:tc>
      </w:tr>
      <w:tr w:rsidR="002D772C" w:rsidRPr="002C59B5" w14:paraId="160886EA" w14:textId="77777777" w:rsidTr="003860A7">
        <w:trPr>
          <w:jc w:val="center"/>
        </w:trPr>
        <w:tc>
          <w:tcPr>
            <w:tcW w:w="3180" w:type="dxa"/>
            <w:tcBorders>
              <w:top w:val="single" w:sz="4" w:space="0" w:color="auto"/>
              <w:left w:val="single" w:sz="4" w:space="0" w:color="auto"/>
              <w:bottom w:val="single" w:sz="4" w:space="0" w:color="auto"/>
              <w:right w:val="single" w:sz="4" w:space="0" w:color="auto"/>
            </w:tcBorders>
            <w:hideMark/>
          </w:tcPr>
          <w:p w14:paraId="7F97F251" w14:textId="77777777" w:rsidR="002D772C" w:rsidRPr="002C59B5" w:rsidRDefault="002D772C" w:rsidP="003860A7">
            <w:pPr>
              <w:spacing w:before="120" w:after="120"/>
              <w:ind w:left="-66"/>
              <w:rPr>
                <w:rFonts w:ascii="Arial" w:hAnsi="Arial" w:cs="Arial"/>
                <w:bCs/>
                <w:sz w:val="20"/>
                <w:szCs w:val="20"/>
              </w:rPr>
            </w:pPr>
            <w:r w:rsidRPr="002C59B5">
              <w:rPr>
                <w:rFonts w:ascii="Arial" w:hAnsi="Arial" w:cs="Arial"/>
                <w:bCs/>
                <w:sz w:val="20"/>
                <w:szCs w:val="20"/>
              </w:rPr>
              <w:t>Community Forest User Groups</w:t>
            </w:r>
          </w:p>
        </w:tc>
        <w:tc>
          <w:tcPr>
            <w:tcW w:w="4899" w:type="dxa"/>
            <w:tcBorders>
              <w:top w:val="single" w:sz="4" w:space="0" w:color="auto"/>
              <w:left w:val="single" w:sz="4" w:space="0" w:color="auto"/>
              <w:bottom w:val="single" w:sz="4" w:space="0" w:color="auto"/>
              <w:right w:val="single" w:sz="4" w:space="0" w:color="auto"/>
            </w:tcBorders>
            <w:hideMark/>
          </w:tcPr>
          <w:p w14:paraId="0337FD99" w14:textId="77777777" w:rsidR="002D772C" w:rsidRPr="002C59B5" w:rsidRDefault="002D772C" w:rsidP="003860A7">
            <w:pPr>
              <w:spacing w:before="120" w:after="120"/>
              <w:ind w:left="-66"/>
              <w:rPr>
                <w:rFonts w:ascii="Arial" w:hAnsi="Arial" w:cs="Arial"/>
                <w:bCs/>
                <w:sz w:val="20"/>
                <w:szCs w:val="20"/>
              </w:rPr>
            </w:pPr>
            <w:r w:rsidRPr="002C59B5">
              <w:rPr>
                <w:rFonts w:ascii="Arial" w:hAnsi="Arial" w:cs="Arial"/>
                <w:bCs/>
                <w:sz w:val="20"/>
                <w:szCs w:val="20"/>
              </w:rPr>
              <w:t>Advise of individual operations which could impact their forest use.</w:t>
            </w:r>
          </w:p>
        </w:tc>
      </w:tr>
      <w:tr w:rsidR="002D772C" w:rsidRPr="002C59B5" w14:paraId="677DF5AC" w14:textId="77777777" w:rsidTr="003860A7">
        <w:trPr>
          <w:jc w:val="center"/>
        </w:trPr>
        <w:tc>
          <w:tcPr>
            <w:tcW w:w="3180" w:type="dxa"/>
            <w:tcBorders>
              <w:top w:val="single" w:sz="4" w:space="0" w:color="auto"/>
              <w:left w:val="single" w:sz="4" w:space="0" w:color="auto"/>
              <w:bottom w:val="single" w:sz="4" w:space="0" w:color="auto"/>
              <w:right w:val="single" w:sz="4" w:space="0" w:color="auto"/>
            </w:tcBorders>
            <w:hideMark/>
          </w:tcPr>
          <w:p w14:paraId="602C788E" w14:textId="77777777" w:rsidR="002D772C" w:rsidRPr="002C59B5" w:rsidRDefault="002D772C" w:rsidP="003860A7">
            <w:pPr>
              <w:spacing w:before="120" w:after="120"/>
              <w:ind w:left="-66"/>
              <w:rPr>
                <w:rFonts w:ascii="Arial" w:hAnsi="Arial" w:cs="Arial"/>
                <w:bCs/>
                <w:sz w:val="20"/>
                <w:szCs w:val="20"/>
              </w:rPr>
            </w:pPr>
            <w:r w:rsidRPr="002C59B5">
              <w:rPr>
                <w:rFonts w:ascii="Arial" w:hAnsi="Arial" w:cs="Arial"/>
                <w:bCs/>
                <w:sz w:val="20"/>
                <w:szCs w:val="20"/>
              </w:rPr>
              <w:t>Contractors &amp; suppliers</w:t>
            </w:r>
          </w:p>
        </w:tc>
        <w:tc>
          <w:tcPr>
            <w:tcW w:w="4899" w:type="dxa"/>
            <w:tcBorders>
              <w:top w:val="single" w:sz="4" w:space="0" w:color="auto"/>
              <w:left w:val="single" w:sz="4" w:space="0" w:color="auto"/>
              <w:bottom w:val="single" w:sz="4" w:space="0" w:color="auto"/>
              <w:right w:val="single" w:sz="4" w:space="0" w:color="auto"/>
            </w:tcBorders>
            <w:hideMark/>
          </w:tcPr>
          <w:p w14:paraId="2519BD40" w14:textId="77777777" w:rsidR="002D772C" w:rsidRPr="002C59B5" w:rsidRDefault="002D772C" w:rsidP="003860A7">
            <w:pPr>
              <w:spacing w:before="120" w:after="120"/>
              <w:ind w:left="-66"/>
              <w:rPr>
                <w:rFonts w:ascii="Arial" w:hAnsi="Arial" w:cs="Arial"/>
                <w:bCs/>
                <w:sz w:val="20"/>
                <w:szCs w:val="20"/>
              </w:rPr>
            </w:pPr>
            <w:r w:rsidRPr="002C59B5">
              <w:rPr>
                <w:rFonts w:ascii="Arial" w:hAnsi="Arial" w:cs="Arial"/>
                <w:bCs/>
                <w:sz w:val="20"/>
                <w:szCs w:val="20"/>
              </w:rPr>
              <w:t>Advise of safety requirements and risks</w:t>
            </w:r>
          </w:p>
        </w:tc>
      </w:tr>
      <w:tr w:rsidR="002D772C" w:rsidRPr="002C59B5" w14:paraId="321A7382" w14:textId="77777777" w:rsidTr="003860A7">
        <w:trPr>
          <w:jc w:val="center"/>
        </w:trPr>
        <w:tc>
          <w:tcPr>
            <w:tcW w:w="3180" w:type="dxa"/>
            <w:tcBorders>
              <w:top w:val="single" w:sz="4" w:space="0" w:color="auto"/>
              <w:left w:val="single" w:sz="4" w:space="0" w:color="auto"/>
              <w:bottom w:val="single" w:sz="4" w:space="0" w:color="auto"/>
              <w:right w:val="single" w:sz="4" w:space="0" w:color="auto"/>
            </w:tcBorders>
            <w:hideMark/>
          </w:tcPr>
          <w:p w14:paraId="6646B4E1" w14:textId="77777777" w:rsidR="002D772C" w:rsidRPr="002C59B5" w:rsidRDefault="002D772C" w:rsidP="003860A7">
            <w:pPr>
              <w:spacing w:before="120" w:after="120"/>
              <w:ind w:left="-66"/>
              <w:rPr>
                <w:rFonts w:ascii="Arial" w:hAnsi="Arial" w:cs="Arial"/>
                <w:bCs/>
                <w:sz w:val="20"/>
                <w:szCs w:val="20"/>
              </w:rPr>
            </w:pPr>
            <w:r w:rsidRPr="002C59B5">
              <w:rPr>
                <w:rFonts w:ascii="Arial" w:hAnsi="Arial" w:cs="Arial"/>
                <w:bCs/>
                <w:sz w:val="20"/>
                <w:szCs w:val="20"/>
              </w:rPr>
              <w:t>Regional &amp; Local Tourism Associations</w:t>
            </w:r>
          </w:p>
        </w:tc>
        <w:tc>
          <w:tcPr>
            <w:tcW w:w="4899" w:type="dxa"/>
            <w:tcBorders>
              <w:top w:val="single" w:sz="4" w:space="0" w:color="auto"/>
              <w:left w:val="single" w:sz="4" w:space="0" w:color="auto"/>
              <w:bottom w:val="single" w:sz="4" w:space="0" w:color="auto"/>
              <w:right w:val="single" w:sz="4" w:space="0" w:color="auto"/>
            </w:tcBorders>
            <w:hideMark/>
          </w:tcPr>
          <w:p w14:paraId="4195FD12" w14:textId="77777777" w:rsidR="002D772C" w:rsidRPr="002C59B5" w:rsidRDefault="002D772C" w:rsidP="003860A7">
            <w:pPr>
              <w:spacing w:before="120" w:after="120"/>
              <w:ind w:left="-66"/>
              <w:rPr>
                <w:rFonts w:ascii="Arial" w:hAnsi="Arial" w:cs="Arial"/>
                <w:bCs/>
                <w:sz w:val="20"/>
                <w:szCs w:val="20"/>
              </w:rPr>
            </w:pPr>
            <w:r w:rsidRPr="002C59B5">
              <w:rPr>
                <w:rFonts w:ascii="Arial" w:hAnsi="Arial" w:cs="Arial"/>
                <w:bCs/>
                <w:sz w:val="20"/>
                <w:szCs w:val="20"/>
              </w:rPr>
              <w:t>Advise of operations which could impact scheduled events.</w:t>
            </w:r>
          </w:p>
        </w:tc>
      </w:tr>
      <w:tr w:rsidR="002D772C" w:rsidRPr="002C59B5" w14:paraId="74E4796C" w14:textId="77777777" w:rsidTr="003860A7">
        <w:trPr>
          <w:jc w:val="center"/>
        </w:trPr>
        <w:tc>
          <w:tcPr>
            <w:tcW w:w="3180" w:type="dxa"/>
            <w:tcBorders>
              <w:top w:val="single" w:sz="4" w:space="0" w:color="auto"/>
              <w:left w:val="single" w:sz="4" w:space="0" w:color="auto"/>
              <w:bottom w:val="single" w:sz="4" w:space="0" w:color="auto"/>
              <w:right w:val="single" w:sz="4" w:space="0" w:color="auto"/>
            </w:tcBorders>
            <w:hideMark/>
          </w:tcPr>
          <w:p w14:paraId="3BCDFF25" w14:textId="77777777" w:rsidR="002D772C" w:rsidRPr="002C59B5" w:rsidRDefault="002D772C" w:rsidP="003860A7">
            <w:pPr>
              <w:spacing w:before="120" w:after="120"/>
              <w:ind w:left="-66"/>
              <w:rPr>
                <w:rFonts w:ascii="Arial" w:hAnsi="Arial" w:cs="Arial"/>
                <w:bCs/>
                <w:sz w:val="20"/>
                <w:szCs w:val="20"/>
              </w:rPr>
            </w:pPr>
            <w:r w:rsidRPr="002C59B5">
              <w:rPr>
                <w:rFonts w:ascii="Arial" w:hAnsi="Arial" w:cs="Arial"/>
                <w:bCs/>
                <w:sz w:val="20"/>
                <w:szCs w:val="20"/>
              </w:rPr>
              <w:t>Accreditation Bodies</w:t>
            </w:r>
          </w:p>
        </w:tc>
        <w:tc>
          <w:tcPr>
            <w:tcW w:w="4899" w:type="dxa"/>
            <w:tcBorders>
              <w:top w:val="single" w:sz="4" w:space="0" w:color="auto"/>
              <w:left w:val="single" w:sz="4" w:space="0" w:color="auto"/>
              <w:bottom w:val="single" w:sz="4" w:space="0" w:color="auto"/>
              <w:right w:val="single" w:sz="4" w:space="0" w:color="auto"/>
            </w:tcBorders>
            <w:hideMark/>
          </w:tcPr>
          <w:p w14:paraId="68C1FBC4" w14:textId="77777777" w:rsidR="002D772C" w:rsidRPr="002C59B5" w:rsidRDefault="002D772C" w:rsidP="003860A7">
            <w:pPr>
              <w:spacing w:before="120" w:after="120"/>
              <w:rPr>
                <w:rFonts w:ascii="Arial" w:hAnsi="Arial" w:cs="Arial"/>
                <w:bCs/>
                <w:sz w:val="20"/>
                <w:szCs w:val="20"/>
              </w:rPr>
            </w:pPr>
            <w:r w:rsidRPr="002C59B5">
              <w:rPr>
                <w:rFonts w:ascii="Arial" w:hAnsi="Arial" w:cs="Arial"/>
                <w:bCs/>
                <w:sz w:val="20"/>
                <w:szCs w:val="20"/>
              </w:rPr>
              <w:t>Understand changes to the group members and DFA</w:t>
            </w:r>
          </w:p>
        </w:tc>
      </w:tr>
      <w:tr w:rsidR="002D772C" w:rsidRPr="002C59B5" w14:paraId="522B4AAC" w14:textId="77777777" w:rsidTr="003860A7">
        <w:trPr>
          <w:jc w:val="center"/>
        </w:trPr>
        <w:tc>
          <w:tcPr>
            <w:tcW w:w="3180" w:type="dxa"/>
            <w:tcBorders>
              <w:top w:val="single" w:sz="4" w:space="0" w:color="auto"/>
              <w:left w:val="single" w:sz="4" w:space="0" w:color="auto"/>
              <w:bottom w:val="single" w:sz="4" w:space="0" w:color="auto"/>
              <w:right w:val="single" w:sz="4" w:space="0" w:color="auto"/>
            </w:tcBorders>
            <w:hideMark/>
          </w:tcPr>
          <w:p w14:paraId="7C1321A9" w14:textId="77777777" w:rsidR="002D772C" w:rsidRPr="002C59B5" w:rsidRDefault="002D772C" w:rsidP="003860A7">
            <w:pPr>
              <w:spacing w:before="120" w:after="120"/>
              <w:ind w:left="-66"/>
              <w:rPr>
                <w:rFonts w:ascii="Arial" w:hAnsi="Arial" w:cs="Arial"/>
                <w:bCs/>
                <w:sz w:val="20"/>
                <w:szCs w:val="20"/>
              </w:rPr>
            </w:pPr>
            <w:r w:rsidRPr="002C59B5">
              <w:rPr>
                <w:rFonts w:ascii="Arial" w:hAnsi="Arial" w:cs="Arial"/>
                <w:bCs/>
                <w:sz w:val="20"/>
                <w:szCs w:val="20"/>
              </w:rPr>
              <w:t>Customers</w:t>
            </w:r>
          </w:p>
        </w:tc>
        <w:tc>
          <w:tcPr>
            <w:tcW w:w="4899" w:type="dxa"/>
            <w:tcBorders>
              <w:top w:val="single" w:sz="4" w:space="0" w:color="auto"/>
              <w:left w:val="single" w:sz="4" w:space="0" w:color="auto"/>
              <w:bottom w:val="single" w:sz="4" w:space="0" w:color="auto"/>
              <w:right w:val="single" w:sz="4" w:space="0" w:color="auto"/>
            </w:tcBorders>
            <w:hideMark/>
          </w:tcPr>
          <w:p w14:paraId="04FF534C" w14:textId="77777777" w:rsidR="002D772C" w:rsidRPr="002C59B5" w:rsidRDefault="002D772C" w:rsidP="003860A7">
            <w:pPr>
              <w:spacing w:before="120" w:after="120"/>
              <w:ind w:left="-66"/>
              <w:rPr>
                <w:rFonts w:ascii="Arial" w:hAnsi="Arial" w:cs="Arial"/>
                <w:sz w:val="20"/>
                <w:szCs w:val="20"/>
              </w:rPr>
            </w:pPr>
            <w:r w:rsidRPr="002C59B5">
              <w:rPr>
                <w:rFonts w:ascii="Arial" w:hAnsi="Arial" w:cs="Arial"/>
                <w:sz w:val="20"/>
                <w:szCs w:val="20"/>
              </w:rPr>
              <w:t>Advise of standards being adhered to an provide appropriate information on sales documentation.</w:t>
            </w:r>
          </w:p>
        </w:tc>
      </w:tr>
      <w:tr w:rsidR="002D772C" w:rsidRPr="002C59B5" w14:paraId="17BD4419" w14:textId="77777777" w:rsidTr="003860A7">
        <w:trPr>
          <w:jc w:val="center"/>
        </w:trPr>
        <w:tc>
          <w:tcPr>
            <w:tcW w:w="3180" w:type="dxa"/>
            <w:tcBorders>
              <w:top w:val="single" w:sz="4" w:space="0" w:color="auto"/>
              <w:left w:val="single" w:sz="4" w:space="0" w:color="auto"/>
              <w:bottom w:val="single" w:sz="4" w:space="0" w:color="auto"/>
              <w:right w:val="single" w:sz="4" w:space="0" w:color="auto"/>
            </w:tcBorders>
            <w:hideMark/>
          </w:tcPr>
          <w:p w14:paraId="61DC8DEF" w14:textId="77777777" w:rsidR="002D772C" w:rsidRPr="002C59B5" w:rsidRDefault="002D772C" w:rsidP="003860A7">
            <w:pPr>
              <w:spacing w:before="120" w:after="120"/>
              <w:ind w:left="-66"/>
              <w:rPr>
                <w:rFonts w:ascii="Arial" w:hAnsi="Arial" w:cs="Arial"/>
                <w:bCs/>
                <w:sz w:val="20"/>
                <w:szCs w:val="20"/>
              </w:rPr>
            </w:pPr>
            <w:r w:rsidRPr="002C59B5">
              <w:rPr>
                <w:rFonts w:ascii="Arial" w:hAnsi="Arial" w:cs="Arial"/>
                <w:bCs/>
                <w:sz w:val="20"/>
                <w:szCs w:val="20"/>
              </w:rPr>
              <w:t>Industry</w:t>
            </w:r>
          </w:p>
        </w:tc>
        <w:tc>
          <w:tcPr>
            <w:tcW w:w="4899" w:type="dxa"/>
            <w:tcBorders>
              <w:top w:val="single" w:sz="4" w:space="0" w:color="auto"/>
              <w:left w:val="single" w:sz="4" w:space="0" w:color="auto"/>
              <w:bottom w:val="single" w:sz="4" w:space="0" w:color="auto"/>
              <w:right w:val="single" w:sz="4" w:space="0" w:color="auto"/>
            </w:tcBorders>
            <w:hideMark/>
          </w:tcPr>
          <w:p w14:paraId="653E07C7" w14:textId="77777777" w:rsidR="002D772C" w:rsidRPr="002C59B5" w:rsidRDefault="002D772C" w:rsidP="003860A7">
            <w:pPr>
              <w:spacing w:before="120" w:after="120"/>
              <w:ind w:left="-66"/>
              <w:rPr>
                <w:rFonts w:ascii="Arial" w:hAnsi="Arial" w:cs="Arial"/>
                <w:bCs/>
                <w:sz w:val="20"/>
                <w:szCs w:val="20"/>
              </w:rPr>
            </w:pPr>
            <w:r w:rsidRPr="002C59B5">
              <w:rPr>
                <w:rFonts w:ascii="Arial" w:hAnsi="Arial" w:cs="Arial"/>
                <w:bCs/>
                <w:sz w:val="20"/>
                <w:szCs w:val="20"/>
              </w:rPr>
              <w:t>Advise of general policies and approaches to meeting certification standards.</w:t>
            </w:r>
          </w:p>
        </w:tc>
      </w:tr>
      <w:tr w:rsidR="002D772C" w:rsidRPr="002C59B5" w14:paraId="638A1257" w14:textId="77777777" w:rsidTr="003860A7">
        <w:trPr>
          <w:jc w:val="center"/>
        </w:trPr>
        <w:tc>
          <w:tcPr>
            <w:tcW w:w="3180" w:type="dxa"/>
            <w:tcBorders>
              <w:top w:val="single" w:sz="4" w:space="0" w:color="auto"/>
              <w:left w:val="single" w:sz="4" w:space="0" w:color="auto"/>
              <w:bottom w:val="single" w:sz="4" w:space="0" w:color="auto"/>
              <w:right w:val="single" w:sz="4" w:space="0" w:color="auto"/>
            </w:tcBorders>
            <w:hideMark/>
          </w:tcPr>
          <w:p w14:paraId="52EA2EA6" w14:textId="77777777" w:rsidR="002D772C" w:rsidRPr="002C59B5" w:rsidRDefault="002D772C" w:rsidP="003860A7">
            <w:pPr>
              <w:spacing w:before="120" w:after="120"/>
              <w:ind w:left="-66"/>
              <w:rPr>
                <w:rFonts w:ascii="Arial" w:hAnsi="Arial" w:cs="Arial"/>
                <w:bCs/>
                <w:sz w:val="20"/>
                <w:szCs w:val="20"/>
              </w:rPr>
            </w:pPr>
            <w:r w:rsidRPr="002C59B5">
              <w:rPr>
                <w:rFonts w:ascii="Arial" w:hAnsi="Arial" w:cs="Arial"/>
                <w:bCs/>
                <w:sz w:val="20"/>
                <w:szCs w:val="20"/>
              </w:rPr>
              <w:t>Indigenous Groups</w:t>
            </w:r>
          </w:p>
        </w:tc>
        <w:tc>
          <w:tcPr>
            <w:tcW w:w="4899" w:type="dxa"/>
            <w:tcBorders>
              <w:top w:val="single" w:sz="4" w:space="0" w:color="auto"/>
              <w:left w:val="single" w:sz="4" w:space="0" w:color="auto"/>
              <w:bottom w:val="single" w:sz="4" w:space="0" w:color="auto"/>
              <w:right w:val="single" w:sz="4" w:space="0" w:color="auto"/>
            </w:tcBorders>
            <w:hideMark/>
          </w:tcPr>
          <w:p w14:paraId="7D0C7FA7" w14:textId="77777777" w:rsidR="002D772C" w:rsidRPr="002C59B5" w:rsidRDefault="002D772C" w:rsidP="003860A7">
            <w:pPr>
              <w:spacing w:before="120" w:after="120"/>
              <w:ind w:left="-66"/>
              <w:rPr>
                <w:rFonts w:ascii="Arial" w:hAnsi="Arial" w:cs="Arial"/>
                <w:bCs/>
                <w:sz w:val="20"/>
                <w:szCs w:val="20"/>
              </w:rPr>
            </w:pPr>
            <w:r w:rsidRPr="002C59B5">
              <w:rPr>
                <w:rFonts w:ascii="Arial" w:hAnsi="Arial" w:cs="Arial"/>
                <w:bCs/>
                <w:sz w:val="20"/>
                <w:szCs w:val="20"/>
              </w:rPr>
              <w:t>Ongoing liaison about all identified sites within the DFA and all operations in the impacted forests.</w:t>
            </w:r>
          </w:p>
        </w:tc>
      </w:tr>
      <w:tr w:rsidR="002D772C" w:rsidRPr="002C59B5" w14:paraId="120F4F2E" w14:textId="77777777" w:rsidTr="003860A7">
        <w:trPr>
          <w:jc w:val="center"/>
        </w:trPr>
        <w:tc>
          <w:tcPr>
            <w:tcW w:w="3180" w:type="dxa"/>
            <w:tcBorders>
              <w:top w:val="single" w:sz="4" w:space="0" w:color="auto"/>
              <w:left w:val="single" w:sz="4" w:space="0" w:color="auto"/>
              <w:bottom w:val="single" w:sz="4" w:space="0" w:color="auto"/>
              <w:right w:val="single" w:sz="4" w:space="0" w:color="auto"/>
            </w:tcBorders>
            <w:hideMark/>
          </w:tcPr>
          <w:p w14:paraId="42EE8A5E" w14:textId="77777777" w:rsidR="002D772C" w:rsidRPr="002C59B5" w:rsidRDefault="002D772C" w:rsidP="003860A7">
            <w:pPr>
              <w:spacing w:before="120" w:after="120"/>
              <w:ind w:left="-66"/>
              <w:rPr>
                <w:rFonts w:ascii="Arial" w:hAnsi="Arial" w:cs="Arial"/>
                <w:bCs/>
                <w:sz w:val="20"/>
                <w:szCs w:val="20"/>
              </w:rPr>
            </w:pPr>
            <w:proofErr w:type="spellStart"/>
            <w:r w:rsidRPr="002C59B5">
              <w:rPr>
                <w:rFonts w:ascii="Arial" w:hAnsi="Arial" w:cs="Arial"/>
                <w:bCs/>
                <w:sz w:val="20"/>
                <w:szCs w:val="20"/>
              </w:rPr>
              <w:t>Neighbours</w:t>
            </w:r>
            <w:proofErr w:type="spellEnd"/>
            <w:r w:rsidRPr="002C59B5">
              <w:rPr>
                <w:rFonts w:ascii="Arial" w:hAnsi="Arial" w:cs="Arial"/>
                <w:bCs/>
                <w:sz w:val="20"/>
                <w:szCs w:val="20"/>
              </w:rPr>
              <w:t xml:space="preserve"> &amp; Locals impacted by forest operations</w:t>
            </w:r>
          </w:p>
        </w:tc>
        <w:tc>
          <w:tcPr>
            <w:tcW w:w="4899" w:type="dxa"/>
            <w:tcBorders>
              <w:top w:val="single" w:sz="4" w:space="0" w:color="auto"/>
              <w:left w:val="single" w:sz="4" w:space="0" w:color="auto"/>
              <w:bottom w:val="single" w:sz="4" w:space="0" w:color="auto"/>
              <w:right w:val="single" w:sz="4" w:space="0" w:color="auto"/>
            </w:tcBorders>
            <w:hideMark/>
          </w:tcPr>
          <w:p w14:paraId="543F0E2A" w14:textId="77777777" w:rsidR="002D772C" w:rsidRPr="002C59B5" w:rsidRDefault="002D772C" w:rsidP="003860A7">
            <w:pPr>
              <w:spacing w:before="120" w:after="120"/>
              <w:ind w:left="-66"/>
              <w:rPr>
                <w:rFonts w:ascii="Arial" w:hAnsi="Arial" w:cs="Arial"/>
                <w:bCs/>
                <w:sz w:val="20"/>
                <w:szCs w:val="20"/>
              </w:rPr>
            </w:pPr>
            <w:r w:rsidRPr="002C59B5">
              <w:rPr>
                <w:rFonts w:ascii="Arial" w:hAnsi="Arial" w:cs="Arial"/>
                <w:bCs/>
                <w:sz w:val="20"/>
                <w:szCs w:val="20"/>
              </w:rPr>
              <w:t>Advise of individual operations which could impact the environment or the amenity of their residence</w:t>
            </w:r>
          </w:p>
        </w:tc>
      </w:tr>
      <w:tr w:rsidR="002D772C" w:rsidRPr="002C59B5" w14:paraId="6C23E181" w14:textId="77777777" w:rsidTr="003860A7">
        <w:trPr>
          <w:jc w:val="center"/>
        </w:trPr>
        <w:tc>
          <w:tcPr>
            <w:tcW w:w="3180" w:type="dxa"/>
            <w:tcBorders>
              <w:top w:val="single" w:sz="4" w:space="0" w:color="auto"/>
              <w:left w:val="single" w:sz="4" w:space="0" w:color="auto"/>
              <w:bottom w:val="single" w:sz="4" w:space="0" w:color="auto"/>
              <w:right w:val="single" w:sz="4" w:space="0" w:color="auto"/>
            </w:tcBorders>
            <w:hideMark/>
          </w:tcPr>
          <w:p w14:paraId="705D5D18" w14:textId="77777777" w:rsidR="002D772C" w:rsidRPr="002C59B5" w:rsidRDefault="002D772C" w:rsidP="003860A7">
            <w:pPr>
              <w:spacing w:before="120" w:after="120"/>
              <w:ind w:left="-66"/>
              <w:rPr>
                <w:rFonts w:ascii="Arial" w:hAnsi="Arial" w:cs="Arial"/>
                <w:bCs/>
                <w:sz w:val="20"/>
                <w:szCs w:val="20"/>
              </w:rPr>
            </w:pPr>
            <w:r w:rsidRPr="002C59B5">
              <w:rPr>
                <w:rFonts w:ascii="Arial" w:hAnsi="Arial" w:cs="Arial"/>
                <w:bCs/>
                <w:sz w:val="20"/>
                <w:szCs w:val="20"/>
              </w:rPr>
              <w:t>Media</w:t>
            </w:r>
          </w:p>
        </w:tc>
        <w:tc>
          <w:tcPr>
            <w:tcW w:w="4899" w:type="dxa"/>
            <w:tcBorders>
              <w:top w:val="single" w:sz="4" w:space="0" w:color="auto"/>
              <w:left w:val="single" w:sz="4" w:space="0" w:color="auto"/>
              <w:bottom w:val="single" w:sz="4" w:space="0" w:color="auto"/>
              <w:right w:val="single" w:sz="4" w:space="0" w:color="auto"/>
            </w:tcBorders>
            <w:hideMark/>
          </w:tcPr>
          <w:p w14:paraId="48C94333" w14:textId="77777777" w:rsidR="002D772C" w:rsidRPr="002C59B5" w:rsidRDefault="002D772C" w:rsidP="003860A7">
            <w:pPr>
              <w:spacing w:before="120" w:after="120"/>
              <w:ind w:left="-66"/>
              <w:rPr>
                <w:rFonts w:ascii="Arial" w:hAnsi="Arial" w:cs="Arial"/>
                <w:bCs/>
                <w:sz w:val="20"/>
                <w:szCs w:val="20"/>
              </w:rPr>
            </w:pPr>
            <w:r w:rsidRPr="002C59B5">
              <w:rPr>
                <w:rFonts w:ascii="Arial" w:hAnsi="Arial" w:cs="Arial"/>
                <w:bCs/>
                <w:sz w:val="20"/>
                <w:szCs w:val="20"/>
              </w:rPr>
              <w:t xml:space="preserve">Advise of events which could interest the </w:t>
            </w:r>
            <w:proofErr w:type="gramStart"/>
            <w:r w:rsidRPr="002C59B5">
              <w:rPr>
                <w:rFonts w:ascii="Arial" w:hAnsi="Arial" w:cs="Arial"/>
                <w:bCs/>
                <w:sz w:val="20"/>
                <w:szCs w:val="20"/>
              </w:rPr>
              <w:t>general public</w:t>
            </w:r>
            <w:proofErr w:type="gramEnd"/>
          </w:p>
        </w:tc>
      </w:tr>
      <w:tr w:rsidR="002D772C" w:rsidRPr="002C59B5" w14:paraId="4C569749" w14:textId="77777777" w:rsidTr="003860A7">
        <w:trPr>
          <w:jc w:val="center"/>
        </w:trPr>
        <w:tc>
          <w:tcPr>
            <w:tcW w:w="3180" w:type="dxa"/>
            <w:tcBorders>
              <w:top w:val="single" w:sz="4" w:space="0" w:color="auto"/>
              <w:left w:val="single" w:sz="4" w:space="0" w:color="auto"/>
              <w:bottom w:val="single" w:sz="4" w:space="0" w:color="auto"/>
              <w:right w:val="single" w:sz="4" w:space="0" w:color="auto"/>
            </w:tcBorders>
          </w:tcPr>
          <w:p w14:paraId="378EF3DF" w14:textId="77777777" w:rsidR="002D772C" w:rsidRPr="002C59B5" w:rsidRDefault="002D772C" w:rsidP="003860A7">
            <w:pPr>
              <w:spacing w:before="120" w:after="120"/>
              <w:ind w:left="-66"/>
              <w:rPr>
                <w:rFonts w:ascii="Arial" w:hAnsi="Arial" w:cs="Arial"/>
                <w:bCs/>
                <w:sz w:val="20"/>
                <w:szCs w:val="20"/>
              </w:rPr>
            </w:pPr>
            <w:r w:rsidRPr="002C59B5">
              <w:rPr>
                <w:rFonts w:ascii="Arial" w:hAnsi="Arial" w:cs="Arial"/>
                <w:bCs/>
                <w:sz w:val="20"/>
                <w:szCs w:val="20"/>
              </w:rPr>
              <w:t>Education and research</w:t>
            </w:r>
          </w:p>
        </w:tc>
        <w:tc>
          <w:tcPr>
            <w:tcW w:w="4899" w:type="dxa"/>
            <w:tcBorders>
              <w:top w:val="single" w:sz="4" w:space="0" w:color="auto"/>
              <w:left w:val="single" w:sz="4" w:space="0" w:color="auto"/>
              <w:bottom w:val="single" w:sz="4" w:space="0" w:color="auto"/>
              <w:right w:val="single" w:sz="4" w:space="0" w:color="auto"/>
            </w:tcBorders>
          </w:tcPr>
          <w:p w14:paraId="022E7BF8" w14:textId="77777777" w:rsidR="002D772C" w:rsidRPr="002C59B5" w:rsidRDefault="002D772C" w:rsidP="003860A7">
            <w:pPr>
              <w:spacing w:before="120" w:after="120"/>
              <w:ind w:left="-66"/>
              <w:rPr>
                <w:rFonts w:ascii="Arial" w:hAnsi="Arial" w:cs="Arial"/>
                <w:bCs/>
                <w:sz w:val="20"/>
                <w:szCs w:val="20"/>
              </w:rPr>
            </w:pPr>
            <w:r w:rsidRPr="002C59B5">
              <w:rPr>
                <w:rFonts w:ascii="Arial" w:hAnsi="Arial" w:cs="Arial"/>
                <w:bCs/>
                <w:sz w:val="20"/>
                <w:szCs w:val="20"/>
              </w:rPr>
              <w:t>Work with institutions to enable research to happen and understand and value research.</w:t>
            </w:r>
          </w:p>
        </w:tc>
      </w:tr>
    </w:tbl>
    <w:p w14:paraId="5B0240C4" w14:textId="77777777" w:rsidR="00055605" w:rsidRPr="00AA3F22" w:rsidRDefault="00055605" w:rsidP="0099726F">
      <w:pPr>
        <w:pStyle w:val="BodyText"/>
        <w:rPr>
          <w:rFonts w:ascii="Arial" w:hAnsi="Arial" w:cs="Arial"/>
          <w:sz w:val="20"/>
          <w:szCs w:val="20"/>
        </w:rPr>
      </w:pPr>
    </w:p>
    <w:p w14:paraId="0A930B52" w14:textId="3635FBD0" w:rsidR="00ED24E4" w:rsidRPr="00AA3F22" w:rsidRDefault="005D3A38" w:rsidP="0099726F">
      <w:pPr>
        <w:pStyle w:val="BodyText"/>
        <w:rPr>
          <w:rFonts w:ascii="Arial" w:hAnsi="Arial" w:cs="Arial"/>
          <w:sz w:val="20"/>
          <w:szCs w:val="20"/>
        </w:rPr>
      </w:pPr>
      <w:r w:rsidRPr="00AA3F22">
        <w:rPr>
          <w:rFonts w:ascii="Arial" w:hAnsi="Arial" w:cs="Arial"/>
          <w:sz w:val="20"/>
          <w:szCs w:val="20"/>
        </w:rPr>
        <w:t>A register of interested and affected stakeholders</w:t>
      </w:r>
      <w:r w:rsidR="006B4096" w:rsidRPr="00AA3F22">
        <w:rPr>
          <w:rFonts w:ascii="Arial" w:hAnsi="Arial" w:cs="Arial"/>
          <w:sz w:val="20"/>
          <w:szCs w:val="20"/>
        </w:rPr>
        <w:t xml:space="preserve"> for the Scheme</w:t>
      </w:r>
      <w:r w:rsidRPr="00AA3F22">
        <w:rPr>
          <w:rFonts w:ascii="Arial" w:hAnsi="Arial" w:cs="Arial"/>
          <w:sz w:val="20"/>
          <w:szCs w:val="20"/>
        </w:rPr>
        <w:t xml:space="preserve"> is maintained and updated on a regular basis, with stakeholder feedback and areas of interest being regularly reviewed by </w:t>
      </w:r>
      <w:r w:rsidR="00E01EBD" w:rsidRPr="00AA3F22">
        <w:rPr>
          <w:rFonts w:ascii="Arial" w:hAnsi="Arial" w:cs="Arial"/>
          <w:sz w:val="20"/>
          <w:szCs w:val="20"/>
        </w:rPr>
        <w:t xml:space="preserve">Scheme </w:t>
      </w:r>
      <w:r w:rsidRPr="00AA3F22">
        <w:rPr>
          <w:rFonts w:ascii="Arial" w:hAnsi="Arial" w:cs="Arial"/>
          <w:sz w:val="20"/>
          <w:szCs w:val="20"/>
        </w:rPr>
        <w:t xml:space="preserve">management. </w:t>
      </w:r>
      <w:r w:rsidR="00E01EBD" w:rsidRPr="00AA3F22">
        <w:rPr>
          <w:rFonts w:ascii="Arial" w:hAnsi="Arial" w:cs="Arial"/>
          <w:sz w:val="20"/>
          <w:szCs w:val="20"/>
        </w:rPr>
        <w:t xml:space="preserve"> </w:t>
      </w:r>
      <w:r w:rsidRPr="00AA3F22">
        <w:rPr>
          <w:rFonts w:ascii="Arial" w:hAnsi="Arial" w:cs="Arial"/>
          <w:sz w:val="20"/>
          <w:szCs w:val="20"/>
        </w:rPr>
        <w:t>Comments may be made to the company at any time via the ‘C</w:t>
      </w:r>
      <w:r w:rsidR="001640A7" w:rsidRPr="00AA3F22">
        <w:rPr>
          <w:rFonts w:ascii="Arial" w:hAnsi="Arial" w:cs="Arial"/>
          <w:sz w:val="20"/>
          <w:szCs w:val="20"/>
        </w:rPr>
        <w:t>onta</w:t>
      </w:r>
      <w:r w:rsidR="00DF12F4" w:rsidRPr="00AA3F22">
        <w:rPr>
          <w:rFonts w:ascii="Arial" w:hAnsi="Arial" w:cs="Arial"/>
          <w:sz w:val="20"/>
          <w:szCs w:val="20"/>
        </w:rPr>
        <w:t>ct’ section of the website</w:t>
      </w:r>
      <w:r w:rsidRPr="00AA3F22">
        <w:rPr>
          <w:rFonts w:ascii="Arial" w:hAnsi="Arial" w:cs="Arial"/>
          <w:sz w:val="20"/>
          <w:szCs w:val="20"/>
        </w:rPr>
        <w:t>.</w:t>
      </w:r>
    </w:p>
    <w:p w14:paraId="4625F359" w14:textId="613D6EA8" w:rsidR="006B4096" w:rsidRPr="00AA3F22" w:rsidRDefault="00856285" w:rsidP="0099726F">
      <w:pPr>
        <w:pStyle w:val="BodyText"/>
        <w:rPr>
          <w:rFonts w:ascii="Arial" w:hAnsi="Arial" w:cs="Arial"/>
          <w:sz w:val="20"/>
          <w:szCs w:val="20"/>
        </w:rPr>
      </w:pPr>
      <w:r w:rsidRPr="00AA3F22">
        <w:rPr>
          <w:rFonts w:ascii="Arial" w:hAnsi="Arial" w:cs="Arial"/>
          <w:sz w:val="20"/>
          <w:szCs w:val="20"/>
        </w:rPr>
        <w:t xml:space="preserve">Reliance Forest </w:t>
      </w:r>
      <w:proofErr w:type="spellStart"/>
      <w:r w:rsidRPr="00AA3F22">
        <w:rPr>
          <w:rFonts w:ascii="Arial" w:hAnsi="Arial" w:cs="Arial"/>
          <w:sz w:val="20"/>
          <w:szCs w:val="20"/>
        </w:rPr>
        <w:t>Fibre</w:t>
      </w:r>
      <w:proofErr w:type="spellEnd"/>
      <w:r w:rsidRPr="00AA3F22">
        <w:rPr>
          <w:rFonts w:ascii="Arial" w:hAnsi="Arial" w:cs="Arial"/>
          <w:sz w:val="20"/>
          <w:szCs w:val="20"/>
        </w:rPr>
        <w:t xml:space="preserve"> Pty Ltd </w:t>
      </w:r>
      <w:r w:rsidR="00C5627B" w:rsidRPr="00AA3F22">
        <w:rPr>
          <w:rFonts w:ascii="Arial" w:eastAsia="Calibri" w:hAnsi="Arial" w:cs="Arial"/>
          <w:sz w:val="20"/>
          <w:szCs w:val="20"/>
          <w:lang w:val="en-AU"/>
        </w:rPr>
        <w:t xml:space="preserve">(as Group </w:t>
      </w:r>
      <w:r w:rsidR="00744A56" w:rsidRPr="00AA3F22">
        <w:rPr>
          <w:rFonts w:ascii="Arial" w:eastAsia="Calibri" w:hAnsi="Arial" w:cs="Arial"/>
          <w:sz w:val="20"/>
          <w:szCs w:val="20"/>
          <w:lang w:val="en-AU"/>
        </w:rPr>
        <w:t xml:space="preserve">Entity) </w:t>
      </w:r>
      <w:proofErr w:type="spellStart"/>
      <w:r w:rsidR="00744A56" w:rsidRPr="00AA3F22">
        <w:rPr>
          <w:rFonts w:ascii="Arial" w:hAnsi="Arial" w:cs="Arial"/>
          <w:sz w:val="20"/>
          <w:szCs w:val="20"/>
        </w:rPr>
        <w:t>recognises</w:t>
      </w:r>
      <w:proofErr w:type="spellEnd"/>
      <w:r w:rsidR="005D3A38" w:rsidRPr="00AA3F22">
        <w:rPr>
          <w:rFonts w:ascii="Arial" w:hAnsi="Arial" w:cs="Arial"/>
          <w:sz w:val="20"/>
          <w:szCs w:val="20"/>
        </w:rPr>
        <w:t xml:space="preserve"> the importance of informing landowners on </w:t>
      </w:r>
      <w:proofErr w:type="spellStart"/>
      <w:r w:rsidR="005D3A38" w:rsidRPr="00AA3F22">
        <w:rPr>
          <w:rFonts w:ascii="Arial" w:hAnsi="Arial" w:cs="Arial"/>
          <w:sz w:val="20"/>
          <w:szCs w:val="20"/>
        </w:rPr>
        <w:t>neighbouring</w:t>
      </w:r>
      <w:proofErr w:type="spellEnd"/>
      <w:r w:rsidR="005D3A38" w:rsidRPr="00AA3F22">
        <w:rPr>
          <w:rFonts w:ascii="Arial" w:hAnsi="Arial" w:cs="Arial"/>
          <w:sz w:val="20"/>
          <w:szCs w:val="20"/>
        </w:rPr>
        <w:t xml:space="preserve"> properties of the nature and timing of any proposed operations. </w:t>
      </w:r>
      <w:r w:rsidR="001640A7" w:rsidRPr="00AA3F22">
        <w:rPr>
          <w:rFonts w:ascii="Arial" w:hAnsi="Arial" w:cs="Arial"/>
          <w:sz w:val="20"/>
          <w:szCs w:val="20"/>
        </w:rPr>
        <w:t xml:space="preserve"> </w:t>
      </w:r>
    </w:p>
    <w:p w14:paraId="38F57DC4" w14:textId="77777777" w:rsidR="006B4096" w:rsidRPr="00AA3F22" w:rsidRDefault="006B4096" w:rsidP="0099726F">
      <w:pPr>
        <w:pStyle w:val="BodyText"/>
        <w:rPr>
          <w:rFonts w:ascii="Arial" w:hAnsi="Arial" w:cs="Arial"/>
          <w:sz w:val="20"/>
          <w:szCs w:val="20"/>
        </w:rPr>
      </w:pPr>
      <w:r w:rsidRPr="00AA3F22">
        <w:rPr>
          <w:rFonts w:ascii="Arial" w:hAnsi="Arial" w:cs="Arial"/>
          <w:spacing w:val="2"/>
          <w:sz w:val="20"/>
          <w:szCs w:val="20"/>
        </w:rPr>
        <w:t>The</w:t>
      </w:r>
      <w:r w:rsidR="001640A7" w:rsidRPr="00AA3F22">
        <w:rPr>
          <w:rFonts w:ascii="Arial" w:hAnsi="Arial" w:cs="Arial"/>
          <w:sz w:val="20"/>
          <w:szCs w:val="20"/>
        </w:rPr>
        <w:t xml:space="preserve"> Scheme encourages</w:t>
      </w:r>
      <w:r w:rsidR="005D3A38" w:rsidRPr="00AA3F22">
        <w:rPr>
          <w:rFonts w:ascii="Arial" w:hAnsi="Arial" w:cs="Arial"/>
          <w:sz w:val="20"/>
          <w:szCs w:val="20"/>
        </w:rPr>
        <w:t xml:space="preserve"> </w:t>
      </w:r>
      <w:r w:rsidR="001640A7" w:rsidRPr="00AA3F22">
        <w:rPr>
          <w:rFonts w:ascii="Arial" w:hAnsi="Arial" w:cs="Arial"/>
          <w:sz w:val="20"/>
          <w:szCs w:val="20"/>
        </w:rPr>
        <w:t>Group Members</w:t>
      </w:r>
      <w:r w:rsidR="005D3A38" w:rsidRPr="00AA3F22">
        <w:rPr>
          <w:rFonts w:ascii="Arial" w:hAnsi="Arial" w:cs="Arial"/>
          <w:sz w:val="20"/>
          <w:szCs w:val="20"/>
        </w:rPr>
        <w:t xml:space="preserve"> to </w:t>
      </w:r>
    </w:p>
    <w:p w14:paraId="3CE69947" w14:textId="77777777" w:rsidR="006B4096" w:rsidRPr="00AA3F22" w:rsidRDefault="005D3A38" w:rsidP="00EA76E9">
      <w:pPr>
        <w:pStyle w:val="BodyText"/>
        <w:numPr>
          <w:ilvl w:val="0"/>
          <w:numId w:val="23"/>
        </w:numPr>
        <w:rPr>
          <w:rFonts w:ascii="Arial" w:hAnsi="Arial" w:cs="Arial"/>
          <w:sz w:val="20"/>
          <w:szCs w:val="20"/>
        </w:rPr>
      </w:pPr>
      <w:r w:rsidRPr="00AA3F22">
        <w:rPr>
          <w:rFonts w:ascii="Arial" w:hAnsi="Arial" w:cs="Arial"/>
          <w:sz w:val="20"/>
          <w:szCs w:val="20"/>
        </w:rPr>
        <w:t>identify individuals near the operation whose routine</w:t>
      </w:r>
      <w:r w:rsidR="001640A7" w:rsidRPr="00AA3F22">
        <w:rPr>
          <w:rFonts w:ascii="Arial" w:hAnsi="Arial" w:cs="Arial"/>
          <w:sz w:val="20"/>
          <w:szCs w:val="20"/>
        </w:rPr>
        <w:t xml:space="preserve"> activities may be affected by their</w:t>
      </w:r>
      <w:r w:rsidRPr="00AA3F22">
        <w:rPr>
          <w:rFonts w:ascii="Arial" w:hAnsi="Arial" w:cs="Arial"/>
          <w:sz w:val="20"/>
          <w:szCs w:val="20"/>
        </w:rPr>
        <w:t xml:space="preserve"> proposed operation</w:t>
      </w:r>
      <w:r w:rsidR="001640A7" w:rsidRPr="00AA3F22">
        <w:rPr>
          <w:rFonts w:ascii="Arial" w:hAnsi="Arial" w:cs="Arial"/>
          <w:sz w:val="20"/>
          <w:szCs w:val="20"/>
        </w:rPr>
        <w:t>s</w:t>
      </w:r>
      <w:r w:rsidR="006B4096" w:rsidRPr="00AA3F22">
        <w:rPr>
          <w:rFonts w:ascii="Arial" w:hAnsi="Arial" w:cs="Arial"/>
          <w:sz w:val="20"/>
          <w:szCs w:val="20"/>
        </w:rPr>
        <w:t>; and</w:t>
      </w:r>
    </w:p>
    <w:p w14:paraId="759300CC" w14:textId="77777777" w:rsidR="006B4096" w:rsidRPr="00AA3F22" w:rsidRDefault="006B4096" w:rsidP="00EA76E9">
      <w:pPr>
        <w:pStyle w:val="BodyText"/>
        <w:numPr>
          <w:ilvl w:val="0"/>
          <w:numId w:val="23"/>
        </w:numPr>
        <w:rPr>
          <w:rFonts w:ascii="Arial" w:hAnsi="Arial" w:cs="Arial"/>
          <w:sz w:val="20"/>
          <w:szCs w:val="20"/>
        </w:rPr>
      </w:pPr>
      <w:r w:rsidRPr="00AA3F22">
        <w:rPr>
          <w:rFonts w:ascii="Arial" w:hAnsi="Arial" w:cs="Arial"/>
          <w:sz w:val="20"/>
          <w:szCs w:val="20"/>
        </w:rPr>
        <w:t xml:space="preserve">to contact and liaise with </w:t>
      </w:r>
      <w:proofErr w:type="spellStart"/>
      <w:r w:rsidRPr="00AA3F22">
        <w:rPr>
          <w:rFonts w:ascii="Arial" w:hAnsi="Arial" w:cs="Arial"/>
          <w:sz w:val="20"/>
          <w:szCs w:val="20"/>
        </w:rPr>
        <w:t>neighbours</w:t>
      </w:r>
      <w:proofErr w:type="spellEnd"/>
      <w:r w:rsidRPr="00AA3F22">
        <w:rPr>
          <w:rFonts w:ascii="Arial" w:hAnsi="Arial" w:cs="Arial"/>
          <w:sz w:val="20"/>
          <w:szCs w:val="20"/>
        </w:rPr>
        <w:t xml:space="preserve"> and local stakeholders </w:t>
      </w:r>
      <w:proofErr w:type="gramStart"/>
      <w:r w:rsidRPr="00AA3F22">
        <w:rPr>
          <w:rFonts w:ascii="Arial" w:hAnsi="Arial" w:cs="Arial"/>
          <w:sz w:val="20"/>
          <w:szCs w:val="20"/>
        </w:rPr>
        <w:t>whom</w:t>
      </w:r>
      <w:proofErr w:type="gramEnd"/>
      <w:r w:rsidRPr="00AA3F22">
        <w:rPr>
          <w:rFonts w:ascii="Arial" w:hAnsi="Arial" w:cs="Arial"/>
          <w:sz w:val="20"/>
          <w:szCs w:val="20"/>
        </w:rPr>
        <w:t xml:space="preserve"> may be interested in or concerned by their forest management practices.</w:t>
      </w:r>
    </w:p>
    <w:p w14:paraId="2392814E" w14:textId="702BE78A" w:rsidR="00ED24E4" w:rsidRPr="00AA3F22" w:rsidRDefault="00856285" w:rsidP="006B4096">
      <w:pPr>
        <w:pStyle w:val="BodyText"/>
        <w:rPr>
          <w:rFonts w:ascii="Arial" w:hAnsi="Arial" w:cs="Arial"/>
          <w:sz w:val="20"/>
          <w:szCs w:val="20"/>
        </w:rPr>
      </w:pPr>
      <w:r w:rsidRPr="00AA3F22">
        <w:rPr>
          <w:rFonts w:ascii="Arial" w:hAnsi="Arial" w:cs="Arial"/>
          <w:sz w:val="20"/>
          <w:szCs w:val="20"/>
        </w:rPr>
        <w:t xml:space="preserve">Reliance Forest </w:t>
      </w:r>
      <w:proofErr w:type="spellStart"/>
      <w:r w:rsidRPr="00AA3F22">
        <w:rPr>
          <w:rFonts w:ascii="Arial" w:hAnsi="Arial" w:cs="Arial"/>
          <w:sz w:val="20"/>
          <w:szCs w:val="20"/>
        </w:rPr>
        <w:t>Fibre</w:t>
      </w:r>
      <w:proofErr w:type="spellEnd"/>
      <w:r w:rsidRPr="00AA3F22">
        <w:rPr>
          <w:rFonts w:ascii="Arial" w:hAnsi="Arial" w:cs="Arial"/>
          <w:sz w:val="20"/>
          <w:szCs w:val="20"/>
        </w:rPr>
        <w:t xml:space="preserve"> Pty Ltd</w:t>
      </w:r>
      <w:r w:rsidR="001640A7" w:rsidRPr="00AA3F22">
        <w:rPr>
          <w:rFonts w:ascii="Arial" w:hAnsi="Arial" w:cs="Arial"/>
          <w:sz w:val="20"/>
          <w:szCs w:val="20"/>
        </w:rPr>
        <w:t xml:space="preserve">, </w:t>
      </w:r>
      <w:r w:rsidR="00C5627B" w:rsidRPr="00AA3F22">
        <w:rPr>
          <w:rFonts w:ascii="Arial" w:eastAsia="Calibri" w:hAnsi="Arial" w:cs="Arial"/>
          <w:sz w:val="20"/>
          <w:szCs w:val="20"/>
          <w:lang w:val="en-AU"/>
        </w:rPr>
        <w:t xml:space="preserve">(as Group Entity) </w:t>
      </w:r>
      <w:r w:rsidR="005D3A38" w:rsidRPr="00AA3F22">
        <w:rPr>
          <w:rFonts w:ascii="Arial" w:hAnsi="Arial" w:cs="Arial"/>
          <w:sz w:val="20"/>
          <w:szCs w:val="20"/>
        </w:rPr>
        <w:t xml:space="preserve">is open </w:t>
      </w:r>
      <w:r w:rsidR="005D3A38" w:rsidRPr="00AA3F22">
        <w:rPr>
          <w:rFonts w:ascii="Arial" w:hAnsi="Arial" w:cs="Arial"/>
          <w:spacing w:val="-3"/>
          <w:sz w:val="20"/>
          <w:szCs w:val="20"/>
        </w:rPr>
        <w:t xml:space="preserve">to </w:t>
      </w:r>
      <w:r w:rsidR="005D3A38" w:rsidRPr="00AA3F22">
        <w:rPr>
          <w:rFonts w:ascii="Arial" w:hAnsi="Arial" w:cs="Arial"/>
          <w:sz w:val="20"/>
          <w:szCs w:val="20"/>
        </w:rPr>
        <w:t xml:space="preserve">meeting with </w:t>
      </w:r>
      <w:r w:rsidR="001640A7" w:rsidRPr="00AA3F22">
        <w:rPr>
          <w:rFonts w:ascii="Arial" w:hAnsi="Arial" w:cs="Arial"/>
          <w:sz w:val="20"/>
          <w:szCs w:val="20"/>
        </w:rPr>
        <w:t xml:space="preserve">stakeholders and </w:t>
      </w:r>
      <w:proofErr w:type="spellStart"/>
      <w:r w:rsidR="001640A7" w:rsidRPr="00AA3F22">
        <w:rPr>
          <w:rFonts w:ascii="Arial" w:hAnsi="Arial" w:cs="Arial"/>
          <w:sz w:val="20"/>
          <w:szCs w:val="20"/>
        </w:rPr>
        <w:t>neighbour</w:t>
      </w:r>
      <w:proofErr w:type="spellEnd"/>
      <w:r w:rsidR="005D3A38" w:rsidRPr="00AA3F22">
        <w:rPr>
          <w:rFonts w:ascii="Arial" w:hAnsi="Arial" w:cs="Arial"/>
          <w:sz w:val="20"/>
          <w:szCs w:val="20"/>
        </w:rPr>
        <w:t xml:space="preserve"> representatives to provide information in relation to local </w:t>
      </w:r>
      <w:r w:rsidR="007E676D" w:rsidRPr="00AA3F22">
        <w:rPr>
          <w:rFonts w:ascii="Arial" w:hAnsi="Arial" w:cs="Arial"/>
          <w:sz w:val="20"/>
          <w:szCs w:val="20"/>
        </w:rPr>
        <w:t>concerns and</w:t>
      </w:r>
      <w:r w:rsidR="005D3A38" w:rsidRPr="00AA3F22">
        <w:rPr>
          <w:rFonts w:ascii="Arial" w:hAnsi="Arial" w:cs="Arial"/>
          <w:sz w:val="20"/>
          <w:szCs w:val="20"/>
        </w:rPr>
        <w:t xml:space="preserve"> negotiating a mutually acceptable</w:t>
      </w:r>
      <w:r w:rsidR="005D3A38" w:rsidRPr="00AA3F22">
        <w:rPr>
          <w:rFonts w:ascii="Arial" w:hAnsi="Arial" w:cs="Arial"/>
          <w:spacing w:val="-10"/>
          <w:sz w:val="20"/>
          <w:szCs w:val="20"/>
        </w:rPr>
        <w:t xml:space="preserve"> </w:t>
      </w:r>
      <w:r w:rsidR="005D3A38" w:rsidRPr="00AA3F22">
        <w:rPr>
          <w:rFonts w:ascii="Arial" w:hAnsi="Arial" w:cs="Arial"/>
          <w:sz w:val="20"/>
          <w:szCs w:val="20"/>
        </w:rPr>
        <w:t>outcome.</w:t>
      </w:r>
    </w:p>
    <w:p w14:paraId="46775617" w14:textId="77777777" w:rsidR="00ED24E4" w:rsidRPr="000148D2" w:rsidRDefault="00C21202" w:rsidP="00EB38A0">
      <w:pPr>
        <w:pStyle w:val="Heading5"/>
        <w:rPr>
          <w:rFonts w:ascii="Arial" w:hAnsi="Arial" w:cs="Arial"/>
        </w:rPr>
      </w:pPr>
      <w:bookmarkStart w:id="102" w:name="_bookmark48"/>
      <w:bookmarkStart w:id="103" w:name="_bookmark49"/>
      <w:bookmarkEnd w:id="102"/>
      <w:bookmarkEnd w:id="103"/>
      <w:r w:rsidRPr="000148D2">
        <w:rPr>
          <w:rFonts w:ascii="Arial" w:hAnsi="Arial" w:cs="Arial"/>
        </w:rPr>
        <w:lastRenderedPageBreak/>
        <w:t xml:space="preserve">External </w:t>
      </w:r>
      <w:r w:rsidR="005D3A38" w:rsidRPr="000148D2">
        <w:rPr>
          <w:rFonts w:ascii="Arial" w:hAnsi="Arial" w:cs="Arial"/>
        </w:rPr>
        <w:t>Dispute and Issue Resolution</w:t>
      </w:r>
    </w:p>
    <w:p w14:paraId="6B2E9881" w14:textId="16A0FE8A" w:rsidR="00ED24E4" w:rsidRPr="00AA3F22" w:rsidRDefault="00856285" w:rsidP="0099726F">
      <w:pPr>
        <w:pStyle w:val="BodyText"/>
        <w:rPr>
          <w:rFonts w:ascii="Arial" w:hAnsi="Arial" w:cs="Arial"/>
          <w:sz w:val="20"/>
          <w:szCs w:val="20"/>
        </w:rPr>
      </w:pPr>
      <w:r w:rsidRPr="002830E8">
        <w:rPr>
          <w:rFonts w:ascii="Arial" w:hAnsi="Arial" w:cs="Arial"/>
          <w:sz w:val="20"/>
          <w:szCs w:val="20"/>
        </w:rPr>
        <w:t xml:space="preserve">Reliance Forest </w:t>
      </w:r>
      <w:proofErr w:type="spellStart"/>
      <w:r w:rsidRPr="002830E8">
        <w:rPr>
          <w:rFonts w:ascii="Arial" w:hAnsi="Arial" w:cs="Arial"/>
          <w:sz w:val="20"/>
          <w:szCs w:val="20"/>
        </w:rPr>
        <w:t>Fibre</w:t>
      </w:r>
      <w:proofErr w:type="spellEnd"/>
      <w:r w:rsidRPr="002830E8">
        <w:rPr>
          <w:rFonts w:ascii="Arial" w:hAnsi="Arial" w:cs="Arial"/>
          <w:sz w:val="20"/>
          <w:szCs w:val="20"/>
        </w:rPr>
        <w:t xml:space="preserve"> Pty </w:t>
      </w:r>
      <w:r w:rsidR="007C5A95" w:rsidRPr="002830E8">
        <w:rPr>
          <w:rFonts w:ascii="Arial" w:hAnsi="Arial" w:cs="Arial"/>
          <w:sz w:val="20"/>
          <w:szCs w:val="20"/>
        </w:rPr>
        <w:t xml:space="preserve">Ltd </w:t>
      </w:r>
      <w:r w:rsidR="00C5627B" w:rsidRPr="002830E8">
        <w:rPr>
          <w:rFonts w:ascii="Arial" w:eastAsia="Calibri" w:hAnsi="Arial" w:cs="Arial"/>
          <w:sz w:val="20"/>
          <w:szCs w:val="20"/>
          <w:lang w:val="en-AU"/>
        </w:rPr>
        <w:t xml:space="preserve">(as Group Entity) </w:t>
      </w:r>
      <w:r w:rsidR="007C5A95" w:rsidRPr="002830E8">
        <w:rPr>
          <w:rFonts w:ascii="Arial" w:hAnsi="Arial" w:cs="Arial"/>
          <w:sz w:val="20"/>
          <w:szCs w:val="20"/>
        </w:rPr>
        <w:t>has</w:t>
      </w:r>
      <w:r w:rsidR="005D3A38" w:rsidRPr="002830E8">
        <w:rPr>
          <w:rFonts w:ascii="Arial" w:hAnsi="Arial" w:cs="Arial"/>
          <w:sz w:val="20"/>
          <w:szCs w:val="20"/>
        </w:rPr>
        <w:t xml:space="preserve"> a Dispute and Issues Resolution Procedure designed </w:t>
      </w:r>
      <w:r w:rsidR="005D3A38" w:rsidRPr="002830E8">
        <w:rPr>
          <w:rFonts w:ascii="Arial" w:hAnsi="Arial" w:cs="Arial"/>
          <w:spacing w:val="-3"/>
          <w:sz w:val="20"/>
          <w:szCs w:val="20"/>
        </w:rPr>
        <w:t xml:space="preserve">to </w:t>
      </w:r>
      <w:r w:rsidR="00C445D1" w:rsidRPr="002830E8">
        <w:rPr>
          <w:rFonts w:ascii="Arial" w:hAnsi="Arial" w:cs="Arial"/>
          <w:sz w:val="20"/>
          <w:szCs w:val="20"/>
        </w:rPr>
        <w:t>find consensus between the parties</w:t>
      </w:r>
      <w:r w:rsidR="005D3A38" w:rsidRPr="002830E8">
        <w:rPr>
          <w:rFonts w:ascii="Arial" w:hAnsi="Arial" w:cs="Arial"/>
          <w:sz w:val="20"/>
          <w:szCs w:val="20"/>
        </w:rPr>
        <w:t xml:space="preserve">. </w:t>
      </w:r>
    </w:p>
    <w:p w14:paraId="759D7922" w14:textId="77777777" w:rsidR="00ED24E4" w:rsidRPr="000148D2" w:rsidRDefault="005D3A38" w:rsidP="00EB38A0">
      <w:pPr>
        <w:pStyle w:val="Heading5"/>
        <w:rPr>
          <w:rFonts w:ascii="Arial" w:hAnsi="Arial" w:cs="Arial"/>
        </w:rPr>
      </w:pPr>
      <w:bookmarkStart w:id="104" w:name="_bookmark50"/>
      <w:bookmarkEnd w:id="104"/>
      <w:r w:rsidRPr="000148D2">
        <w:rPr>
          <w:rFonts w:ascii="Arial" w:hAnsi="Arial" w:cs="Arial"/>
        </w:rPr>
        <w:t>Indigenous and Traditional Uses</w:t>
      </w:r>
    </w:p>
    <w:p w14:paraId="353CF953" w14:textId="4CE200BE" w:rsidR="00ED24E4" w:rsidRPr="00AA3F22" w:rsidRDefault="005D3A38" w:rsidP="0099726F">
      <w:pPr>
        <w:pStyle w:val="BodyText"/>
        <w:rPr>
          <w:rFonts w:ascii="Arial" w:hAnsi="Arial" w:cs="Arial"/>
          <w:sz w:val="20"/>
          <w:szCs w:val="20"/>
        </w:rPr>
      </w:pPr>
      <w:r w:rsidRPr="00AA3F22">
        <w:rPr>
          <w:rFonts w:ascii="Arial" w:hAnsi="Arial" w:cs="Arial"/>
          <w:sz w:val="20"/>
          <w:szCs w:val="20"/>
        </w:rPr>
        <w:t xml:space="preserve">A desktop or field assessment for Aboriginal cultural heritage is made for each operational area, according to the accepted procedures </w:t>
      </w:r>
      <w:r w:rsidR="002A5C1F" w:rsidRPr="00AA3F22">
        <w:rPr>
          <w:rFonts w:ascii="Arial" w:hAnsi="Arial" w:cs="Arial"/>
          <w:sz w:val="20"/>
          <w:szCs w:val="20"/>
        </w:rPr>
        <w:t>o</w:t>
      </w:r>
      <w:r w:rsidR="00EA0192" w:rsidRPr="00AA3F22">
        <w:rPr>
          <w:rFonts w:ascii="Arial" w:hAnsi="Arial" w:cs="Arial"/>
          <w:sz w:val="20"/>
          <w:szCs w:val="20"/>
        </w:rPr>
        <w:t xml:space="preserve">f the </w:t>
      </w:r>
      <w:r w:rsidR="002A5C1F" w:rsidRPr="00AA3F22">
        <w:rPr>
          <w:rFonts w:ascii="Arial" w:hAnsi="Arial" w:cs="Arial"/>
          <w:sz w:val="20"/>
          <w:szCs w:val="20"/>
        </w:rPr>
        <w:t>F</w:t>
      </w:r>
      <w:r w:rsidR="00EA0192" w:rsidRPr="00AA3F22">
        <w:rPr>
          <w:rFonts w:ascii="Arial" w:hAnsi="Arial" w:cs="Arial"/>
          <w:sz w:val="20"/>
          <w:szCs w:val="20"/>
        </w:rPr>
        <w:t xml:space="preserve">orest </w:t>
      </w:r>
      <w:r w:rsidR="002A5C1F" w:rsidRPr="00AA3F22">
        <w:rPr>
          <w:rFonts w:ascii="Arial" w:hAnsi="Arial" w:cs="Arial"/>
          <w:sz w:val="20"/>
          <w:szCs w:val="20"/>
        </w:rPr>
        <w:t>P</w:t>
      </w:r>
      <w:r w:rsidR="00EA0192" w:rsidRPr="00AA3F22">
        <w:rPr>
          <w:rFonts w:ascii="Arial" w:hAnsi="Arial" w:cs="Arial"/>
          <w:sz w:val="20"/>
          <w:szCs w:val="20"/>
        </w:rPr>
        <w:t xml:space="preserve">ractices </w:t>
      </w:r>
      <w:r w:rsidR="002A5C1F" w:rsidRPr="00AA3F22">
        <w:rPr>
          <w:rFonts w:ascii="Arial" w:hAnsi="Arial" w:cs="Arial"/>
          <w:sz w:val="20"/>
          <w:szCs w:val="20"/>
        </w:rPr>
        <w:t>Authority</w:t>
      </w:r>
      <w:r w:rsidRPr="00AA3F22">
        <w:rPr>
          <w:rFonts w:ascii="Arial" w:hAnsi="Arial" w:cs="Arial"/>
          <w:sz w:val="20"/>
          <w:szCs w:val="20"/>
        </w:rPr>
        <w:t>.</w:t>
      </w:r>
      <w:r w:rsidR="00EA0192" w:rsidRPr="00AA3F22">
        <w:rPr>
          <w:rFonts w:ascii="Arial" w:hAnsi="Arial" w:cs="Arial"/>
          <w:sz w:val="20"/>
          <w:szCs w:val="20"/>
        </w:rPr>
        <w:t xml:space="preserve">  </w:t>
      </w:r>
      <w:r w:rsidRPr="00AA3F22">
        <w:rPr>
          <w:rFonts w:ascii="Arial" w:hAnsi="Arial" w:cs="Arial"/>
          <w:sz w:val="20"/>
          <w:szCs w:val="20"/>
        </w:rPr>
        <w:t xml:space="preserve">Where artifacts are discovered, or previously known to exist, their locations are </w:t>
      </w:r>
      <w:r w:rsidR="00EA0192" w:rsidRPr="00AA3F22">
        <w:rPr>
          <w:rFonts w:ascii="Arial" w:hAnsi="Arial" w:cs="Arial"/>
          <w:sz w:val="20"/>
          <w:szCs w:val="20"/>
        </w:rPr>
        <w:t>identified in</w:t>
      </w:r>
      <w:r w:rsidRPr="00AA3F22">
        <w:rPr>
          <w:rFonts w:ascii="Arial" w:hAnsi="Arial" w:cs="Arial"/>
          <w:sz w:val="20"/>
          <w:szCs w:val="20"/>
        </w:rPr>
        <w:t xml:space="preserve"> the relevant operational plan and </w:t>
      </w:r>
      <w:r w:rsidR="007C5A95" w:rsidRPr="00AA3F22">
        <w:rPr>
          <w:rFonts w:ascii="Arial" w:hAnsi="Arial" w:cs="Arial"/>
          <w:sz w:val="20"/>
          <w:szCs w:val="20"/>
        </w:rPr>
        <w:t>map and</w:t>
      </w:r>
      <w:r w:rsidRPr="00AA3F22">
        <w:rPr>
          <w:rFonts w:ascii="Arial" w:hAnsi="Arial" w:cs="Arial"/>
          <w:sz w:val="20"/>
          <w:szCs w:val="20"/>
        </w:rPr>
        <w:t xml:space="preserve"> reser</w:t>
      </w:r>
      <w:r w:rsidR="00C445D1" w:rsidRPr="00AA3F22">
        <w:rPr>
          <w:rFonts w:ascii="Arial" w:hAnsi="Arial" w:cs="Arial"/>
          <w:sz w:val="20"/>
          <w:szCs w:val="20"/>
        </w:rPr>
        <w:t>ved from harvesting operations.</w:t>
      </w:r>
    </w:p>
    <w:p w14:paraId="7F35B53F" w14:textId="790A8779" w:rsidR="00ED24E4" w:rsidRPr="00AA3F22" w:rsidRDefault="005D3A38" w:rsidP="0099726F">
      <w:pPr>
        <w:pStyle w:val="BodyText"/>
        <w:rPr>
          <w:rFonts w:ascii="Arial" w:hAnsi="Arial" w:cs="Arial"/>
          <w:sz w:val="20"/>
          <w:szCs w:val="20"/>
        </w:rPr>
      </w:pPr>
      <w:r w:rsidRPr="00AA3F22">
        <w:rPr>
          <w:rFonts w:ascii="Arial" w:hAnsi="Arial" w:cs="Arial"/>
          <w:sz w:val="20"/>
          <w:szCs w:val="20"/>
        </w:rPr>
        <w:t xml:space="preserve">Reasonable requests </w:t>
      </w:r>
      <w:r w:rsidR="00C445D1" w:rsidRPr="00AA3F22">
        <w:rPr>
          <w:rFonts w:ascii="Arial" w:hAnsi="Arial" w:cs="Arial"/>
          <w:sz w:val="20"/>
          <w:szCs w:val="20"/>
        </w:rPr>
        <w:t xml:space="preserve">made to </w:t>
      </w:r>
      <w:r w:rsidR="00856285" w:rsidRPr="00AA3F22">
        <w:rPr>
          <w:rFonts w:ascii="Arial" w:hAnsi="Arial" w:cs="Arial"/>
          <w:sz w:val="20"/>
          <w:szCs w:val="20"/>
        </w:rPr>
        <w:t xml:space="preserve">Reliance Forest </w:t>
      </w:r>
      <w:proofErr w:type="spellStart"/>
      <w:r w:rsidR="00856285" w:rsidRPr="00AA3F22">
        <w:rPr>
          <w:rFonts w:ascii="Arial" w:hAnsi="Arial" w:cs="Arial"/>
          <w:sz w:val="20"/>
          <w:szCs w:val="20"/>
        </w:rPr>
        <w:t>Fibre</w:t>
      </w:r>
      <w:proofErr w:type="spellEnd"/>
      <w:r w:rsidR="00856285" w:rsidRPr="00AA3F22">
        <w:rPr>
          <w:rFonts w:ascii="Arial" w:hAnsi="Arial" w:cs="Arial"/>
          <w:sz w:val="20"/>
          <w:szCs w:val="20"/>
        </w:rPr>
        <w:t xml:space="preserve"> Pty </w:t>
      </w:r>
      <w:r w:rsidR="007C5A95" w:rsidRPr="00AA3F22">
        <w:rPr>
          <w:rFonts w:ascii="Arial" w:hAnsi="Arial" w:cs="Arial"/>
          <w:sz w:val="20"/>
          <w:szCs w:val="20"/>
        </w:rPr>
        <w:t xml:space="preserve">Ltd </w:t>
      </w:r>
      <w:r w:rsidR="00C5627B" w:rsidRPr="00AA3F22">
        <w:rPr>
          <w:rFonts w:ascii="Arial" w:eastAsia="Calibri" w:hAnsi="Arial" w:cs="Arial"/>
          <w:sz w:val="20"/>
          <w:szCs w:val="20"/>
          <w:lang w:val="en-AU"/>
        </w:rPr>
        <w:t xml:space="preserve">(as Group Entity) </w:t>
      </w:r>
      <w:r w:rsidR="007C5A95" w:rsidRPr="00AA3F22">
        <w:rPr>
          <w:rFonts w:ascii="Arial" w:hAnsi="Arial" w:cs="Arial"/>
          <w:sz w:val="20"/>
          <w:szCs w:val="20"/>
        </w:rPr>
        <w:t>for</w:t>
      </w:r>
      <w:r w:rsidRPr="00AA3F22">
        <w:rPr>
          <w:rFonts w:ascii="Arial" w:hAnsi="Arial" w:cs="Arial"/>
          <w:sz w:val="20"/>
          <w:szCs w:val="20"/>
        </w:rPr>
        <w:t xml:space="preserve"> access to </w:t>
      </w:r>
      <w:r w:rsidR="00C445D1" w:rsidRPr="00AA3F22">
        <w:rPr>
          <w:rFonts w:ascii="Arial" w:hAnsi="Arial" w:cs="Arial"/>
          <w:sz w:val="20"/>
          <w:szCs w:val="20"/>
        </w:rPr>
        <w:t>the property of a Group Member</w:t>
      </w:r>
      <w:r w:rsidRPr="00AA3F22">
        <w:rPr>
          <w:rFonts w:ascii="Arial" w:hAnsi="Arial" w:cs="Arial"/>
          <w:sz w:val="20"/>
          <w:szCs w:val="20"/>
        </w:rPr>
        <w:t xml:space="preserve"> </w:t>
      </w:r>
      <w:r w:rsidR="00C445D1" w:rsidRPr="00AA3F22">
        <w:rPr>
          <w:rFonts w:ascii="Arial" w:hAnsi="Arial" w:cs="Arial"/>
          <w:sz w:val="20"/>
          <w:szCs w:val="20"/>
        </w:rPr>
        <w:t>for participating in traditional pursui</w:t>
      </w:r>
      <w:r w:rsidRPr="00AA3F22">
        <w:rPr>
          <w:rFonts w:ascii="Arial" w:hAnsi="Arial" w:cs="Arial"/>
          <w:sz w:val="20"/>
          <w:szCs w:val="20"/>
        </w:rPr>
        <w:t xml:space="preserve">ts will be referred to the landowner for consideration on a case-by- case basis. </w:t>
      </w:r>
      <w:r w:rsidR="00C445D1" w:rsidRPr="00AA3F22">
        <w:rPr>
          <w:rFonts w:ascii="Arial" w:hAnsi="Arial" w:cs="Arial"/>
          <w:sz w:val="20"/>
          <w:szCs w:val="20"/>
        </w:rPr>
        <w:t xml:space="preserve"> </w:t>
      </w:r>
      <w:r w:rsidRPr="00AA3F22">
        <w:rPr>
          <w:rFonts w:ascii="Arial" w:hAnsi="Arial" w:cs="Arial"/>
          <w:sz w:val="20"/>
          <w:szCs w:val="20"/>
        </w:rPr>
        <w:t xml:space="preserve">Due consideration of unplanned fire, safety and other environmental risks will need to be </w:t>
      </w:r>
      <w:r w:rsidR="00C445D1" w:rsidRPr="00AA3F22">
        <w:rPr>
          <w:rFonts w:ascii="Arial" w:hAnsi="Arial" w:cs="Arial"/>
          <w:sz w:val="20"/>
          <w:szCs w:val="20"/>
        </w:rPr>
        <w:t>considered</w:t>
      </w:r>
      <w:r w:rsidRPr="00AA3F22">
        <w:rPr>
          <w:rFonts w:ascii="Arial" w:hAnsi="Arial" w:cs="Arial"/>
          <w:sz w:val="20"/>
          <w:szCs w:val="20"/>
        </w:rPr>
        <w:t xml:space="preserve">. </w:t>
      </w:r>
      <w:r w:rsidR="00C445D1" w:rsidRPr="00AA3F22">
        <w:rPr>
          <w:rFonts w:ascii="Arial" w:hAnsi="Arial" w:cs="Arial"/>
          <w:sz w:val="20"/>
          <w:szCs w:val="20"/>
        </w:rPr>
        <w:t xml:space="preserve"> </w:t>
      </w:r>
      <w:r w:rsidRPr="00AA3F22">
        <w:rPr>
          <w:rFonts w:ascii="Arial" w:hAnsi="Arial" w:cs="Arial"/>
          <w:sz w:val="20"/>
          <w:szCs w:val="20"/>
        </w:rPr>
        <w:t>Similarly, reasonable requests by community groups or individual for uses of the forest (</w:t>
      </w:r>
      <w:proofErr w:type="gramStart"/>
      <w:r w:rsidRPr="00AA3F22">
        <w:rPr>
          <w:rFonts w:ascii="Arial" w:hAnsi="Arial" w:cs="Arial"/>
          <w:sz w:val="20"/>
          <w:szCs w:val="20"/>
        </w:rPr>
        <w:t>e.g.</w:t>
      </w:r>
      <w:proofErr w:type="gramEnd"/>
      <w:r w:rsidRPr="00AA3F22">
        <w:rPr>
          <w:rFonts w:ascii="Arial" w:hAnsi="Arial" w:cs="Arial"/>
          <w:sz w:val="20"/>
          <w:szCs w:val="20"/>
        </w:rPr>
        <w:t xml:space="preserve"> recreational) </w:t>
      </w:r>
      <w:r w:rsidR="00C445D1" w:rsidRPr="00AA3F22">
        <w:rPr>
          <w:rFonts w:ascii="Arial" w:hAnsi="Arial" w:cs="Arial"/>
          <w:sz w:val="20"/>
          <w:szCs w:val="20"/>
        </w:rPr>
        <w:t xml:space="preserve">within the DFA </w:t>
      </w:r>
      <w:r w:rsidRPr="00AA3F22">
        <w:rPr>
          <w:rFonts w:ascii="Arial" w:hAnsi="Arial" w:cs="Arial"/>
          <w:sz w:val="20"/>
          <w:szCs w:val="20"/>
        </w:rPr>
        <w:t xml:space="preserve">which are compatible with </w:t>
      </w:r>
      <w:r w:rsidR="00C445D1" w:rsidRPr="00AA3F22">
        <w:rPr>
          <w:rFonts w:ascii="Arial" w:hAnsi="Arial" w:cs="Arial"/>
          <w:sz w:val="20"/>
          <w:szCs w:val="20"/>
        </w:rPr>
        <w:t>the Scheme’s</w:t>
      </w:r>
      <w:r w:rsidRPr="00AA3F22">
        <w:rPr>
          <w:rFonts w:ascii="Arial" w:hAnsi="Arial" w:cs="Arial"/>
          <w:sz w:val="20"/>
          <w:szCs w:val="20"/>
        </w:rPr>
        <w:t xml:space="preserve"> forest management aims will be considered on their individual merits and risks.</w:t>
      </w:r>
    </w:p>
    <w:p w14:paraId="4A7738C2" w14:textId="77777777" w:rsidR="00ED24E4" w:rsidRPr="000148D2" w:rsidRDefault="005D3A38" w:rsidP="00EB38A0">
      <w:pPr>
        <w:pStyle w:val="Heading5"/>
        <w:rPr>
          <w:rFonts w:ascii="Arial" w:hAnsi="Arial" w:cs="Arial"/>
        </w:rPr>
      </w:pPr>
      <w:bookmarkStart w:id="105" w:name="_bookmark51"/>
      <w:bookmarkStart w:id="106" w:name="_bookmark52"/>
      <w:bookmarkStart w:id="107" w:name="_bookmark53"/>
      <w:bookmarkEnd w:id="105"/>
      <w:bookmarkEnd w:id="106"/>
      <w:bookmarkEnd w:id="107"/>
      <w:r w:rsidRPr="000148D2">
        <w:rPr>
          <w:rFonts w:ascii="Arial" w:hAnsi="Arial" w:cs="Arial"/>
        </w:rPr>
        <w:t>Occupational Health and Safety</w:t>
      </w:r>
    </w:p>
    <w:p w14:paraId="5AC94284" w14:textId="1874FCA6" w:rsidR="00ED24E4" w:rsidRPr="00AA3F22" w:rsidRDefault="005D3A38" w:rsidP="0099726F">
      <w:pPr>
        <w:pStyle w:val="BodyText"/>
        <w:rPr>
          <w:rFonts w:ascii="Arial" w:hAnsi="Arial" w:cs="Arial"/>
          <w:sz w:val="20"/>
          <w:szCs w:val="20"/>
        </w:rPr>
      </w:pPr>
      <w:r w:rsidRPr="00AA3F22">
        <w:rPr>
          <w:rFonts w:ascii="Arial" w:hAnsi="Arial" w:cs="Arial"/>
          <w:sz w:val="20"/>
          <w:szCs w:val="20"/>
        </w:rPr>
        <w:t xml:space="preserve">Industry standards of health and safety are </w:t>
      </w:r>
      <w:r w:rsidR="007F21B4" w:rsidRPr="00AA3F22">
        <w:rPr>
          <w:rFonts w:ascii="Arial" w:hAnsi="Arial" w:cs="Arial"/>
          <w:sz w:val="20"/>
          <w:szCs w:val="20"/>
        </w:rPr>
        <w:t xml:space="preserve">to be established and </w:t>
      </w:r>
      <w:r w:rsidRPr="00AA3F22">
        <w:rPr>
          <w:rFonts w:ascii="Arial" w:hAnsi="Arial" w:cs="Arial"/>
          <w:sz w:val="20"/>
          <w:szCs w:val="20"/>
        </w:rPr>
        <w:t xml:space="preserve">maintained by </w:t>
      </w:r>
      <w:r w:rsidR="007F21B4" w:rsidRPr="00AA3F22">
        <w:rPr>
          <w:rFonts w:ascii="Arial" w:hAnsi="Arial" w:cs="Arial"/>
          <w:sz w:val="20"/>
          <w:szCs w:val="20"/>
        </w:rPr>
        <w:t>each Group Member</w:t>
      </w:r>
      <w:r w:rsidRPr="00AA3F22">
        <w:rPr>
          <w:rFonts w:ascii="Arial" w:hAnsi="Arial" w:cs="Arial"/>
          <w:sz w:val="20"/>
          <w:szCs w:val="20"/>
        </w:rPr>
        <w:t xml:space="preserve"> and enforced among its sub-contractors, in accordance with Comm</w:t>
      </w:r>
      <w:r w:rsidR="007F21B4" w:rsidRPr="00AA3F22">
        <w:rPr>
          <w:rFonts w:ascii="Arial" w:hAnsi="Arial" w:cs="Arial"/>
          <w:sz w:val="20"/>
          <w:szCs w:val="20"/>
        </w:rPr>
        <w:t xml:space="preserve">onwealth and State legislation.  </w:t>
      </w:r>
      <w:r w:rsidRPr="00AA3F22">
        <w:rPr>
          <w:rFonts w:ascii="Arial" w:hAnsi="Arial" w:cs="Arial"/>
          <w:sz w:val="20"/>
          <w:szCs w:val="20"/>
        </w:rPr>
        <w:t xml:space="preserve">All operations </w:t>
      </w:r>
      <w:r w:rsidR="007F21B4" w:rsidRPr="00AA3F22">
        <w:rPr>
          <w:rFonts w:ascii="Arial" w:hAnsi="Arial" w:cs="Arial"/>
          <w:sz w:val="20"/>
          <w:szCs w:val="20"/>
        </w:rPr>
        <w:t xml:space="preserve">that occur within the DFA of the Scheme </w:t>
      </w:r>
      <w:r w:rsidR="00C21202" w:rsidRPr="00AA3F22">
        <w:rPr>
          <w:rFonts w:ascii="Arial" w:hAnsi="Arial" w:cs="Arial"/>
          <w:sz w:val="20"/>
          <w:szCs w:val="20"/>
        </w:rPr>
        <w:t xml:space="preserve">are to </w:t>
      </w:r>
      <w:r w:rsidRPr="00AA3F22">
        <w:rPr>
          <w:rFonts w:ascii="Arial" w:hAnsi="Arial" w:cs="Arial"/>
          <w:sz w:val="20"/>
          <w:szCs w:val="20"/>
        </w:rPr>
        <w:t xml:space="preserve">comply with the </w:t>
      </w:r>
      <w:r w:rsidR="002A5C1F" w:rsidRPr="00AA3F22">
        <w:rPr>
          <w:rFonts w:ascii="Arial" w:hAnsi="Arial" w:cs="Arial"/>
          <w:sz w:val="20"/>
          <w:szCs w:val="20"/>
        </w:rPr>
        <w:t xml:space="preserve">Tasmanian </w:t>
      </w:r>
      <w:r w:rsidRPr="00AA3F22">
        <w:rPr>
          <w:rFonts w:ascii="Arial" w:hAnsi="Arial" w:cs="Arial"/>
          <w:sz w:val="20"/>
          <w:szCs w:val="20"/>
        </w:rPr>
        <w:t>Forest Safety code</w:t>
      </w:r>
      <w:r w:rsidR="002A5C1F" w:rsidRPr="00AA3F22">
        <w:rPr>
          <w:rFonts w:ascii="Arial" w:hAnsi="Arial" w:cs="Arial"/>
          <w:sz w:val="20"/>
          <w:szCs w:val="20"/>
        </w:rPr>
        <w:t>.</w:t>
      </w:r>
      <w:r w:rsidRPr="00AA3F22">
        <w:rPr>
          <w:rFonts w:ascii="Arial" w:hAnsi="Arial" w:cs="Arial"/>
          <w:sz w:val="20"/>
          <w:szCs w:val="20"/>
        </w:rPr>
        <w:t xml:space="preserve"> </w:t>
      </w:r>
      <w:r w:rsidR="002A5C1F" w:rsidRPr="00AA3F22">
        <w:rPr>
          <w:rFonts w:ascii="Arial" w:hAnsi="Arial" w:cs="Arial"/>
          <w:sz w:val="20"/>
          <w:szCs w:val="20"/>
        </w:rPr>
        <w:t xml:space="preserve">Compliance is </w:t>
      </w:r>
      <w:r w:rsidRPr="00AA3F22">
        <w:rPr>
          <w:rFonts w:ascii="Arial" w:hAnsi="Arial" w:cs="Arial"/>
          <w:sz w:val="20"/>
          <w:szCs w:val="20"/>
        </w:rPr>
        <w:t xml:space="preserve">as verified by Coupe Safety Audits of contractors, recorded on </w:t>
      </w:r>
      <w:r w:rsidR="007F21B4" w:rsidRPr="00AA3F22">
        <w:rPr>
          <w:rFonts w:ascii="Arial" w:hAnsi="Arial" w:cs="Arial"/>
          <w:sz w:val="20"/>
          <w:szCs w:val="20"/>
        </w:rPr>
        <w:t>the Scheme’s</w:t>
      </w:r>
      <w:r w:rsidRPr="00AA3F22">
        <w:rPr>
          <w:rFonts w:ascii="Arial" w:hAnsi="Arial" w:cs="Arial"/>
          <w:sz w:val="20"/>
          <w:szCs w:val="20"/>
        </w:rPr>
        <w:t xml:space="preserve"> Forest Operat</w:t>
      </w:r>
      <w:r w:rsidR="00C21202" w:rsidRPr="00AA3F22">
        <w:rPr>
          <w:rFonts w:ascii="Arial" w:hAnsi="Arial" w:cs="Arial"/>
          <w:sz w:val="20"/>
          <w:szCs w:val="20"/>
        </w:rPr>
        <w:t>ion Compliance Monitoring Form</w:t>
      </w:r>
      <w:r w:rsidR="002A5C1F" w:rsidRPr="00AA3F22">
        <w:rPr>
          <w:rFonts w:ascii="Arial" w:hAnsi="Arial" w:cs="Arial"/>
          <w:sz w:val="20"/>
          <w:szCs w:val="20"/>
        </w:rPr>
        <w:t xml:space="preserve"> or similar</w:t>
      </w:r>
      <w:r w:rsidR="00C21202" w:rsidRPr="00AA3F22">
        <w:rPr>
          <w:rFonts w:ascii="Arial" w:hAnsi="Arial" w:cs="Arial"/>
          <w:sz w:val="20"/>
          <w:szCs w:val="20"/>
        </w:rPr>
        <w:t xml:space="preserve">.  </w:t>
      </w:r>
      <w:r w:rsidRPr="00AA3F22">
        <w:rPr>
          <w:rFonts w:ascii="Arial" w:hAnsi="Arial" w:cs="Arial"/>
          <w:sz w:val="20"/>
          <w:szCs w:val="20"/>
        </w:rPr>
        <w:t xml:space="preserve">Any safety issues identified are managed using </w:t>
      </w:r>
      <w:r w:rsidR="00856285" w:rsidRPr="00AA3F22">
        <w:rPr>
          <w:rFonts w:ascii="Arial" w:hAnsi="Arial" w:cs="Arial"/>
          <w:sz w:val="20"/>
          <w:szCs w:val="20"/>
        </w:rPr>
        <w:t xml:space="preserve">Reliance Forest </w:t>
      </w:r>
      <w:proofErr w:type="spellStart"/>
      <w:r w:rsidR="00856285" w:rsidRPr="00AA3F22">
        <w:rPr>
          <w:rFonts w:ascii="Arial" w:hAnsi="Arial" w:cs="Arial"/>
          <w:sz w:val="20"/>
          <w:szCs w:val="20"/>
        </w:rPr>
        <w:t>Fibre</w:t>
      </w:r>
      <w:proofErr w:type="spellEnd"/>
      <w:r w:rsidR="00856285" w:rsidRPr="00AA3F22">
        <w:rPr>
          <w:rFonts w:ascii="Arial" w:hAnsi="Arial" w:cs="Arial"/>
          <w:sz w:val="20"/>
          <w:szCs w:val="20"/>
        </w:rPr>
        <w:t xml:space="preserve"> Pty Ltd </w:t>
      </w:r>
      <w:r w:rsidR="00FD760E" w:rsidRPr="00AA3F22">
        <w:rPr>
          <w:rFonts w:ascii="Arial" w:hAnsi="Arial" w:cs="Arial"/>
          <w:sz w:val="20"/>
          <w:szCs w:val="20"/>
        </w:rPr>
        <w:t>’s</w:t>
      </w:r>
      <w:r w:rsidR="00A529C9" w:rsidRPr="00AA3F22">
        <w:rPr>
          <w:rFonts w:ascii="Arial" w:hAnsi="Arial" w:cs="Arial"/>
          <w:sz w:val="20"/>
          <w:szCs w:val="20"/>
        </w:rPr>
        <w:t xml:space="preserve"> </w:t>
      </w:r>
      <w:r w:rsidR="00C5627B" w:rsidRPr="00AA3F22">
        <w:rPr>
          <w:rFonts w:ascii="Arial" w:eastAsia="Calibri" w:hAnsi="Arial" w:cs="Arial"/>
          <w:sz w:val="20"/>
          <w:szCs w:val="20"/>
          <w:lang w:val="en-AU"/>
        </w:rPr>
        <w:t xml:space="preserve">(as Group Entity) </w:t>
      </w:r>
      <w:r w:rsidRPr="00AA3F22">
        <w:rPr>
          <w:rFonts w:ascii="Arial" w:hAnsi="Arial" w:cs="Arial"/>
          <w:sz w:val="20"/>
          <w:szCs w:val="20"/>
        </w:rPr>
        <w:t>Corrective Action Procedure.</w:t>
      </w:r>
      <w:r w:rsidR="007F21B4" w:rsidRPr="00AA3F22">
        <w:rPr>
          <w:rFonts w:ascii="Arial" w:hAnsi="Arial" w:cs="Arial"/>
          <w:sz w:val="20"/>
          <w:szCs w:val="20"/>
        </w:rPr>
        <w:t xml:space="preserve">  </w:t>
      </w:r>
      <w:r w:rsidRPr="00AA3F22">
        <w:rPr>
          <w:rFonts w:ascii="Arial" w:hAnsi="Arial" w:cs="Arial"/>
          <w:sz w:val="20"/>
          <w:szCs w:val="20"/>
        </w:rPr>
        <w:t xml:space="preserve">As part of </w:t>
      </w:r>
      <w:r w:rsidR="007F21B4" w:rsidRPr="00AA3F22">
        <w:rPr>
          <w:rFonts w:ascii="Arial" w:hAnsi="Arial" w:cs="Arial"/>
          <w:sz w:val="20"/>
          <w:szCs w:val="20"/>
        </w:rPr>
        <w:t>the 5-</w:t>
      </w:r>
      <w:r w:rsidRPr="00AA3F22">
        <w:rPr>
          <w:rFonts w:ascii="Arial" w:hAnsi="Arial" w:cs="Arial"/>
          <w:sz w:val="20"/>
          <w:szCs w:val="20"/>
        </w:rPr>
        <w:t xml:space="preserve">yearly </w:t>
      </w:r>
      <w:r w:rsidR="007F21B4" w:rsidRPr="00AA3F22">
        <w:rPr>
          <w:rFonts w:ascii="Arial" w:hAnsi="Arial" w:cs="Arial"/>
          <w:sz w:val="20"/>
          <w:szCs w:val="20"/>
        </w:rPr>
        <w:t xml:space="preserve">of the FMP </w:t>
      </w:r>
      <w:r w:rsidRPr="00AA3F22">
        <w:rPr>
          <w:rFonts w:ascii="Arial" w:hAnsi="Arial" w:cs="Arial"/>
          <w:sz w:val="20"/>
          <w:szCs w:val="20"/>
        </w:rPr>
        <w:t xml:space="preserve">management review process </w:t>
      </w:r>
      <w:r w:rsidR="00856285" w:rsidRPr="00AA3F22">
        <w:rPr>
          <w:rFonts w:ascii="Arial" w:hAnsi="Arial" w:cs="Arial"/>
          <w:sz w:val="20"/>
          <w:szCs w:val="20"/>
        </w:rPr>
        <w:t xml:space="preserve">Reliance Forest </w:t>
      </w:r>
      <w:proofErr w:type="spellStart"/>
      <w:r w:rsidR="00856285" w:rsidRPr="00AA3F22">
        <w:rPr>
          <w:rFonts w:ascii="Arial" w:hAnsi="Arial" w:cs="Arial"/>
          <w:sz w:val="20"/>
          <w:szCs w:val="20"/>
        </w:rPr>
        <w:t>Fibre</w:t>
      </w:r>
      <w:proofErr w:type="spellEnd"/>
      <w:r w:rsidR="00856285" w:rsidRPr="00AA3F22">
        <w:rPr>
          <w:rFonts w:ascii="Arial" w:hAnsi="Arial" w:cs="Arial"/>
          <w:sz w:val="20"/>
          <w:szCs w:val="20"/>
        </w:rPr>
        <w:t xml:space="preserve"> Pty Ltd </w:t>
      </w:r>
      <w:r w:rsidR="00C5627B" w:rsidRPr="00AA3F22">
        <w:rPr>
          <w:rFonts w:ascii="Arial" w:eastAsia="Calibri" w:hAnsi="Arial" w:cs="Arial"/>
          <w:sz w:val="20"/>
          <w:szCs w:val="20"/>
          <w:lang w:val="en-AU"/>
        </w:rPr>
        <w:t xml:space="preserve">(as Group </w:t>
      </w:r>
      <w:proofErr w:type="gramStart"/>
      <w:r w:rsidR="00C5627B" w:rsidRPr="00AA3F22">
        <w:rPr>
          <w:rFonts w:ascii="Arial" w:eastAsia="Calibri" w:hAnsi="Arial" w:cs="Arial"/>
          <w:sz w:val="20"/>
          <w:szCs w:val="20"/>
          <w:lang w:val="en-AU"/>
        </w:rPr>
        <w:t xml:space="preserve">Entity) </w:t>
      </w:r>
      <w:r w:rsidRPr="00AA3F22">
        <w:rPr>
          <w:rFonts w:ascii="Arial" w:hAnsi="Arial" w:cs="Arial"/>
          <w:sz w:val="20"/>
          <w:szCs w:val="20"/>
        </w:rPr>
        <w:t xml:space="preserve"> will</w:t>
      </w:r>
      <w:proofErr w:type="gramEnd"/>
      <w:r w:rsidRPr="00AA3F22">
        <w:rPr>
          <w:rFonts w:ascii="Arial" w:hAnsi="Arial" w:cs="Arial"/>
          <w:sz w:val="20"/>
          <w:szCs w:val="20"/>
        </w:rPr>
        <w:t xml:space="preserve"> publish a summary of results of its WHS performance for the period.</w:t>
      </w:r>
    </w:p>
    <w:p w14:paraId="7609AC33" w14:textId="77777777" w:rsidR="007F21B4" w:rsidRPr="00AA3F22" w:rsidRDefault="007F21B4" w:rsidP="007F21B4">
      <w:pPr>
        <w:pStyle w:val="BodyText"/>
        <w:rPr>
          <w:rFonts w:ascii="Arial" w:hAnsi="Arial" w:cs="Arial"/>
          <w:sz w:val="20"/>
          <w:szCs w:val="20"/>
        </w:rPr>
      </w:pPr>
      <w:r w:rsidRPr="00AA3F22">
        <w:rPr>
          <w:rFonts w:ascii="Arial" w:hAnsi="Arial" w:cs="Arial"/>
          <w:sz w:val="20"/>
          <w:szCs w:val="20"/>
        </w:rPr>
        <w:t xml:space="preserve">Group Members are expected to - </w:t>
      </w:r>
    </w:p>
    <w:p w14:paraId="6C201018" w14:textId="77777777" w:rsidR="007F21B4" w:rsidRPr="00AA3F22" w:rsidRDefault="007F21B4" w:rsidP="00EA76E9">
      <w:pPr>
        <w:pStyle w:val="BodyText"/>
        <w:numPr>
          <w:ilvl w:val="1"/>
          <w:numId w:val="7"/>
        </w:numPr>
        <w:ind w:left="567"/>
        <w:rPr>
          <w:rFonts w:ascii="Arial" w:hAnsi="Arial" w:cs="Arial"/>
          <w:sz w:val="20"/>
          <w:szCs w:val="20"/>
        </w:rPr>
      </w:pPr>
      <w:r w:rsidRPr="00AA3F22">
        <w:rPr>
          <w:rFonts w:ascii="Arial" w:hAnsi="Arial" w:cs="Arial"/>
          <w:sz w:val="20"/>
          <w:szCs w:val="20"/>
        </w:rPr>
        <w:t xml:space="preserve">establish and maintain industry standards of health and safety to that required by </w:t>
      </w:r>
      <w:proofErr w:type="gramStart"/>
      <w:r w:rsidRPr="00AA3F22">
        <w:rPr>
          <w:rFonts w:ascii="Arial" w:hAnsi="Arial" w:cs="Arial"/>
          <w:sz w:val="20"/>
          <w:szCs w:val="20"/>
        </w:rPr>
        <w:t>law;</w:t>
      </w:r>
      <w:proofErr w:type="gramEnd"/>
    </w:p>
    <w:p w14:paraId="25165465" w14:textId="77777777" w:rsidR="007F21B4" w:rsidRPr="00AA3F22" w:rsidRDefault="007F21B4" w:rsidP="00EA76E9">
      <w:pPr>
        <w:pStyle w:val="BodyText"/>
        <w:numPr>
          <w:ilvl w:val="1"/>
          <w:numId w:val="7"/>
        </w:numPr>
        <w:ind w:left="567"/>
        <w:rPr>
          <w:rFonts w:ascii="Arial" w:hAnsi="Arial" w:cs="Arial"/>
          <w:sz w:val="20"/>
          <w:szCs w:val="20"/>
        </w:rPr>
      </w:pPr>
      <w:r w:rsidRPr="00AA3F22">
        <w:rPr>
          <w:rFonts w:ascii="Arial" w:hAnsi="Arial" w:cs="Arial"/>
          <w:sz w:val="20"/>
          <w:szCs w:val="20"/>
        </w:rPr>
        <w:t xml:space="preserve">provide a safe working environment where risks and hazards have been identified and mitigated to reasonable </w:t>
      </w:r>
      <w:proofErr w:type="gramStart"/>
      <w:r w:rsidRPr="00AA3F22">
        <w:rPr>
          <w:rFonts w:ascii="Arial" w:hAnsi="Arial" w:cs="Arial"/>
          <w:sz w:val="20"/>
          <w:szCs w:val="20"/>
        </w:rPr>
        <w:t>levels;</w:t>
      </w:r>
      <w:proofErr w:type="gramEnd"/>
      <w:r w:rsidRPr="00AA3F22">
        <w:rPr>
          <w:rFonts w:ascii="Arial" w:hAnsi="Arial" w:cs="Arial"/>
          <w:sz w:val="20"/>
          <w:szCs w:val="20"/>
        </w:rPr>
        <w:t xml:space="preserve"> </w:t>
      </w:r>
    </w:p>
    <w:p w14:paraId="64B05AEA" w14:textId="77777777" w:rsidR="007F21B4" w:rsidRPr="00AA3F22" w:rsidRDefault="007F21B4" w:rsidP="00EA76E9">
      <w:pPr>
        <w:pStyle w:val="BodyText"/>
        <w:numPr>
          <w:ilvl w:val="1"/>
          <w:numId w:val="7"/>
        </w:numPr>
        <w:ind w:left="567"/>
        <w:rPr>
          <w:rFonts w:ascii="Arial" w:hAnsi="Arial" w:cs="Arial"/>
          <w:sz w:val="20"/>
          <w:szCs w:val="20"/>
        </w:rPr>
      </w:pPr>
      <w:r w:rsidRPr="00AA3F22">
        <w:rPr>
          <w:rFonts w:ascii="Arial" w:hAnsi="Arial" w:cs="Arial"/>
          <w:sz w:val="20"/>
          <w:szCs w:val="20"/>
        </w:rPr>
        <w:t>provide where relevant the necessary PPE and training to perform allocated tasks; and to</w:t>
      </w:r>
    </w:p>
    <w:p w14:paraId="5C9CB400" w14:textId="77777777" w:rsidR="007F21B4" w:rsidRPr="00AA3F22" w:rsidRDefault="007F21B4" w:rsidP="00EA76E9">
      <w:pPr>
        <w:pStyle w:val="BodyText"/>
        <w:numPr>
          <w:ilvl w:val="1"/>
          <w:numId w:val="7"/>
        </w:numPr>
        <w:ind w:left="567"/>
        <w:rPr>
          <w:rFonts w:ascii="Arial" w:hAnsi="Arial" w:cs="Arial"/>
          <w:sz w:val="20"/>
          <w:szCs w:val="20"/>
        </w:rPr>
      </w:pPr>
      <w:r w:rsidRPr="00AA3F22">
        <w:rPr>
          <w:rFonts w:ascii="Arial" w:hAnsi="Arial" w:cs="Arial"/>
          <w:sz w:val="20"/>
          <w:szCs w:val="20"/>
        </w:rPr>
        <w:t xml:space="preserve">correct safety non-compliances through education and training.  </w:t>
      </w:r>
    </w:p>
    <w:p w14:paraId="02B23A8C" w14:textId="77777777" w:rsidR="00ED24E4" w:rsidRPr="000148D2" w:rsidRDefault="005D3A38" w:rsidP="00EB38A0">
      <w:pPr>
        <w:pStyle w:val="Heading5"/>
        <w:rPr>
          <w:rFonts w:ascii="Arial" w:hAnsi="Arial" w:cs="Arial"/>
        </w:rPr>
      </w:pPr>
      <w:bookmarkStart w:id="108" w:name="_bookmark54"/>
      <w:bookmarkEnd w:id="108"/>
      <w:r w:rsidRPr="000148D2">
        <w:rPr>
          <w:rFonts w:ascii="Arial" w:hAnsi="Arial" w:cs="Arial"/>
        </w:rPr>
        <w:t>Employment and Skills Development</w:t>
      </w:r>
    </w:p>
    <w:p w14:paraId="0A7CB879" w14:textId="77777777" w:rsidR="00C21202" w:rsidRPr="00AA3F22" w:rsidRDefault="005D3A38" w:rsidP="0099726F">
      <w:pPr>
        <w:pStyle w:val="BodyText"/>
        <w:rPr>
          <w:rFonts w:ascii="Arial" w:hAnsi="Arial" w:cs="Arial"/>
          <w:sz w:val="20"/>
          <w:szCs w:val="20"/>
        </w:rPr>
      </w:pPr>
      <w:r w:rsidRPr="00AA3F22">
        <w:rPr>
          <w:rFonts w:ascii="Arial" w:hAnsi="Arial" w:cs="Arial"/>
          <w:sz w:val="20"/>
          <w:szCs w:val="20"/>
        </w:rPr>
        <w:t xml:space="preserve">The importance of maintaining staff skill levels, which meet current industry challenges and requirements, is essential for sustainable forest management. </w:t>
      </w:r>
    </w:p>
    <w:p w14:paraId="6DBDA27E" w14:textId="09A837F7" w:rsidR="00ED24E4" w:rsidRPr="00AA3F22" w:rsidRDefault="005D3A38" w:rsidP="0099726F">
      <w:pPr>
        <w:pStyle w:val="BodyText"/>
        <w:rPr>
          <w:rFonts w:ascii="Arial" w:hAnsi="Arial" w:cs="Arial"/>
          <w:sz w:val="20"/>
          <w:szCs w:val="20"/>
        </w:rPr>
      </w:pPr>
      <w:r w:rsidRPr="00AA3F22">
        <w:rPr>
          <w:rFonts w:ascii="Arial" w:hAnsi="Arial" w:cs="Arial"/>
          <w:sz w:val="20"/>
          <w:szCs w:val="20"/>
        </w:rPr>
        <w:t xml:space="preserve">Records of each </w:t>
      </w:r>
      <w:r w:rsidR="00856285" w:rsidRPr="00AA3F22">
        <w:rPr>
          <w:rFonts w:ascii="Arial" w:hAnsi="Arial" w:cs="Arial"/>
          <w:sz w:val="20"/>
          <w:szCs w:val="20"/>
        </w:rPr>
        <w:t xml:space="preserve">Reliance Forest </w:t>
      </w:r>
      <w:proofErr w:type="spellStart"/>
      <w:r w:rsidR="00856285" w:rsidRPr="00AA3F22">
        <w:rPr>
          <w:rFonts w:ascii="Arial" w:hAnsi="Arial" w:cs="Arial"/>
          <w:sz w:val="20"/>
          <w:szCs w:val="20"/>
        </w:rPr>
        <w:t>Fibre</w:t>
      </w:r>
      <w:proofErr w:type="spellEnd"/>
      <w:r w:rsidR="00856285" w:rsidRPr="00AA3F22">
        <w:rPr>
          <w:rFonts w:ascii="Arial" w:hAnsi="Arial" w:cs="Arial"/>
          <w:sz w:val="20"/>
          <w:szCs w:val="20"/>
        </w:rPr>
        <w:t xml:space="preserve"> Pty </w:t>
      </w:r>
      <w:r w:rsidR="007C5A95" w:rsidRPr="00AA3F22">
        <w:rPr>
          <w:rFonts w:ascii="Arial" w:hAnsi="Arial" w:cs="Arial"/>
          <w:sz w:val="20"/>
          <w:szCs w:val="20"/>
        </w:rPr>
        <w:t xml:space="preserve">Ltd </w:t>
      </w:r>
      <w:r w:rsidR="00C5627B" w:rsidRPr="00AA3F22">
        <w:rPr>
          <w:rFonts w:ascii="Arial" w:eastAsia="Calibri" w:hAnsi="Arial" w:cs="Arial"/>
          <w:sz w:val="20"/>
          <w:szCs w:val="20"/>
          <w:lang w:val="en-AU"/>
        </w:rPr>
        <w:t xml:space="preserve">(as Group Entity) </w:t>
      </w:r>
      <w:r w:rsidR="007C5A95" w:rsidRPr="00AA3F22">
        <w:rPr>
          <w:rFonts w:ascii="Arial" w:hAnsi="Arial" w:cs="Arial"/>
          <w:sz w:val="20"/>
          <w:szCs w:val="20"/>
        </w:rPr>
        <w:t>employee</w:t>
      </w:r>
      <w:r w:rsidR="009563ED" w:rsidRPr="00AA3F22">
        <w:rPr>
          <w:rFonts w:ascii="Arial" w:hAnsi="Arial" w:cs="Arial"/>
          <w:sz w:val="20"/>
          <w:szCs w:val="20"/>
        </w:rPr>
        <w:t xml:space="preserve"> </w:t>
      </w:r>
      <w:r w:rsidRPr="00AA3F22">
        <w:rPr>
          <w:rFonts w:ascii="Arial" w:hAnsi="Arial" w:cs="Arial"/>
          <w:sz w:val="20"/>
          <w:szCs w:val="20"/>
        </w:rPr>
        <w:t xml:space="preserve">accreditations and qualifications are held by </w:t>
      </w:r>
      <w:r w:rsidR="00856285" w:rsidRPr="00AA3F22">
        <w:rPr>
          <w:rFonts w:ascii="Arial" w:hAnsi="Arial" w:cs="Arial"/>
          <w:sz w:val="20"/>
          <w:szCs w:val="20"/>
        </w:rPr>
        <w:t xml:space="preserve">Reliance Forest </w:t>
      </w:r>
      <w:proofErr w:type="spellStart"/>
      <w:r w:rsidR="00856285" w:rsidRPr="00AA3F22">
        <w:rPr>
          <w:rFonts w:ascii="Arial" w:hAnsi="Arial" w:cs="Arial"/>
          <w:sz w:val="20"/>
          <w:szCs w:val="20"/>
        </w:rPr>
        <w:t>Fibre</w:t>
      </w:r>
      <w:proofErr w:type="spellEnd"/>
      <w:r w:rsidR="00856285" w:rsidRPr="00AA3F22">
        <w:rPr>
          <w:rFonts w:ascii="Arial" w:hAnsi="Arial" w:cs="Arial"/>
          <w:sz w:val="20"/>
          <w:szCs w:val="20"/>
        </w:rPr>
        <w:t xml:space="preserve"> Pty </w:t>
      </w:r>
      <w:r w:rsidR="007C5A95" w:rsidRPr="00AA3F22">
        <w:rPr>
          <w:rFonts w:ascii="Arial" w:hAnsi="Arial" w:cs="Arial"/>
          <w:sz w:val="20"/>
          <w:szCs w:val="20"/>
        </w:rPr>
        <w:t>Ltd.</w:t>
      </w:r>
      <w:r w:rsidR="001024C8" w:rsidRPr="00AA3F22">
        <w:rPr>
          <w:rFonts w:ascii="Arial" w:hAnsi="Arial" w:cs="Arial"/>
          <w:sz w:val="20"/>
          <w:szCs w:val="20"/>
        </w:rPr>
        <w:t xml:space="preserve"> These records and those of Group Members</w:t>
      </w:r>
      <w:r w:rsidRPr="00AA3F22">
        <w:rPr>
          <w:rFonts w:ascii="Arial" w:hAnsi="Arial" w:cs="Arial"/>
          <w:sz w:val="20"/>
          <w:szCs w:val="20"/>
        </w:rPr>
        <w:t xml:space="preserve"> </w:t>
      </w:r>
      <w:r w:rsidR="001024C8" w:rsidRPr="00AA3F22">
        <w:rPr>
          <w:rFonts w:ascii="Arial" w:hAnsi="Arial" w:cs="Arial"/>
          <w:sz w:val="20"/>
          <w:szCs w:val="20"/>
        </w:rPr>
        <w:t>are to be</w:t>
      </w:r>
      <w:r w:rsidRPr="00AA3F22">
        <w:rPr>
          <w:rFonts w:ascii="Arial" w:hAnsi="Arial" w:cs="Arial"/>
          <w:sz w:val="20"/>
          <w:szCs w:val="20"/>
        </w:rPr>
        <w:t xml:space="preserve"> reviewed at the annual Management Review against the evolving needs of the company. </w:t>
      </w:r>
      <w:r w:rsidR="00C21202" w:rsidRPr="00AA3F22">
        <w:rPr>
          <w:rFonts w:ascii="Arial" w:hAnsi="Arial" w:cs="Arial"/>
          <w:sz w:val="20"/>
          <w:szCs w:val="20"/>
        </w:rPr>
        <w:t xml:space="preserve"> </w:t>
      </w:r>
      <w:r w:rsidRPr="00AA3F22">
        <w:rPr>
          <w:rFonts w:ascii="Arial" w:hAnsi="Arial" w:cs="Arial"/>
          <w:sz w:val="20"/>
          <w:szCs w:val="20"/>
        </w:rPr>
        <w:t xml:space="preserve">Similarly, </w:t>
      </w:r>
      <w:r w:rsidR="00856285" w:rsidRPr="00AA3F22">
        <w:rPr>
          <w:rFonts w:ascii="Arial" w:hAnsi="Arial" w:cs="Arial"/>
          <w:sz w:val="20"/>
          <w:szCs w:val="20"/>
        </w:rPr>
        <w:t xml:space="preserve">Reliance Forest </w:t>
      </w:r>
      <w:proofErr w:type="spellStart"/>
      <w:r w:rsidR="00856285" w:rsidRPr="00AA3F22">
        <w:rPr>
          <w:rFonts w:ascii="Arial" w:hAnsi="Arial" w:cs="Arial"/>
          <w:sz w:val="20"/>
          <w:szCs w:val="20"/>
        </w:rPr>
        <w:t>Fibre</w:t>
      </w:r>
      <w:proofErr w:type="spellEnd"/>
      <w:r w:rsidR="00856285" w:rsidRPr="00AA3F22">
        <w:rPr>
          <w:rFonts w:ascii="Arial" w:hAnsi="Arial" w:cs="Arial"/>
          <w:sz w:val="20"/>
          <w:szCs w:val="20"/>
        </w:rPr>
        <w:t xml:space="preserve"> Pty </w:t>
      </w:r>
      <w:r w:rsidR="007C5A95" w:rsidRPr="00AA3F22">
        <w:rPr>
          <w:rFonts w:ascii="Arial" w:hAnsi="Arial" w:cs="Arial"/>
          <w:sz w:val="20"/>
          <w:szCs w:val="20"/>
        </w:rPr>
        <w:t xml:space="preserve">Ltd </w:t>
      </w:r>
      <w:r w:rsidR="00C5627B" w:rsidRPr="00AA3F22">
        <w:rPr>
          <w:rFonts w:ascii="Arial" w:eastAsia="Calibri" w:hAnsi="Arial" w:cs="Arial"/>
          <w:sz w:val="20"/>
          <w:szCs w:val="20"/>
          <w:lang w:val="en-AU"/>
        </w:rPr>
        <w:t xml:space="preserve">(as Group Entity) </w:t>
      </w:r>
      <w:r w:rsidR="007C5A95" w:rsidRPr="00AA3F22">
        <w:rPr>
          <w:rFonts w:ascii="Arial" w:hAnsi="Arial" w:cs="Arial"/>
          <w:sz w:val="20"/>
          <w:szCs w:val="20"/>
        </w:rPr>
        <w:t>requires</w:t>
      </w:r>
      <w:r w:rsidRPr="00AA3F22">
        <w:rPr>
          <w:rFonts w:ascii="Arial" w:hAnsi="Arial" w:cs="Arial"/>
          <w:sz w:val="20"/>
          <w:szCs w:val="20"/>
        </w:rPr>
        <w:t xml:space="preserve"> proof of proper accreditation from all its </w:t>
      </w:r>
      <w:r w:rsidR="007F21B4" w:rsidRPr="00AA3F22">
        <w:rPr>
          <w:rFonts w:ascii="Arial" w:hAnsi="Arial" w:cs="Arial"/>
          <w:sz w:val="20"/>
          <w:szCs w:val="20"/>
        </w:rPr>
        <w:t xml:space="preserve">directly engaged </w:t>
      </w:r>
      <w:r w:rsidRPr="00AA3F22">
        <w:rPr>
          <w:rFonts w:ascii="Arial" w:hAnsi="Arial" w:cs="Arial"/>
          <w:sz w:val="20"/>
          <w:szCs w:val="20"/>
        </w:rPr>
        <w:t xml:space="preserve">contractors for their individual employees and the tasks they perform. </w:t>
      </w:r>
      <w:r w:rsidR="00C21202" w:rsidRPr="00AA3F22">
        <w:rPr>
          <w:rFonts w:ascii="Arial" w:hAnsi="Arial" w:cs="Arial"/>
          <w:sz w:val="20"/>
          <w:szCs w:val="20"/>
        </w:rPr>
        <w:t xml:space="preserve"> Workers and </w:t>
      </w:r>
      <w:r w:rsidRPr="00AA3F22">
        <w:rPr>
          <w:rFonts w:ascii="Arial" w:hAnsi="Arial" w:cs="Arial"/>
          <w:sz w:val="20"/>
          <w:szCs w:val="20"/>
        </w:rPr>
        <w:t xml:space="preserve">contractors are kept up to date with their skills and knowledge as </w:t>
      </w:r>
      <w:r w:rsidR="00856285" w:rsidRPr="00AA3F22">
        <w:rPr>
          <w:rFonts w:ascii="Arial" w:hAnsi="Arial" w:cs="Arial"/>
          <w:sz w:val="20"/>
          <w:szCs w:val="20"/>
        </w:rPr>
        <w:t xml:space="preserve">Reliance Forest </w:t>
      </w:r>
      <w:proofErr w:type="spellStart"/>
      <w:r w:rsidR="00856285" w:rsidRPr="00AA3F22">
        <w:rPr>
          <w:rFonts w:ascii="Arial" w:hAnsi="Arial" w:cs="Arial"/>
          <w:sz w:val="20"/>
          <w:szCs w:val="20"/>
        </w:rPr>
        <w:t>Fibre</w:t>
      </w:r>
      <w:proofErr w:type="spellEnd"/>
      <w:r w:rsidR="00856285" w:rsidRPr="00AA3F22">
        <w:rPr>
          <w:rFonts w:ascii="Arial" w:hAnsi="Arial" w:cs="Arial"/>
          <w:sz w:val="20"/>
          <w:szCs w:val="20"/>
        </w:rPr>
        <w:t xml:space="preserve"> Pty </w:t>
      </w:r>
      <w:r w:rsidR="007C5A95" w:rsidRPr="00AA3F22">
        <w:rPr>
          <w:rFonts w:ascii="Arial" w:hAnsi="Arial" w:cs="Arial"/>
          <w:sz w:val="20"/>
          <w:szCs w:val="20"/>
        </w:rPr>
        <w:t xml:space="preserve">Ltd </w:t>
      </w:r>
      <w:r w:rsidR="00C5627B" w:rsidRPr="00AA3F22">
        <w:rPr>
          <w:rFonts w:ascii="Arial" w:eastAsia="Calibri" w:hAnsi="Arial" w:cs="Arial"/>
          <w:sz w:val="20"/>
          <w:szCs w:val="20"/>
          <w:lang w:val="en-AU"/>
        </w:rPr>
        <w:t xml:space="preserve">(as Group Entity) </w:t>
      </w:r>
      <w:r w:rsidR="007C5A95" w:rsidRPr="00AA3F22">
        <w:rPr>
          <w:rFonts w:ascii="Arial" w:hAnsi="Arial" w:cs="Arial"/>
          <w:sz w:val="20"/>
          <w:szCs w:val="20"/>
        </w:rPr>
        <w:t>management</w:t>
      </w:r>
      <w:r w:rsidRPr="00AA3F22">
        <w:rPr>
          <w:rFonts w:ascii="Arial" w:hAnsi="Arial" w:cs="Arial"/>
          <w:sz w:val="20"/>
          <w:szCs w:val="20"/>
        </w:rPr>
        <w:t xml:space="preserve"> becomes aware of developments in the</w:t>
      </w:r>
      <w:r w:rsidRPr="00AA3F22">
        <w:rPr>
          <w:rFonts w:ascii="Arial" w:hAnsi="Arial" w:cs="Arial"/>
          <w:spacing w:val="-26"/>
          <w:sz w:val="20"/>
          <w:szCs w:val="20"/>
        </w:rPr>
        <w:t xml:space="preserve"> </w:t>
      </w:r>
      <w:r w:rsidRPr="00AA3F22">
        <w:rPr>
          <w:rFonts w:ascii="Arial" w:hAnsi="Arial" w:cs="Arial"/>
          <w:sz w:val="20"/>
          <w:szCs w:val="20"/>
        </w:rPr>
        <w:t>industry.</w:t>
      </w:r>
    </w:p>
    <w:p w14:paraId="13B100B1" w14:textId="6051CDD3" w:rsidR="007E72CE" w:rsidRPr="00AA3F22" w:rsidRDefault="007E72CE">
      <w:pPr>
        <w:rPr>
          <w:rFonts w:ascii="Arial" w:hAnsi="Arial" w:cs="Arial"/>
          <w:sz w:val="20"/>
          <w:szCs w:val="20"/>
        </w:rPr>
      </w:pPr>
    </w:p>
    <w:p w14:paraId="1F0FB6E0" w14:textId="5CCBDB82" w:rsidR="007F21B4" w:rsidRPr="00AA3F22" w:rsidRDefault="00856285" w:rsidP="0099726F">
      <w:pPr>
        <w:pStyle w:val="BodyText"/>
        <w:rPr>
          <w:rFonts w:ascii="Arial" w:hAnsi="Arial" w:cs="Arial"/>
          <w:sz w:val="20"/>
          <w:szCs w:val="20"/>
        </w:rPr>
      </w:pPr>
      <w:r w:rsidRPr="00AA3F22">
        <w:rPr>
          <w:rFonts w:ascii="Arial" w:hAnsi="Arial" w:cs="Arial"/>
          <w:sz w:val="20"/>
          <w:szCs w:val="20"/>
        </w:rPr>
        <w:t xml:space="preserve">Reliance Forest </w:t>
      </w:r>
      <w:proofErr w:type="spellStart"/>
      <w:r w:rsidRPr="00AA3F22">
        <w:rPr>
          <w:rFonts w:ascii="Arial" w:hAnsi="Arial" w:cs="Arial"/>
          <w:sz w:val="20"/>
          <w:szCs w:val="20"/>
        </w:rPr>
        <w:t>Fibre</w:t>
      </w:r>
      <w:proofErr w:type="spellEnd"/>
      <w:r w:rsidRPr="00AA3F22">
        <w:rPr>
          <w:rFonts w:ascii="Arial" w:hAnsi="Arial" w:cs="Arial"/>
          <w:sz w:val="20"/>
          <w:szCs w:val="20"/>
        </w:rPr>
        <w:t xml:space="preserve"> Pty </w:t>
      </w:r>
      <w:r w:rsidR="007C5A95" w:rsidRPr="00AA3F22">
        <w:rPr>
          <w:rFonts w:ascii="Arial" w:hAnsi="Arial" w:cs="Arial"/>
          <w:sz w:val="20"/>
          <w:szCs w:val="20"/>
        </w:rPr>
        <w:t>Ltd</w:t>
      </w:r>
      <w:r w:rsidR="00C5627B" w:rsidRPr="00AA3F22">
        <w:rPr>
          <w:rFonts w:ascii="Arial" w:hAnsi="Arial" w:cs="Arial"/>
          <w:sz w:val="20"/>
          <w:szCs w:val="20"/>
        </w:rPr>
        <w:t xml:space="preserve"> </w:t>
      </w:r>
      <w:r w:rsidR="00C5627B" w:rsidRPr="00AA3F22">
        <w:rPr>
          <w:rFonts w:ascii="Arial" w:eastAsia="Calibri" w:hAnsi="Arial" w:cs="Arial"/>
          <w:sz w:val="20"/>
          <w:szCs w:val="20"/>
          <w:lang w:val="en-AU"/>
        </w:rPr>
        <w:t xml:space="preserve">(as Group </w:t>
      </w:r>
      <w:proofErr w:type="gramStart"/>
      <w:r w:rsidR="00C5627B" w:rsidRPr="00AA3F22">
        <w:rPr>
          <w:rFonts w:ascii="Arial" w:eastAsia="Calibri" w:hAnsi="Arial" w:cs="Arial"/>
          <w:sz w:val="20"/>
          <w:szCs w:val="20"/>
          <w:lang w:val="en-AU"/>
        </w:rPr>
        <w:t xml:space="preserve">Entity) </w:t>
      </w:r>
      <w:r w:rsidR="007C5A95" w:rsidRPr="00AA3F22">
        <w:rPr>
          <w:rFonts w:ascii="Arial" w:hAnsi="Arial" w:cs="Arial"/>
          <w:sz w:val="20"/>
          <w:szCs w:val="20"/>
        </w:rPr>
        <w:t xml:space="preserve"> </w:t>
      </w:r>
      <w:r w:rsidR="007F21B4" w:rsidRPr="00AA3F22">
        <w:rPr>
          <w:rFonts w:ascii="Arial" w:hAnsi="Arial" w:cs="Arial"/>
          <w:sz w:val="20"/>
          <w:szCs w:val="20"/>
        </w:rPr>
        <w:t>can</w:t>
      </w:r>
      <w:proofErr w:type="gramEnd"/>
      <w:r w:rsidR="007F21B4" w:rsidRPr="00AA3F22">
        <w:rPr>
          <w:rFonts w:ascii="Arial" w:hAnsi="Arial" w:cs="Arial"/>
          <w:sz w:val="20"/>
          <w:szCs w:val="20"/>
        </w:rPr>
        <w:t xml:space="preserve"> assist Group Members </w:t>
      </w:r>
      <w:r w:rsidR="00CE6CAA" w:rsidRPr="00AA3F22">
        <w:rPr>
          <w:rFonts w:ascii="Arial" w:hAnsi="Arial" w:cs="Arial"/>
          <w:sz w:val="20"/>
          <w:szCs w:val="20"/>
        </w:rPr>
        <w:t>to</w:t>
      </w:r>
    </w:p>
    <w:p w14:paraId="20019448" w14:textId="77777777" w:rsidR="007F21B4" w:rsidRPr="00AA3F22" w:rsidRDefault="007F21B4" w:rsidP="00EA76E9">
      <w:pPr>
        <w:pStyle w:val="BodyText"/>
        <w:numPr>
          <w:ilvl w:val="1"/>
          <w:numId w:val="32"/>
        </w:numPr>
        <w:ind w:left="567" w:hanging="425"/>
        <w:rPr>
          <w:rFonts w:ascii="Arial" w:hAnsi="Arial" w:cs="Arial"/>
          <w:sz w:val="20"/>
          <w:szCs w:val="20"/>
        </w:rPr>
      </w:pPr>
      <w:proofErr w:type="spellStart"/>
      <w:r w:rsidRPr="00AA3F22">
        <w:rPr>
          <w:rFonts w:ascii="Arial" w:hAnsi="Arial" w:cs="Arial"/>
          <w:sz w:val="20"/>
          <w:szCs w:val="20"/>
        </w:rPr>
        <w:t>recognise</w:t>
      </w:r>
      <w:proofErr w:type="spellEnd"/>
      <w:r w:rsidRPr="00AA3F22">
        <w:rPr>
          <w:rFonts w:ascii="Arial" w:hAnsi="Arial" w:cs="Arial"/>
          <w:sz w:val="20"/>
          <w:szCs w:val="20"/>
        </w:rPr>
        <w:t xml:space="preserve"> the training needs of their staff and </w:t>
      </w:r>
      <w:proofErr w:type="gramStart"/>
      <w:r w:rsidRPr="00AA3F22">
        <w:rPr>
          <w:rFonts w:ascii="Arial" w:hAnsi="Arial" w:cs="Arial"/>
          <w:sz w:val="20"/>
          <w:szCs w:val="20"/>
        </w:rPr>
        <w:t>contractors;</w:t>
      </w:r>
      <w:proofErr w:type="gramEnd"/>
    </w:p>
    <w:p w14:paraId="77A261D9" w14:textId="77777777" w:rsidR="007F21B4" w:rsidRPr="00AA3F22" w:rsidRDefault="007F21B4" w:rsidP="00EA76E9">
      <w:pPr>
        <w:pStyle w:val="BodyText"/>
        <w:numPr>
          <w:ilvl w:val="1"/>
          <w:numId w:val="32"/>
        </w:numPr>
        <w:ind w:left="567" w:hanging="425"/>
        <w:rPr>
          <w:rFonts w:ascii="Arial" w:hAnsi="Arial" w:cs="Arial"/>
          <w:sz w:val="20"/>
          <w:szCs w:val="20"/>
        </w:rPr>
      </w:pPr>
      <w:proofErr w:type="gramStart"/>
      <w:r w:rsidRPr="00AA3F22">
        <w:rPr>
          <w:rFonts w:ascii="Arial" w:hAnsi="Arial" w:cs="Arial"/>
          <w:sz w:val="20"/>
          <w:szCs w:val="20"/>
        </w:rPr>
        <w:t>provide assistance to</w:t>
      </w:r>
      <w:proofErr w:type="gramEnd"/>
      <w:r w:rsidRPr="00AA3F22">
        <w:rPr>
          <w:rFonts w:ascii="Arial" w:hAnsi="Arial" w:cs="Arial"/>
          <w:sz w:val="20"/>
          <w:szCs w:val="20"/>
        </w:rPr>
        <w:t xml:space="preserve"> employees to increase their skill base; and to</w:t>
      </w:r>
    </w:p>
    <w:p w14:paraId="2B90BDEA" w14:textId="77777777" w:rsidR="007F21B4" w:rsidRPr="00AA3F22" w:rsidRDefault="007F21B4" w:rsidP="00EA76E9">
      <w:pPr>
        <w:pStyle w:val="BodyText"/>
        <w:numPr>
          <w:ilvl w:val="1"/>
          <w:numId w:val="32"/>
        </w:numPr>
        <w:ind w:left="567" w:hanging="425"/>
        <w:rPr>
          <w:rFonts w:ascii="Arial" w:hAnsi="Arial" w:cs="Arial"/>
          <w:sz w:val="20"/>
          <w:szCs w:val="20"/>
        </w:rPr>
      </w:pPr>
      <w:r w:rsidRPr="00AA3F22">
        <w:rPr>
          <w:rFonts w:ascii="Arial" w:hAnsi="Arial" w:cs="Arial"/>
          <w:sz w:val="20"/>
          <w:szCs w:val="20"/>
        </w:rPr>
        <w:t xml:space="preserve">establish and maintain records of employee accreditations and qualifications.  </w:t>
      </w:r>
    </w:p>
    <w:p w14:paraId="6AD28C0D" w14:textId="4526AA0D" w:rsidR="00ED24E4" w:rsidRPr="00AA3F22" w:rsidRDefault="005D3A38" w:rsidP="00EB38A0">
      <w:pPr>
        <w:pStyle w:val="Heading5"/>
        <w:rPr>
          <w:rFonts w:ascii="Arial" w:hAnsi="Arial" w:cs="Arial"/>
          <w:sz w:val="20"/>
          <w:szCs w:val="20"/>
        </w:rPr>
      </w:pPr>
      <w:bookmarkStart w:id="109" w:name="_bookmark55"/>
      <w:bookmarkEnd w:id="109"/>
      <w:r w:rsidRPr="00AA3F22">
        <w:rPr>
          <w:rFonts w:ascii="Arial" w:hAnsi="Arial" w:cs="Arial"/>
          <w:sz w:val="20"/>
          <w:szCs w:val="20"/>
        </w:rPr>
        <w:t>Workers’ Rights</w:t>
      </w:r>
      <w:r w:rsidR="00C5627B" w:rsidRPr="00AA3F22">
        <w:rPr>
          <w:rFonts w:ascii="Arial" w:hAnsi="Arial" w:cs="Arial"/>
          <w:sz w:val="20"/>
          <w:szCs w:val="20"/>
        </w:rPr>
        <w:t xml:space="preserve"> </w:t>
      </w:r>
    </w:p>
    <w:p w14:paraId="2A53CAF5" w14:textId="775689FD" w:rsidR="00ED24E4" w:rsidRPr="00AA3F22" w:rsidRDefault="005D3A38" w:rsidP="0099726F">
      <w:pPr>
        <w:pStyle w:val="BodyText"/>
        <w:rPr>
          <w:rFonts w:ascii="Arial" w:hAnsi="Arial" w:cs="Arial"/>
          <w:sz w:val="20"/>
          <w:szCs w:val="20"/>
        </w:rPr>
      </w:pPr>
      <w:r w:rsidRPr="00AA3F22">
        <w:rPr>
          <w:rFonts w:ascii="Arial" w:hAnsi="Arial" w:cs="Arial"/>
          <w:sz w:val="20"/>
          <w:szCs w:val="20"/>
        </w:rPr>
        <w:t xml:space="preserve">All staff at </w:t>
      </w:r>
      <w:r w:rsidR="00856285" w:rsidRPr="00AA3F22">
        <w:rPr>
          <w:rFonts w:ascii="Arial" w:hAnsi="Arial" w:cs="Arial"/>
          <w:sz w:val="20"/>
          <w:szCs w:val="20"/>
        </w:rPr>
        <w:t xml:space="preserve">Reliance Forest </w:t>
      </w:r>
      <w:proofErr w:type="spellStart"/>
      <w:r w:rsidR="00856285" w:rsidRPr="00AA3F22">
        <w:rPr>
          <w:rFonts w:ascii="Arial" w:hAnsi="Arial" w:cs="Arial"/>
          <w:sz w:val="20"/>
          <w:szCs w:val="20"/>
        </w:rPr>
        <w:t>Fibre</w:t>
      </w:r>
      <w:proofErr w:type="spellEnd"/>
      <w:r w:rsidR="00856285" w:rsidRPr="00AA3F22">
        <w:rPr>
          <w:rFonts w:ascii="Arial" w:hAnsi="Arial" w:cs="Arial"/>
          <w:sz w:val="20"/>
          <w:szCs w:val="20"/>
        </w:rPr>
        <w:t xml:space="preserve"> Pty </w:t>
      </w:r>
      <w:r w:rsidR="007C5A95" w:rsidRPr="00AA3F22">
        <w:rPr>
          <w:rFonts w:ascii="Arial" w:hAnsi="Arial" w:cs="Arial"/>
          <w:sz w:val="20"/>
          <w:szCs w:val="20"/>
        </w:rPr>
        <w:t xml:space="preserve">Ltd </w:t>
      </w:r>
      <w:r w:rsidR="00C5627B" w:rsidRPr="00AA3F22">
        <w:rPr>
          <w:rFonts w:ascii="Arial" w:eastAsia="Calibri" w:hAnsi="Arial" w:cs="Arial"/>
          <w:sz w:val="20"/>
          <w:szCs w:val="20"/>
          <w:lang w:val="en-AU"/>
        </w:rPr>
        <w:t xml:space="preserve">(as Group Entity) </w:t>
      </w:r>
      <w:r w:rsidR="007C5A95" w:rsidRPr="00AA3F22">
        <w:rPr>
          <w:rFonts w:ascii="Arial" w:hAnsi="Arial" w:cs="Arial"/>
          <w:sz w:val="20"/>
          <w:szCs w:val="20"/>
        </w:rPr>
        <w:t>are</w:t>
      </w:r>
      <w:r w:rsidRPr="00AA3F22">
        <w:rPr>
          <w:rFonts w:ascii="Arial" w:hAnsi="Arial" w:cs="Arial"/>
          <w:sz w:val="20"/>
          <w:szCs w:val="20"/>
        </w:rPr>
        <w:t xml:space="preserve"> engaged and promoted </w:t>
      </w:r>
      <w:r w:rsidR="007F21B4" w:rsidRPr="00AA3F22">
        <w:rPr>
          <w:rFonts w:ascii="Arial" w:hAnsi="Arial" w:cs="Arial"/>
          <w:sz w:val="20"/>
          <w:szCs w:val="20"/>
        </w:rPr>
        <w:t>based on</w:t>
      </w:r>
      <w:r w:rsidRPr="00AA3F22">
        <w:rPr>
          <w:rFonts w:ascii="Arial" w:hAnsi="Arial" w:cs="Arial"/>
          <w:sz w:val="20"/>
          <w:szCs w:val="20"/>
        </w:rPr>
        <w:t xml:space="preserve"> qualifications, </w:t>
      </w:r>
      <w:proofErr w:type="gramStart"/>
      <w:r w:rsidRPr="00AA3F22">
        <w:rPr>
          <w:rFonts w:ascii="Arial" w:hAnsi="Arial" w:cs="Arial"/>
          <w:sz w:val="20"/>
          <w:szCs w:val="20"/>
        </w:rPr>
        <w:t>skills</w:t>
      </w:r>
      <w:proofErr w:type="gramEnd"/>
      <w:r w:rsidRPr="00AA3F22">
        <w:rPr>
          <w:rFonts w:ascii="Arial" w:hAnsi="Arial" w:cs="Arial"/>
          <w:sz w:val="20"/>
          <w:szCs w:val="20"/>
        </w:rPr>
        <w:t xml:space="preserve"> and experience. </w:t>
      </w:r>
      <w:r w:rsidR="007F21B4" w:rsidRPr="00AA3F22">
        <w:rPr>
          <w:rFonts w:ascii="Arial" w:hAnsi="Arial" w:cs="Arial"/>
          <w:sz w:val="20"/>
          <w:szCs w:val="20"/>
        </w:rPr>
        <w:t xml:space="preserve"> </w:t>
      </w:r>
      <w:r w:rsidR="00856285" w:rsidRPr="00AA3F22">
        <w:rPr>
          <w:rFonts w:ascii="Arial" w:hAnsi="Arial" w:cs="Arial"/>
          <w:sz w:val="20"/>
          <w:szCs w:val="20"/>
        </w:rPr>
        <w:t xml:space="preserve">Reliance Forest </w:t>
      </w:r>
      <w:proofErr w:type="spellStart"/>
      <w:r w:rsidR="00856285" w:rsidRPr="00AA3F22">
        <w:rPr>
          <w:rFonts w:ascii="Arial" w:hAnsi="Arial" w:cs="Arial"/>
          <w:sz w:val="20"/>
          <w:szCs w:val="20"/>
        </w:rPr>
        <w:t>Fibre</w:t>
      </w:r>
      <w:proofErr w:type="spellEnd"/>
      <w:r w:rsidR="00856285" w:rsidRPr="00AA3F22">
        <w:rPr>
          <w:rFonts w:ascii="Arial" w:hAnsi="Arial" w:cs="Arial"/>
          <w:sz w:val="20"/>
          <w:szCs w:val="20"/>
        </w:rPr>
        <w:t xml:space="preserve"> Pty </w:t>
      </w:r>
      <w:r w:rsidR="007C5A95" w:rsidRPr="00AA3F22">
        <w:rPr>
          <w:rFonts w:ascii="Arial" w:hAnsi="Arial" w:cs="Arial"/>
          <w:sz w:val="20"/>
          <w:szCs w:val="20"/>
        </w:rPr>
        <w:t xml:space="preserve">Ltd </w:t>
      </w:r>
      <w:r w:rsidR="00C5627B" w:rsidRPr="00AA3F22">
        <w:rPr>
          <w:rFonts w:ascii="Arial" w:eastAsia="Calibri" w:hAnsi="Arial" w:cs="Arial"/>
          <w:sz w:val="20"/>
          <w:szCs w:val="20"/>
          <w:lang w:val="en-AU"/>
        </w:rPr>
        <w:t xml:space="preserve">(as Group Entity) </w:t>
      </w:r>
      <w:r w:rsidR="007C5A95" w:rsidRPr="00AA3F22">
        <w:rPr>
          <w:rFonts w:ascii="Arial" w:hAnsi="Arial" w:cs="Arial"/>
          <w:sz w:val="20"/>
          <w:szCs w:val="20"/>
        </w:rPr>
        <w:t>is</w:t>
      </w:r>
      <w:r w:rsidRPr="00AA3F22">
        <w:rPr>
          <w:rFonts w:ascii="Arial" w:hAnsi="Arial" w:cs="Arial"/>
          <w:sz w:val="20"/>
          <w:szCs w:val="20"/>
        </w:rPr>
        <w:t xml:space="preserve"> an equal-opportunity employer, which acknowledges the rights of employees and contractors to participate in </w:t>
      </w:r>
      <w:proofErr w:type="spellStart"/>
      <w:r w:rsidRPr="00AA3F22">
        <w:rPr>
          <w:rFonts w:ascii="Arial" w:hAnsi="Arial" w:cs="Arial"/>
          <w:sz w:val="20"/>
          <w:szCs w:val="20"/>
        </w:rPr>
        <w:lastRenderedPageBreak/>
        <w:t>labour</w:t>
      </w:r>
      <w:proofErr w:type="spellEnd"/>
      <w:r w:rsidRPr="00AA3F22">
        <w:rPr>
          <w:rFonts w:ascii="Arial" w:hAnsi="Arial" w:cs="Arial"/>
          <w:sz w:val="20"/>
          <w:szCs w:val="20"/>
        </w:rPr>
        <w:t xml:space="preserve"> </w:t>
      </w:r>
      <w:proofErr w:type="spellStart"/>
      <w:r w:rsidRPr="00AA3F22">
        <w:rPr>
          <w:rFonts w:ascii="Arial" w:hAnsi="Arial" w:cs="Arial"/>
          <w:sz w:val="20"/>
          <w:szCs w:val="20"/>
        </w:rPr>
        <w:t>organisations</w:t>
      </w:r>
      <w:proofErr w:type="spellEnd"/>
      <w:r w:rsidRPr="00AA3F22">
        <w:rPr>
          <w:rFonts w:ascii="Arial" w:hAnsi="Arial" w:cs="Arial"/>
          <w:sz w:val="20"/>
          <w:szCs w:val="20"/>
        </w:rPr>
        <w:t xml:space="preserve"> and collective barga</w:t>
      </w:r>
      <w:r w:rsidR="007F21B4" w:rsidRPr="00AA3F22">
        <w:rPr>
          <w:rFonts w:ascii="Arial" w:hAnsi="Arial" w:cs="Arial"/>
          <w:sz w:val="20"/>
          <w:szCs w:val="20"/>
        </w:rPr>
        <w:t xml:space="preserve">ining, and to associate freely.  </w:t>
      </w:r>
      <w:r w:rsidRPr="00AA3F22">
        <w:rPr>
          <w:rFonts w:ascii="Arial" w:hAnsi="Arial" w:cs="Arial"/>
          <w:sz w:val="20"/>
          <w:szCs w:val="20"/>
        </w:rPr>
        <w:t xml:space="preserve">Negotiations with workers are carried out in good faith and with best efforts to reach </w:t>
      </w:r>
      <w:r w:rsidR="007F21B4" w:rsidRPr="00AA3F22">
        <w:rPr>
          <w:rFonts w:ascii="Arial" w:hAnsi="Arial" w:cs="Arial"/>
          <w:sz w:val="20"/>
          <w:szCs w:val="20"/>
        </w:rPr>
        <w:t>agreement</w:t>
      </w:r>
      <w:r w:rsidRPr="00AA3F22">
        <w:rPr>
          <w:rFonts w:ascii="Arial" w:hAnsi="Arial" w:cs="Arial"/>
          <w:sz w:val="20"/>
          <w:szCs w:val="20"/>
        </w:rPr>
        <w:t xml:space="preserve">. </w:t>
      </w:r>
      <w:r w:rsidR="007F21B4" w:rsidRPr="00AA3F22">
        <w:rPr>
          <w:rFonts w:ascii="Arial" w:hAnsi="Arial" w:cs="Arial"/>
          <w:sz w:val="20"/>
          <w:szCs w:val="20"/>
        </w:rPr>
        <w:t xml:space="preserve"> </w:t>
      </w:r>
      <w:r w:rsidRPr="00AA3F22">
        <w:rPr>
          <w:rFonts w:ascii="Arial" w:hAnsi="Arial" w:cs="Arial"/>
          <w:sz w:val="20"/>
          <w:szCs w:val="20"/>
        </w:rPr>
        <w:t>A suite of company policies covering employee rights and responsibilities has been established and is available to all employees.</w:t>
      </w:r>
    </w:p>
    <w:p w14:paraId="6B9DD2C5" w14:textId="77777777" w:rsidR="007F21B4" w:rsidRPr="00AA3F22" w:rsidRDefault="007F21B4" w:rsidP="0099726F">
      <w:pPr>
        <w:pStyle w:val="BodyText"/>
        <w:rPr>
          <w:rFonts w:ascii="Arial" w:hAnsi="Arial" w:cs="Arial"/>
          <w:sz w:val="20"/>
          <w:szCs w:val="20"/>
        </w:rPr>
      </w:pPr>
      <w:r w:rsidRPr="00AA3F22">
        <w:rPr>
          <w:rFonts w:ascii="Arial" w:hAnsi="Arial" w:cs="Arial"/>
          <w:sz w:val="20"/>
          <w:szCs w:val="20"/>
        </w:rPr>
        <w:t xml:space="preserve">Group Members are expected to </w:t>
      </w:r>
      <w:proofErr w:type="spellStart"/>
      <w:r w:rsidRPr="00AA3F22">
        <w:rPr>
          <w:rFonts w:ascii="Arial" w:hAnsi="Arial" w:cs="Arial"/>
          <w:sz w:val="20"/>
          <w:szCs w:val="20"/>
        </w:rPr>
        <w:t>recognise</w:t>
      </w:r>
      <w:proofErr w:type="spellEnd"/>
      <w:r w:rsidRPr="00AA3F22">
        <w:rPr>
          <w:rFonts w:ascii="Arial" w:hAnsi="Arial" w:cs="Arial"/>
          <w:sz w:val="20"/>
          <w:szCs w:val="20"/>
        </w:rPr>
        <w:t xml:space="preserve"> the rights of employees and contractors to </w:t>
      </w:r>
    </w:p>
    <w:p w14:paraId="20ABD17F" w14:textId="77777777" w:rsidR="007F21B4" w:rsidRPr="00AA3F22" w:rsidRDefault="007F21B4" w:rsidP="00EA76E9">
      <w:pPr>
        <w:pStyle w:val="BodyText"/>
        <w:numPr>
          <w:ilvl w:val="1"/>
          <w:numId w:val="33"/>
        </w:numPr>
        <w:rPr>
          <w:rFonts w:ascii="Arial" w:hAnsi="Arial" w:cs="Arial"/>
          <w:sz w:val="20"/>
          <w:szCs w:val="20"/>
        </w:rPr>
      </w:pPr>
      <w:r w:rsidRPr="00AA3F22">
        <w:rPr>
          <w:rFonts w:ascii="Arial" w:hAnsi="Arial" w:cs="Arial"/>
          <w:sz w:val="20"/>
          <w:szCs w:val="20"/>
        </w:rPr>
        <w:t xml:space="preserve">participate in </w:t>
      </w:r>
      <w:proofErr w:type="spellStart"/>
      <w:r w:rsidRPr="00AA3F22">
        <w:rPr>
          <w:rFonts w:ascii="Arial" w:hAnsi="Arial" w:cs="Arial"/>
          <w:sz w:val="20"/>
          <w:szCs w:val="20"/>
        </w:rPr>
        <w:t>labour</w:t>
      </w:r>
      <w:proofErr w:type="spellEnd"/>
      <w:r w:rsidRPr="00AA3F22">
        <w:rPr>
          <w:rFonts w:ascii="Arial" w:hAnsi="Arial" w:cs="Arial"/>
          <w:sz w:val="20"/>
          <w:szCs w:val="20"/>
        </w:rPr>
        <w:t xml:space="preserve"> </w:t>
      </w:r>
      <w:proofErr w:type="spellStart"/>
      <w:r w:rsidRPr="00AA3F22">
        <w:rPr>
          <w:rFonts w:ascii="Arial" w:hAnsi="Arial" w:cs="Arial"/>
          <w:sz w:val="20"/>
          <w:szCs w:val="20"/>
        </w:rPr>
        <w:t>organisations</w:t>
      </w:r>
      <w:proofErr w:type="spellEnd"/>
      <w:r w:rsidRPr="00AA3F22">
        <w:rPr>
          <w:rFonts w:ascii="Arial" w:hAnsi="Arial" w:cs="Arial"/>
          <w:sz w:val="20"/>
          <w:szCs w:val="20"/>
        </w:rPr>
        <w:t xml:space="preserve"> and collective bargaining, and to associate freely; and </w:t>
      </w:r>
    </w:p>
    <w:p w14:paraId="7A90A769" w14:textId="77777777" w:rsidR="00EB38A0" w:rsidRPr="00AA3F22" w:rsidRDefault="007F21B4" w:rsidP="00EA76E9">
      <w:pPr>
        <w:pStyle w:val="BodyText"/>
        <w:numPr>
          <w:ilvl w:val="1"/>
          <w:numId w:val="33"/>
        </w:numPr>
        <w:rPr>
          <w:rFonts w:ascii="Arial" w:hAnsi="Arial" w:cs="Arial"/>
          <w:sz w:val="20"/>
          <w:szCs w:val="20"/>
        </w:rPr>
      </w:pPr>
      <w:r w:rsidRPr="00AA3F22">
        <w:rPr>
          <w:rFonts w:ascii="Arial" w:hAnsi="Arial" w:cs="Arial"/>
          <w:sz w:val="20"/>
          <w:szCs w:val="20"/>
        </w:rPr>
        <w:t xml:space="preserve">conduct negotiations with workers in good faith and with best efforts to reach agreement.  </w:t>
      </w:r>
    </w:p>
    <w:p w14:paraId="57A13B0B" w14:textId="77777777" w:rsidR="00C15565" w:rsidRPr="00AA3F22" w:rsidRDefault="008A3B80" w:rsidP="00EA76E9">
      <w:pPr>
        <w:pStyle w:val="Heading2"/>
        <w:numPr>
          <w:ilvl w:val="1"/>
          <w:numId w:val="6"/>
        </w:numPr>
        <w:rPr>
          <w:rFonts w:ascii="Arial" w:hAnsi="Arial" w:cs="Arial"/>
          <w:sz w:val="20"/>
          <w:szCs w:val="20"/>
        </w:rPr>
      </w:pPr>
      <w:bookmarkStart w:id="110" w:name="_Toc163215318"/>
      <w:r w:rsidRPr="00AA3F22">
        <w:rPr>
          <w:rFonts w:ascii="Arial" w:hAnsi="Arial" w:cs="Arial"/>
          <w:sz w:val="20"/>
          <w:szCs w:val="20"/>
        </w:rPr>
        <w:t xml:space="preserve">Goal: </w:t>
      </w:r>
      <w:r w:rsidR="00C15565" w:rsidRPr="00AA3F22">
        <w:rPr>
          <w:rFonts w:ascii="Arial" w:hAnsi="Arial" w:cs="Arial"/>
          <w:sz w:val="20"/>
          <w:szCs w:val="20"/>
        </w:rPr>
        <w:t>Risk Identification and Management</w:t>
      </w:r>
      <w:bookmarkEnd w:id="110"/>
    </w:p>
    <w:p w14:paraId="5F62EB29" w14:textId="77777777" w:rsidR="008A3B80" w:rsidRPr="00AA3F22" w:rsidRDefault="008A3B80" w:rsidP="008A3B80">
      <w:pPr>
        <w:pStyle w:val="BodyText"/>
        <w:rPr>
          <w:rFonts w:ascii="Arial" w:hAnsi="Arial" w:cs="Arial"/>
          <w:sz w:val="20"/>
          <w:szCs w:val="20"/>
        </w:rPr>
      </w:pPr>
      <w:r w:rsidRPr="00AA3F22">
        <w:rPr>
          <w:rFonts w:ascii="Arial" w:hAnsi="Arial" w:cs="Arial"/>
          <w:i/>
          <w:sz w:val="20"/>
          <w:szCs w:val="20"/>
        </w:rPr>
        <w:t xml:space="preserve">Objective: The Scheme aims to </w:t>
      </w:r>
      <w:r w:rsidR="006774C5" w:rsidRPr="00AA3F22">
        <w:rPr>
          <w:rFonts w:ascii="Arial" w:hAnsi="Arial" w:cs="Arial"/>
          <w:i/>
          <w:sz w:val="20"/>
          <w:szCs w:val="20"/>
        </w:rPr>
        <w:t>identify risks to the ongoing successful sustainable forest management of those forests within the DFA and to (</w:t>
      </w:r>
      <w:proofErr w:type="spellStart"/>
      <w:r w:rsidR="006774C5" w:rsidRPr="00AA3F22">
        <w:rPr>
          <w:rFonts w:ascii="Arial" w:hAnsi="Arial" w:cs="Arial"/>
          <w:i/>
          <w:sz w:val="20"/>
          <w:szCs w:val="20"/>
        </w:rPr>
        <w:t>i</w:t>
      </w:r>
      <w:proofErr w:type="spellEnd"/>
      <w:r w:rsidR="006774C5" w:rsidRPr="00AA3F22">
        <w:rPr>
          <w:rFonts w:ascii="Arial" w:hAnsi="Arial" w:cs="Arial"/>
          <w:i/>
          <w:sz w:val="20"/>
          <w:szCs w:val="20"/>
        </w:rPr>
        <w:t>) manage those risks to lessen their likelihood of occurrence or impact of they were to occur or (ii) mitigate the risk through control measures.</w:t>
      </w:r>
    </w:p>
    <w:p w14:paraId="70E47FC0" w14:textId="77777777" w:rsidR="002B39BB" w:rsidRPr="00AA3F22" w:rsidRDefault="002B39BB" w:rsidP="002B39BB">
      <w:pPr>
        <w:pStyle w:val="BodyText"/>
        <w:rPr>
          <w:rFonts w:ascii="Arial" w:hAnsi="Arial" w:cs="Arial"/>
          <w:sz w:val="20"/>
          <w:szCs w:val="20"/>
        </w:rPr>
      </w:pPr>
      <w:r w:rsidRPr="00AA3F22">
        <w:rPr>
          <w:rFonts w:ascii="Arial" w:hAnsi="Arial" w:cs="Arial"/>
          <w:sz w:val="20"/>
          <w:szCs w:val="20"/>
        </w:rPr>
        <w:t xml:space="preserve">Risk assessment processes occur at two levels.  The first level is an </w:t>
      </w:r>
      <w:proofErr w:type="gramStart"/>
      <w:r w:rsidRPr="00AA3F22">
        <w:rPr>
          <w:rFonts w:ascii="Arial" w:hAnsi="Arial" w:cs="Arial"/>
          <w:sz w:val="20"/>
          <w:szCs w:val="20"/>
        </w:rPr>
        <w:t>activity based</w:t>
      </w:r>
      <w:proofErr w:type="gramEnd"/>
      <w:r w:rsidRPr="00AA3F22">
        <w:rPr>
          <w:rFonts w:ascii="Arial" w:hAnsi="Arial" w:cs="Arial"/>
          <w:sz w:val="20"/>
          <w:szCs w:val="20"/>
        </w:rPr>
        <w:t xml:space="preserve"> risk assessment where Scheme staff identify the aspects of each activity, and rate the level of severity based on the potential consequences of the impacts on various attributes that could be on site.</w:t>
      </w:r>
    </w:p>
    <w:p w14:paraId="0905CC42" w14:textId="77777777" w:rsidR="00C15565" w:rsidRPr="00AA3F22" w:rsidRDefault="002B39BB" w:rsidP="002B39BB">
      <w:pPr>
        <w:pStyle w:val="BodyText"/>
        <w:rPr>
          <w:rFonts w:ascii="Arial" w:hAnsi="Arial" w:cs="Arial"/>
          <w:sz w:val="20"/>
          <w:szCs w:val="20"/>
        </w:rPr>
      </w:pPr>
      <w:r w:rsidRPr="00AA3F22">
        <w:rPr>
          <w:rFonts w:ascii="Arial" w:hAnsi="Arial" w:cs="Arial"/>
          <w:sz w:val="20"/>
          <w:szCs w:val="20"/>
        </w:rPr>
        <w:t xml:space="preserve">The second level is the site-specific assessment which identifies the presence of attributes on site when the operation is </w:t>
      </w:r>
      <w:proofErr w:type="gramStart"/>
      <w:r w:rsidRPr="00AA3F22">
        <w:rPr>
          <w:rFonts w:ascii="Arial" w:hAnsi="Arial" w:cs="Arial"/>
          <w:sz w:val="20"/>
          <w:szCs w:val="20"/>
        </w:rPr>
        <w:t>occurring, and</w:t>
      </w:r>
      <w:proofErr w:type="gramEnd"/>
      <w:r w:rsidRPr="00AA3F22">
        <w:rPr>
          <w:rFonts w:ascii="Arial" w:hAnsi="Arial" w:cs="Arial"/>
          <w:sz w:val="20"/>
          <w:szCs w:val="20"/>
        </w:rPr>
        <w:t xml:space="preserve"> evaluates the potential consequences of the operation on the attributes.  Controls are put in place and monitored throughout the operation.</w:t>
      </w:r>
    </w:p>
    <w:p w14:paraId="3E79BBD8" w14:textId="15C637D6" w:rsidR="00BB6C02" w:rsidRPr="00AA3F22" w:rsidRDefault="00BB6C02" w:rsidP="002B39BB">
      <w:pPr>
        <w:pStyle w:val="BodyText"/>
        <w:rPr>
          <w:rFonts w:ascii="Arial" w:hAnsi="Arial" w:cs="Arial"/>
          <w:sz w:val="20"/>
          <w:szCs w:val="20"/>
        </w:rPr>
      </w:pPr>
      <w:r w:rsidRPr="00AA3F22">
        <w:rPr>
          <w:rFonts w:ascii="Arial" w:hAnsi="Arial" w:cs="Arial"/>
          <w:sz w:val="20"/>
          <w:szCs w:val="20"/>
        </w:rPr>
        <w:t xml:space="preserve">The second level is to be managed by the Group Member with guidance from </w:t>
      </w:r>
      <w:r w:rsidR="00856285" w:rsidRPr="00AA3F22">
        <w:rPr>
          <w:rFonts w:ascii="Arial" w:hAnsi="Arial" w:cs="Arial"/>
          <w:sz w:val="20"/>
          <w:szCs w:val="20"/>
        </w:rPr>
        <w:t xml:space="preserve">Reliance Forest </w:t>
      </w:r>
      <w:proofErr w:type="spellStart"/>
      <w:r w:rsidR="00856285" w:rsidRPr="00AA3F22">
        <w:rPr>
          <w:rFonts w:ascii="Arial" w:hAnsi="Arial" w:cs="Arial"/>
          <w:sz w:val="20"/>
          <w:szCs w:val="20"/>
        </w:rPr>
        <w:t>Fibre</w:t>
      </w:r>
      <w:proofErr w:type="spellEnd"/>
      <w:r w:rsidR="00856285" w:rsidRPr="00AA3F22">
        <w:rPr>
          <w:rFonts w:ascii="Arial" w:hAnsi="Arial" w:cs="Arial"/>
          <w:sz w:val="20"/>
          <w:szCs w:val="20"/>
        </w:rPr>
        <w:t xml:space="preserve"> Pty </w:t>
      </w:r>
      <w:r w:rsidR="007C5A95" w:rsidRPr="00AA3F22">
        <w:rPr>
          <w:rFonts w:ascii="Arial" w:hAnsi="Arial" w:cs="Arial"/>
          <w:sz w:val="20"/>
          <w:szCs w:val="20"/>
        </w:rPr>
        <w:t xml:space="preserve">Ltd </w:t>
      </w:r>
      <w:r w:rsidR="00C5627B" w:rsidRPr="00AA3F22">
        <w:rPr>
          <w:rFonts w:ascii="Arial" w:eastAsia="Calibri" w:hAnsi="Arial" w:cs="Arial"/>
          <w:sz w:val="20"/>
          <w:szCs w:val="20"/>
          <w:lang w:val="en-AU"/>
        </w:rPr>
        <w:t xml:space="preserve">(as Group Entity) </w:t>
      </w:r>
      <w:r w:rsidR="007C5A95" w:rsidRPr="00AA3F22">
        <w:rPr>
          <w:rFonts w:ascii="Arial" w:hAnsi="Arial" w:cs="Arial"/>
          <w:sz w:val="20"/>
          <w:szCs w:val="20"/>
        </w:rPr>
        <w:t>and</w:t>
      </w:r>
      <w:r w:rsidRPr="00AA3F22">
        <w:rPr>
          <w:rFonts w:ascii="Arial" w:hAnsi="Arial" w:cs="Arial"/>
          <w:sz w:val="20"/>
          <w:szCs w:val="20"/>
        </w:rPr>
        <w:t xml:space="preserve"> advice/input from </w:t>
      </w:r>
      <w:r w:rsidR="00AB385E" w:rsidRPr="00AA3F22">
        <w:rPr>
          <w:rFonts w:ascii="Arial" w:hAnsi="Arial" w:cs="Arial"/>
          <w:sz w:val="20"/>
          <w:szCs w:val="20"/>
        </w:rPr>
        <w:t>appropriately</w:t>
      </w:r>
      <w:r w:rsidRPr="00AA3F22">
        <w:rPr>
          <w:rFonts w:ascii="Arial" w:hAnsi="Arial" w:cs="Arial"/>
          <w:sz w:val="20"/>
          <w:szCs w:val="20"/>
        </w:rPr>
        <w:t xml:space="preserve"> </w:t>
      </w:r>
      <w:r w:rsidR="007D26E9" w:rsidRPr="00AA3F22">
        <w:rPr>
          <w:rFonts w:ascii="Arial" w:hAnsi="Arial" w:cs="Arial"/>
          <w:sz w:val="20"/>
          <w:szCs w:val="20"/>
        </w:rPr>
        <w:t xml:space="preserve">trained and experienced person who may include contractors, </w:t>
      </w:r>
      <w:proofErr w:type="gramStart"/>
      <w:r w:rsidR="007D26E9" w:rsidRPr="00AA3F22">
        <w:rPr>
          <w:rFonts w:ascii="Arial" w:hAnsi="Arial" w:cs="Arial"/>
          <w:sz w:val="20"/>
          <w:szCs w:val="20"/>
        </w:rPr>
        <w:t>scientists</w:t>
      </w:r>
      <w:proofErr w:type="gramEnd"/>
      <w:r w:rsidR="007D26E9" w:rsidRPr="00AA3F22">
        <w:rPr>
          <w:rFonts w:ascii="Arial" w:hAnsi="Arial" w:cs="Arial"/>
          <w:sz w:val="20"/>
          <w:szCs w:val="20"/>
        </w:rPr>
        <w:t xml:space="preserve"> and </w:t>
      </w:r>
      <w:r w:rsidR="009318FE" w:rsidRPr="00AA3F22">
        <w:rPr>
          <w:rFonts w:ascii="Arial" w:hAnsi="Arial" w:cs="Arial"/>
          <w:sz w:val="20"/>
          <w:szCs w:val="20"/>
        </w:rPr>
        <w:t>Government staff</w:t>
      </w:r>
      <w:r w:rsidRPr="00AA3F22">
        <w:rPr>
          <w:rFonts w:ascii="Arial" w:hAnsi="Arial" w:cs="Arial"/>
          <w:sz w:val="20"/>
          <w:szCs w:val="20"/>
        </w:rPr>
        <w:t>.</w:t>
      </w:r>
      <w:r w:rsidR="00F65468" w:rsidRPr="00AA3F22">
        <w:rPr>
          <w:rFonts w:ascii="Arial" w:hAnsi="Arial" w:cs="Arial"/>
          <w:sz w:val="20"/>
          <w:szCs w:val="20"/>
        </w:rPr>
        <w:t xml:space="preserve"> Documentation is </w:t>
      </w:r>
      <w:r w:rsidR="00A118CC" w:rsidRPr="00AA3F22">
        <w:rPr>
          <w:rFonts w:ascii="Arial" w:hAnsi="Arial" w:cs="Arial"/>
          <w:sz w:val="20"/>
          <w:szCs w:val="20"/>
        </w:rPr>
        <w:t>through operational plans such as Forest Practices Plans and Burn Plans, etc.</w:t>
      </w:r>
    </w:p>
    <w:p w14:paraId="5F282C54" w14:textId="77777777" w:rsidR="00C15565" w:rsidRPr="00AA3F22" w:rsidRDefault="00FD539D" w:rsidP="00FD539D">
      <w:pPr>
        <w:pStyle w:val="Heading3"/>
        <w:rPr>
          <w:rFonts w:ascii="Arial" w:hAnsi="Arial" w:cs="Arial"/>
          <w:sz w:val="20"/>
          <w:szCs w:val="20"/>
        </w:rPr>
      </w:pPr>
      <w:bookmarkStart w:id="111" w:name="_Toc163215319"/>
      <w:r w:rsidRPr="00AA3F22">
        <w:rPr>
          <w:rFonts w:ascii="Arial" w:hAnsi="Arial" w:cs="Arial"/>
          <w:sz w:val="20"/>
          <w:szCs w:val="20"/>
        </w:rPr>
        <w:t xml:space="preserve">4.3.1 </w:t>
      </w:r>
      <w:r w:rsidR="00C15565" w:rsidRPr="00AA3F22">
        <w:rPr>
          <w:rFonts w:ascii="Arial" w:hAnsi="Arial" w:cs="Arial"/>
          <w:sz w:val="20"/>
          <w:szCs w:val="20"/>
        </w:rPr>
        <w:t>Adjacent Land and Landscape-Level Impact</w:t>
      </w:r>
      <w:bookmarkEnd w:id="111"/>
    </w:p>
    <w:p w14:paraId="23396AB5" w14:textId="77777777" w:rsidR="00C15565" w:rsidRPr="00AA3F22" w:rsidRDefault="00C15565" w:rsidP="00C15565">
      <w:pPr>
        <w:pStyle w:val="BodyText"/>
        <w:rPr>
          <w:rFonts w:ascii="Arial" w:hAnsi="Arial" w:cs="Arial"/>
          <w:sz w:val="20"/>
          <w:szCs w:val="20"/>
        </w:rPr>
      </w:pPr>
      <w:r w:rsidRPr="00AA3F22">
        <w:rPr>
          <w:rFonts w:ascii="Arial" w:hAnsi="Arial" w:cs="Arial"/>
          <w:sz w:val="20"/>
          <w:szCs w:val="20"/>
        </w:rPr>
        <w:t xml:space="preserve">The lands adjoining </w:t>
      </w:r>
      <w:r w:rsidR="007F21B4" w:rsidRPr="00AA3F22">
        <w:rPr>
          <w:rFonts w:ascii="Arial" w:hAnsi="Arial" w:cs="Arial"/>
          <w:sz w:val="20"/>
          <w:szCs w:val="20"/>
        </w:rPr>
        <w:t xml:space="preserve">most </w:t>
      </w:r>
      <w:r w:rsidR="00841C93" w:rsidRPr="00AA3F22">
        <w:rPr>
          <w:rFonts w:ascii="Arial" w:hAnsi="Arial" w:cs="Arial"/>
          <w:sz w:val="20"/>
          <w:szCs w:val="20"/>
        </w:rPr>
        <w:t>forestry</w:t>
      </w:r>
      <w:r w:rsidRPr="00AA3F22">
        <w:rPr>
          <w:rFonts w:ascii="Arial" w:hAnsi="Arial" w:cs="Arial"/>
          <w:sz w:val="20"/>
          <w:szCs w:val="20"/>
        </w:rPr>
        <w:t xml:space="preserve"> operations</w:t>
      </w:r>
      <w:r w:rsidR="00841C93" w:rsidRPr="00AA3F22">
        <w:rPr>
          <w:rFonts w:ascii="Arial" w:hAnsi="Arial" w:cs="Arial"/>
          <w:sz w:val="20"/>
          <w:szCs w:val="20"/>
        </w:rPr>
        <w:t xml:space="preserve"> conducted by Group Members will</w:t>
      </w:r>
      <w:r w:rsidRPr="00AA3F22">
        <w:rPr>
          <w:rFonts w:ascii="Arial" w:hAnsi="Arial" w:cs="Arial"/>
          <w:sz w:val="20"/>
          <w:szCs w:val="20"/>
        </w:rPr>
        <w:t xml:space="preserve"> typically consist of cleared or bush grazing runs, other agricultural uses, native grasslands, and native forests. Impacts on adjacent land are considered in the evaluation of natural and cultural values, specifically </w:t>
      </w:r>
      <w:r w:rsidR="00841C93" w:rsidRPr="00AA3F22">
        <w:rPr>
          <w:rFonts w:ascii="Arial" w:hAnsi="Arial" w:cs="Arial"/>
          <w:sz w:val="20"/>
          <w:szCs w:val="20"/>
        </w:rPr>
        <w:t>regarding</w:t>
      </w:r>
      <w:r w:rsidRPr="00AA3F22">
        <w:rPr>
          <w:rFonts w:ascii="Arial" w:hAnsi="Arial" w:cs="Arial"/>
          <w:spacing w:val="-3"/>
          <w:sz w:val="20"/>
          <w:szCs w:val="20"/>
        </w:rPr>
        <w:t xml:space="preserve"> </w:t>
      </w:r>
      <w:r w:rsidRPr="00AA3F22">
        <w:rPr>
          <w:rFonts w:ascii="Arial" w:hAnsi="Arial" w:cs="Arial"/>
          <w:sz w:val="20"/>
          <w:szCs w:val="20"/>
        </w:rPr>
        <w:t xml:space="preserve">formal and informal reserves and special management zones on either private or Crown land. </w:t>
      </w:r>
      <w:r w:rsidR="00841C93" w:rsidRPr="00AA3F22">
        <w:rPr>
          <w:rFonts w:ascii="Arial" w:hAnsi="Arial" w:cs="Arial"/>
          <w:sz w:val="20"/>
          <w:szCs w:val="20"/>
        </w:rPr>
        <w:t xml:space="preserve"> </w:t>
      </w:r>
      <w:r w:rsidRPr="00AA3F22">
        <w:rPr>
          <w:rFonts w:ascii="Arial" w:hAnsi="Arial" w:cs="Arial"/>
          <w:sz w:val="20"/>
          <w:szCs w:val="20"/>
        </w:rPr>
        <w:t xml:space="preserve">Fuel </w:t>
      </w:r>
      <w:r w:rsidR="00841C93" w:rsidRPr="00AA3F22">
        <w:rPr>
          <w:rFonts w:ascii="Arial" w:hAnsi="Arial" w:cs="Arial"/>
          <w:sz w:val="20"/>
          <w:szCs w:val="20"/>
        </w:rPr>
        <w:t>loads on</w:t>
      </w:r>
      <w:r w:rsidRPr="00AA3F22">
        <w:rPr>
          <w:rFonts w:ascii="Arial" w:hAnsi="Arial" w:cs="Arial"/>
          <w:sz w:val="20"/>
          <w:szCs w:val="20"/>
        </w:rPr>
        <w:t xml:space="preserve"> adjoining lands are also </w:t>
      </w:r>
      <w:r w:rsidR="00A873E3" w:rsidRPr="00AA3F22">
        <w:rPr>
          <w:rFonts w:ascii="Arial" w:hAnsi="Arial" w:cs="Arial"/>
          <w:sz w:val="20"/>
          <w:szCs w:val="20"/>
        </w:rPr>
        <w:t>to be considered</w:t>
      </w:r>
      <w:r w:rsidRPr="00AA3F22">
        <w:rPr>
          <w:rFonts w:ascii="Arial" w:hAnsi="Arial" w:cs="Arial"/>
          <w:sz w:val="20"/>
          <w:szCs w:val="20"/>
        </w:rPr>
        <w:t xml:space="preserve"> when </w:t>
      </w:r>
      <w:r w:rsidR="00841C93" w:rsidRPr="00AA3F22">
        <w:rPr>
          <w:rFonts w:ascii="Arial" w:hAnsi="Arial" w:cs="Arial"/>
          <w:sz w:val="20"/>
          <w:szCs w:val="20"/>
        </w:rPr>
        <w:t>preparing burn</w:t>
      </w:r>
      <w:r w:rsidRPr="00AA3F22">
        <w:rPr>
          <w:rFonts w:ascii="Arial" w:hAnsi="Arial" w:cs="Arial"/>
          <w:sz w:val="20"/>
          <w:szCs w:val="20"/>
        </w:rPr>
        <w:t xml:space="preserve"> plans.</w:t>
      </w:r>
    </w:p>
    <w:p w14:paraId="6CBF7393" w14:textId="77777777" w:rsidR="00C15565" w:rsidRPr="00AA3F22" w:rsidRDefault="00C15565" w:rsidP="00C15565">
      <w:pPr>
        <w:pStyle w:val="BodyText"/>
        <w:rPr>
          <w:rFonts w:ascii="Arial" w:hAnsi="Arial" w:cs="Arial"/>
          <w:sz w:val="20"/>
          <w:szCs w:val="20"/>
        </w:rPr>
      </w:pPr>
      <w:r w:rsidRPr="00AA3F22">
        <w:rPr>
          <w:rFonts w:ascii="Arial" w:hAnsi="Arial" w:cs="Arial"/>
          <w:sz w:val="20"/>
          <w:szCs w:val="20"/>
        </w:rPr>
        <w:t xml:space="preserve">At the scale and intensity that </w:t>
      </w:r>
      <w:r w:rsidR="00841C93" w:rsidRPr="00AA3F22">
        <w:rPr>
          <w:rFonts w:ascii="Arial" w:hAnsi="Arial" w:cs="Arial"/>
          <w:sz w:val="20"/>
          <w:szCs w:val="20"/>
        </w:rPr>
        <w:t xml:space="preserve">most Group Members would </w:t>
      </w:r>
      <w:proofErr w:type="gramStart"/>
      <w:r w:rsidR="00841C93" w:rsidRPr="00AA3F22">
        <w:rPr>
          <w:rFonts w:ascii="Arial" w:hAnsi="Arial" w:cs="Arial"/>
          <w:sz w:val="20"/>
          <w:szCs w:val="20"/>
        </w:rPr>
        <w:t>operate</w:t>
      </w:r>
      <w:r w:rsidRPr="00AA3F22">
        <w:rPr>
          <w:rFonts w:ascii="Arial" w:hAnsi="Arial" w:cs="Arial"/>
          <w:sz w:val="20"/>
          <w:szCs w:val="20"/>
        </w:rPr>
        <w:t>, and</w:t>
      </w:r>
      <w:proofErr w:type="gramEnd"/>
      <w:r w:rsidRPr="00AA3F22">
        <w:rPr>
          <w:rFonts w:ascii="Arial" w:hAnsi="Arial" w:cs="Arial"/>
          <w:sz w:val="20"/>
          <w:szCs w:val="20"/>
        </w:rPr>
        <w:t xml:space="preserve"> given the non- contiguous nature of the estate</w:t>
      </w:r>
      <w:r w:rsidR="00841C93" w:rsidRPr="00AA3F22">
        <w:rPr>
          <w:rFonts w:ascii="Arial" w:hAnsi="Arial" w:cs="Arial"/>
          <w:sz w:val="20"/>
          <w:szCs w:val="20"/>
        </w:rPr>
        <w:t xml:space="preserve"> covered by the DFA</w:t>
      </w:r>
      <w:r w:rsidRPr="00AA3F22">
        <w:rPr>
          <w:rFonts w:ascii="Arial" w:hAnsi="Arial" w:cs="Arial"/>
          <w:sz w:val="20"/>
          <w:szCs w:val="20"/>
        </w:rPr>
        <w:t xml:space="preserve">, the impact on landscape-level values is </w:t>
      </w:r>
      <w:r w:rsidR="00841C93" w:rsidRPr="00AA3F22">
        <w:rPr>
          <w:rFonts w:ascii="Arial" w:hAnsi="Arial" w:cs="Arial"/>
          <w:sz w:val="20"/>
          <w:szCs w:val="20"/>
        </w:rPr>
        <w:t xml:space="preserve">likely to be very </w:t>
      </w:r>
      <w:r w:rsidRPr="00AA3F22">
        <w:rPr>
          <w:rFonts w:ascii="Arial" w:hAnsi="Arial" w:cs="Arial"/>
          <w:sz w:val="20"/>
          <w:szCs w:val="20"/>
        </w:rPr>
        <w:t xml:space="preserve">limited. </w:t>
      </w:r>
      <w:r w:rsidR="00841C93" w:rsidRPr="00AA3F22">
        <w:rPr>
          <w:rFonts w:ascii="Arial" w:hAnsi="Arial" w:cs="Arial"/>
          <w:sz w:val="20"/>
          <w:szCs w:val="20"/>
        </w:rPr>
        <w:t xml:space="preserve"> </w:t>
      </w:r>
      <w:r w:rsidRPr="00AA3F22">
        <w:rPr>
          <w:rFonts w:ascii="Arial" w:hAnsi="Arial" w:cs="Arial"/>
          <w:sz w:val="20"/>
          <w:szCs w:val="20"/>
        </w:rPr>
        <w:t>Consideration of issues such as whether remnant patches of forest are involved, the impacts of harvesting on skyline vegetation, and limiting annual harvesting levels in town water supply catchments are all formally addressed during the planning process.</w:t>
      </w:r>
    </w:p>
    <w:p w14:paraId="6ED92D74" w14:textId="7B745985" w:rsidR="007E72CE" w:rsidRPr="00AA3F22" w:rsidRDefault="007E72CE">
      <w:pPr>
        <w:rPr>
          <w:rFonts w:ascii="Arial" w:hAnsi="Arial" w:cs="Arial"/>
          <w:sz w:val="20"/>
          <w:szCs w:val="20"/>
        </w:rPr>
      </w:pPr>
    </w:p>
    <w:p w14:paraId="07C1B5BB" w14:textId="08744073" w:rsidR="00C15565" w:rsidRPr="00AA3F22" w:rsidRDefault="00C15565" w:rsidP="00C15565">
      <w:pPr>
        <w:pStyle w:val="BodyText"/>
        <w:rPr>
          <w:rFonts w:ascii="Arial" w:hAnsi="Arial" w:cs="Arial"/>
          <w:sz w:val="20"/>
          <w:szCs w:val="20"/>
        </w:rPr>
      </w:pPr>
      <w:r w:rsidRPr="00AA3F22">
        <w:rPr>
          <w:rFonts w:ascii="Arial" w:hAnsi="Arial" w:cs="Arial"/>
          <w:sz w:val="20"/>
          <w:szCs w:val="20"/>
        </w:rPr>
        <w:t xml:space="preserve">The harvesting of large areas of plantation </w:t>
      </w:r>
      <w:r w:rsidR="00841C93" w:rsidRPr="00AA3F22">
        <w:rPr>
          <w:rFonts w:ascii="Arial" w:hAnsi="Arial" w:cs="Arial"/>
          <w:sz w:val="20"/>
          <w:szCs w:val="20"/>
        </w:rPr>
        <w:t>should be</w:t>
      </w:r>
      <w:r w:rsidRPr="00AA3F22">
        <w:rPr>
          <w:rFonts w:ascii="Arial" w:hAnsi="Arial" w:cs="Arial"/>
          <w:sz w:val="20"/>
          <w:szCs w:val="20"/>
        </w:rPr>
        <w:t xml:space="preserve"> afforded special consideration in relation to water</w:t>
      </w:r>
      <w:r w:rsidR="00841C93" w:rsidRPr="00AA3F22">
        <w:rPr>
          <w:rFonts w:ascii="Arial" w:hAnsi="Arial" w:cs="Arial"/>
          <w:sz w:val="20"/>
          <w:szCs w:val="20"/>
        </w:rPr>
        <w:t xml:space="preserve"> catchments and visual amenity – planning should be </w:t>
      </w:r>
      <w:r w:rsidRPr="00AA3F22">
        <w:rPr>
          <w:rFonts w:ascii="Arial" w:hAnsi="Arial" w:cs="Arial"/>
          <w:sz w:val="20"/>
          <w:szCs w:val="20"/>
        </w:rPr>
        <w:t xml:space="preserve">done in consultation with water catchment management authorities and local government. </w:t>
      </w:r>
      <w:r w:rsidR="00841C93" w:rsidRPr="00AA3F22">
        <w:rPr>
          <w:rFonts w:ascii="Arial" w:hAnsi="Arial" w:cs="Arial"/>
          <w:sz w:val="20"/>
          <w:szCs w:val="20"/>
        </w:rPr>
        <w:t xml:space="preserve"> </w:t>
      </w:r>
      <w:r w:rsidRPr="00AA3F22">
        <w:rPr>
          <w:rFonts w:ascii="Arial" w:hAnsi="Arial" w:cs="Arial"/>
          <w:sz w:val="20"/>
          <w:szCs w:val="20"/>
        </w:rPr>
        <w:t>Mapping layers which predict the extent of endemism, refugia and other landscape-level indicators of biodiversity, where available, are used to give a landscape context to the proposed operational area.</w:t>
      </w:r>
    </w:p>
    <w:p w14:paraId="2D658CFE" w14:textId="0914FA92" w:rsidR="00C15565" w:rsidRPr="00AA3F22" w:rsidRDefault="00C15565" w:rsidP="00C15565">
      <w:pPr>
        <w:pStyle w:val="BodyText"/>
        <w:rPr>
          <w:rFonts w:ascii="Arial" w:hAnsi="Arial" w:cs="Arial"/>
          <w:sz w:val="20"/>
          <w:szCs w:val="20"/>
        </w:rPr>
      </w:pPr>
      <w:r w:rsidRPr="00AA3F22">
        <w:rPr>
          <w:rFonts w:ascii="Arial" w:hAnsi="Arial" w:cs="Arial"/>
          <w:sz w:val="20"/>
          <w:szCs w:val="20"/>
        </w:rPr>
        <w:t xml:space="preserve">Established plantations need </w:t>
      </w:r>
      <w:r w:rsidRPr="00AA3F22">
        <w:rPr>
          <w:rFonts w:ascii="Arial" w:hAnsi="Arial" w:cs="Arial"/>
          <w:spacing w:val="-3"/>
          <w:sz w:val="20"/>
          <w:szCs w:val="20"/>
        </w:rPr>
        <w:t xml:space="preserve">to </w:t>
      </w:r>
      <w:r w:rsidRPr="00AA3F22">
        <w:rPr>
          <w:rFonts w:ascii="Arial" w:hAnsi="Arial" w:cs="Arial"/>
          <w:sz w:val="20"/>
          <w:szCs w:val="20"/>
        </w:rPr>
        <w:t xml:space="preserve">be managed in such a way </w:t>
      </w:r>
      <w:r w:rsidR="00841C93" w:rsidRPr="00AA3F22">
        <w:rPr>
          <w:rFonts w:ascii="Arial" w:hAnsi="Arial" w:cs="Arial"/>
          <w:sz w:val="20"/>
          <w:szCs w:val="20"/>
        </w:rPr>
        <w:t xml:space="preserve">as to </w:t>
      </w:r>
      <w:r w:rsidRPr="00AA3F22">
        <w:rPr>
          <w:rFonts w:ascii="Arial" w:hAnsi="Arial" w:cs="Arial"/>
          <w:sz w:val="20"/>
          <w:szCs w:val="20"/>
        </w:rPr>
        <w:t>maintain or enhance an</w:t>
      </w:r>
      <w:r w:rsidR="00841C93" w:rsidRPr="00AA3F22">
        <w:rPr>
          <w:rFonts w:ascii="Arial" w:hAnsi="Arial" w:cs="Arial"/>
          <w:sz w:val="20"/>
          <w:szCs w:val="20"/>
        </w:rPr>
        <w:t>y adjacent native forest areas</w:t>
      </w:r>
      <w:r w:rsidR="00265915">
        <w:rPr>
          <w:rFonts w:ascii="Arial" w:hAnsi="Arial" w:cs="Arial"/>
          <w:sz w:val="20"/>
          <w:szCs w:val="20"/>
        </w:rPr>
        <w:t xml:space="preserve"> or other natural ecosystems</w:t>
      </w:r>
      <w:r w:rsidR="00841C93" w:rsidRPr="00AA3F22">
        <w:rPr>
          <w:rFonts w:ascii="Arial" w:hAnsi="Arial" w:cs="Arial"/>
          <w:sz w:val="20"/>
          <w:szCs w:val="20"/>
        </w:rPr>
        <w:t>.</w:t>
      </w:r>
    </w:p>
    <w:p w14:paraId="2BDEBFBF" w14:textId="77777777" w:rsidR="00C15565" w:rsidRPr="00AA3F22" w:rsidRDefault="00FD539D" w:rsidP="00FD539D">
      <w:pPr>
        <w:pStyle w:val="Heading3"/>
        <w:rPr>
          <w:rFonts w:ascii="Arial" w:hAnsi="Arial" w:cs="Arial"/>
          <w:sz w:val="20"/>
          <w:szCs w:val="20"/>
        </w:rPr>
      </w:pPr>
      <w:bookmarkStart w:id="112" w:name="_bookmark39"/>
      <w:bookmarkStart w:id="113" w:name="_Toc163215320"/>
      <w:bookmarkEnd w:id="112"/>
      <w:r w:rsidRPr="00AA3F22">
        <w:rPr>
          <w:rFonts w:ascii="Arial" w:hAnsi="Arial" w:cs="Arial"/>
          <w:sz w:val="20"/>
          <w:szCs w:val="20"/>
        </w:rPr>
        <w:t xml:space="preserve">4.3.2 </w:t>
      </w:r>
      <w:r w:rsidR="00C15565" w:rsidRPr="00AA3F22">
        <w:rPr>
          <w:rFonts w:ascii="Arial" w:hAnsi="Arial" w:cs="Arial"/>
          <w:sz w:val="20"/>
          <w:szCs w:val="20"/>
        </w:rPr>
        <w:t>Operational Monitoring</w:t>
      </w:r>
      <w:bookmarkEnd w:id="113"/>
    </w:p>
    <w:p w14:paraId="1B6EC334" w14:textId="77777777" w:rsidR="00C15565" w:rsidRPr="00AA3F22" w:rsidRDefault="002F345C" w:rsidP="00C15565">
      <w:pPr>
        <w:pStyle w:val="BodyText"/>
        <w:rPr>
          <w:rFonts w:ascii="Arial" w:hAnsi="Arial" w:cs="Arial"/>
          <w:sz w:val="20"/>
          <w:szCs w:val="20"/>
        </w:rPr>
      </w:pPr>
      <w:r w:rsidRPr="00AA3F22">
        <w:rPr>
          <w:rFonts w:ascii="Arial" w:hAnsi="Arial" w:cs="Arial"/>
          <w:sz w:val="20"/>
          <w:szCs w:val="20"/>
        </w:rPr>
        <w:t>Non-compliance at an operational level by a Group Member is a risk faced by the Scheme.  Consequently, t</w:t>
      </w:r>
      <w:r w:rsidR="00841C93" w:rsidRPr="00AA3F22">
        <w:rPr>
          <w:rFonts w:ascii="Arial" w:hAnsi="Arial" w:cs="Arial"/>
          <w:sz w:val="20"/>
          <w:szCs w:val="20"/>
        </w:rPr>
        <w:t xml:space="preserve">he Scheme has procedures </w:t>
      </w:r>
      <w:r w:rsidRPr="00AA3F22">
        <w:rPr>
          <w:rFonts w:ascii="Arial" w:hAnsi="Arial" w:cs="Arial"/>
          <w:sz w:val="20"/>
          <w:szCs w:val="20"/>
        </w:rPr>
        <w:t>that require Group Members</w:t>
      </w:r>
      <w:r w:rsidR="00841C93" w:rsidRPr="00AA3F22">
        <w:rPr>
          <w:rFonts w:ascii="Arial" w:hAnsi="Arial" w:cs="Arial"/>
          <w:sz w:val="20"/>
          <w:szCs w:val="20"/>
        </w:rPr>
        <w:t xml:space="preserve"> </w:t>
      </w:r>
      <w:r w:rsidR="00C15565" w:rsidRPr="00AA3F22">
        <w:rPr>
          <w:rFonts w:ascii="Arial" w:hAnsi="Arial" w:cs="Arial"/>
          <w:sz w:val="20"/>
          <w:szCs w:val="20"/>
        </w:rPr>
        <w:t>active</w:t>
      </w:r>
      <w:r w:rsidRPr="00AA3F22">
        <w:rPr>
          <w:rFonts w:ascii="Arial" w:hAnsi="Arial" w:cs="Arial"/>
          <w:sz w:val="20"/>
          <w:szCs w:val="20"/>
        </w:rPr>
        <w:t>ly manage</w:t>
      </w:r>
      <w:r w:rsidR="00C15565" w:rsidRPr="00AA3F22">
        <w:rPr>
          <w:rFonts w:ascii="Arial" w:hAnsi="Arial" w:cs="Arial"/>
          <w:sz w:val="20"/>
          <w:szCs w:val="20"/>
        </w:rPr>
        <w:t xml:space="preserve"> oper</w:t>
      </w:r>
      <w:r w:rsidR="00A873E3" w:rsidRPr="00AA3F22">
        <w:rPr>
          <w:rFonts w:ascii="Arial" w:hAnsi="Arial" w:cs="Arial"/>
          <w:sz w:val="20"/>
          <w:szCs w:val="20"/>
        </w:rPr>
        <w:t xml:space="preserve">ations </w:t>
      </w:r>
      <w:r w:rsidRPr="00AA3F22">
        <w:rPr>
          <w:rFonts w:ascii="Arial" w:hAnsi="Arial" w:cs="Arial"/>
          <w:sz w:val="20"/>
          <w:szCs w:val="20"/>
        </w:rPr>
        <w:t>to ensure</w:t>
      </w:r>
      <w:r w:rsidR="00C15565" w:rsidRPr="00AA3F22">
        <w:rPr>
          <w:rFonts w:ascii="Arial" w:hAnsi="Arial" w:cs="Arial"/>
          <w:sz w:val="20"/>
          <w:szCs w:val="20"/>
        </w:rPr>
        <w:t xml:space="preserve"> </w:t>
      </w:r>
      <w:r w:rsidRPr="00AA3F22">
        <w:rPr>
          <w:rFonts w:ascii="Arial" w:hAnsi="Arial" w:cs="Arial"/>
          <w:sz w:val="20"/>
          <w:szCs w:val="20"/>
        </w:rPr>
        <w:t>compliance</w:t>
      </w:r>
      <w:r w:rsidR="00C15565" w:rsidRPr="00AA3F22">
        <w:rPr>
          <w:rFonts w:ascii="Arial" w:hAnsi="Arial" w:cs="Arial"/>
          <w:sz w:val="20"/>
          <w:szCs w:val="20"/>
        </w:rPr>
        <w:t xml:space="preserve"> with rele</w:t>
      </w:r>
      <w:r w:rsidR="00A873E3" w:rsidRPr="00AA3F22">
        <w:rPr>
          <w:rFonts w:ascii="Arial" w:hAnsi="Arial" w:cs="Arial"/>
          <w:sz w:val="20"/>
          <w:szCs w:val="20"/>
        </w:rPr>
        <w:t>vant environmental regulations.</w:t>
      </w:r>
    </w:p>
    <w:p w14:paraId="28F023D9" w14:textId="25C4C566" w:rsidR="00E9552E" w:rsidRPr="00AA3F22" w:rsidRDefault="00E9552E" w:rsidP="00C15565">
      <w:pPr>
        <w:pStyle w:val="BodyText"/>
        <w:rPr>
          <w:rFonts w:ascii="Arial" w:hAnsi="Arial" w:cs="Arial"/>
          <w:sz w:val="20"/>
          <w:szCs w:val="20"/>
        </w:rPr>
      </w:pPr>
      <w:r w:rsidRPr="00AA3F22">
        <w:rPr>
          <w:rFonts w:ascii="Arial" w:hAnsi="Arial" w:cs="Arial"/>
          <w:sz w:val="20"/>
          <w:szCs w:val="20"/>
        </w:rPr>
        <w:t xml:space="preserve">Group Members are to undertake progressive </w:t>
      </w:r>
      <w:r w:rsidR="00145F70" w:rsidRPr="00AA3F22">
        <w:rPr>
          <w:rFonts w:ascii="Arial" w:hAnsi="Arial" w:cs="Arial"/>
          <w:sz w:val="20"/>
          <w:szCs w:val="20"/>
        </w:rPr>
        <w:t xml:space="preserve">forest operation </w:t>
      </w:r>
      <w:r w:rsidRPr="00AA3F22">
        <w:rPr>
          <w:rFonts w:ascii="Arial" w:hAnsi="Arial" w:cs="Arial"/>
          <w:sz w:val="20"/>
          <w:szCs w:val="20"/>
        </w:rPr>
        <w:t>assessments on active operations within the Group Scheme DFA. The aim should be for monthly audits</w:t>
      </w:r>
      <w:r w:rsidR="00F83035" w:rsidRPr="00AA3F22">
        <w:rPr>
          <w:rFonts w:ascii="Arial" w:hAnsi="Arial" w:cs="Arial"/>
          <w:sz w:val="20"/>
          <w:szCs w:val="20"/>
        </w:rPr>
        <w:t xml:space="preserve"> except for w</w:t>
      </w:r>
      <w:r w:rsidRPr="00AA3F22">
        <w:rPr>
          <w:rFonts w:ascii="Arial" w:hAnsi="Arial" w:cs="Arial"/>
          <w:sz w:val="20"/>
          <w:szCs w:val="20"/>
        </w:rPr>
        <w:t xml:space="preserve">here operations are on a </w:t>
      </w:r>
      <w:r w:rsidR="00F83035" w:rsidRPr="00AA3F22">
        <w:rPr>
          <w:rFonts w:ascii="Arial" w:hAnsi="Arial" w:cs="Arial"/>
          <w:sz w:val="20"/>
          <w:szCs w:val="20"/>
        </w:rPr>
        <w:t>short-term</w:t>
      </w:r>
      <w:r w:rsidRPr="00AA3F22">
        <w:rPr>
          <w:rFonts w:ascii="Arial" w:hAnsi="Arial" w:cs="Arial"/>
          <w:sz w:val="20"/>
          <w:szCs w:val="20"/>
        </w:rPr>
        <w:t xml:space="preserve"> basis or are of low volume and</w:t>
      </w:r>
      <w:r w:rsidR="00F83035" w:rsidRPr="00AA3F22">
        <w:rPr>
          <w:rFonts w:ascii="Arial" w:hAnsi="Arial" w:cs="Arial"/>
          <w:sz w:val="20"/>
          <w:szCs w:val="20"/>
        </w:rPr>
        <w:t>/or</w:t>
      </w:r>
      <w:r w:rsidRPr="00AA3F22">
        <w:rPr>
          <w:rFonts w:ascii="Arial" w:hAnsi="Arial" w:cs="Arial"/>
          <w:sz w:val="20"/>
          <w:szCs w:val="20"/>
        </w:rPr>
        <w:t xml:space="preserve"> </w:t>
      </w:r>
      <w:r w:rsidR="00F83035" w:rsidRPr="00AA3F22">
        <w:rPr>
          <w:rFonts w:ascii="Arial" w:hAnsi="Arial" w:cs="Arial"/>
          <w:sz w:val="20"/>
          <w:szCs w:val="20"/>
        </w:rPr>
        <w:t xml:space="preserve">have </w:t>
      </w:r>
      <w:r w:rsidRPr="00AA3F22">
        <w:rPr>
          <w:rFonts w:ascii="Arial" w:hAnsi="Arial" w:cs="Arial"/>
          <w:sz w:val="20"/>
          <w:szCs w:val="20"/>
        </w:rPr>
        <w:t>low potential impact</w:t>
      </w:r>
      <w:r w:rsidR="00F83035" w:rsidRPr="00AA3F22">
        <w:rPr>
          <w:rFonts w:ascii="Arial" w:hAnsi="Arial" w:cs="Arial"/>
          <w:sz w:val="20"/>
          <w:szCs w:val="20"/>
        </w:rPr>
        <w:t>. For such instances</w:t>
      </w:r>
      <w:r w:rsidRPr="00AA3F22">
        <w:rPr>
          <w:rFonts w:ascii="Arial" w:hAnsi="Arial" w:cs="Arial"/>
          <w:sz w:val="20"/>
          <w:szCs w:val="20"/>
        </w:rPr>
        <w:t xml:space="preserve"> audits may be carried out less frequently.</w:t>
      </w:r>
    </w:p>
    <w:p w14:paraId="034359F1" w14:textId="21DAEE39" w:rsidR="00C15565" w:rsidRPr="00AA3F22" w:rsidRDefault="00841C93" w:rsidP="00C15565">
      <w:pPr>
        <w:pStyle w:val="BodyText"/>
        <w:rPr>
          <w:rFonts w:ascii="Arial" w:hAnsi="Arial" w:cs="Arial"/>
          <w:sz w:val="20"/>
          <w:szCs w:val="20"/>
        </w:rPr>
      </w:pPr>
      <w:r w:rsidRPr="00AA3F22">
        <w:rPr>
          <w:rFonts w:ascii="Arial" w:hAnsi="Arial" w:cs="Arial"/>
          <w:sz w:val="20"/>
          <w:szCs w:val="20"/>
        </w:rPr>
        <w:t>During</w:t>
      </w:r>
      <w:r w:rsidR="00C15565" w:rsidRPr="00AA3F22">
        <w:rPr>
          <w:rFonts w:ascii="Arial" w:hAnsi="Arial" w:cs="Arial"/>
          <w:sz w:val="20"/>
          <w:szCs w:val="20"/>
        </w:rPr>
        <w:t xml:space="preserve"> </w:t>
      </w:r>
      <w:r w:rsidR="00F83035" w:rsidRPr="00AA3F22">
        <w:rPr>
          <w:rFonts w:ascii="Arial" w:hAnsi="Arial" w:cs="Arial"/>
          <w:sz w:val="20"/>
          <w:szCs w:val="20"/>
        </w:rPr>
        <w:t xml:space="preserve">thinning </w:t>
      </w:r>
      <w:r w:rsidR="00C15565" w:rsidRPr="00AA3F22">
        <w:rPr>
          <w:rFonts w:ascii="Arial" w:hAnsi="Arial" w:cs="Arial"/>
          <w:sz w:val="20"/>
          <w:szCs w:val="20"/>
        </w:rPr>
        <w:t xml:space="preserve">harvest, and shortly thereafter, progressive harvesting assessments are </w:t>
      </w:r>
      <w:r w:rsidRPr="00AA3F22">
        <w:rPr>
          <w:rFonts w:ascii="Arial" w:hAnsi="Arial" w:cs="Arial"/>
          <w:sz w:val="20"/>
          <w:szCs w:val="20"/>
        </w:rPr>
        <w:t xml:space="preserve">to be </w:t>
      </w:r>
      <w:r w:rsidR="00C15565" w:rsidRPr="00AA3F22">
        <w:rPr>
          <w:rFonts w:ascii="Arial" w:hAnsi="Arial" w:cs="Arial"/>
          <w:sz w:val="20"/>
          <w:szCs w:val="20"/>
        </w:rPr>
        <w:lastRenderedPageBreak/>
        <w:t>employed</w:t>
      </w:r>
      <w:r w:rsidR="00A873E3" w:rsidRPr="00AA3F22">
        <w:rPr>
          <w:rFonts w:ascii="Arial" w:hAnsi="Arial" w:cs="Arial"/>
          <w:sz w:val="20"/>
          <w:szCs w:val="20"/>
        </w:rPr>
        <w:t xml:space="preserve"> by Group Members</w:t>
      </w:r>
      <w:r w:rsidR="00C15565" w:rsidRPr="00AA3F22">
        <w:rPr>
          <w:rFonts w:ascii="Arial" w:hAnsi="Arial" w:cs="Arial"/>
          <w:sz w:val="20"/>
          <w:szCs w:val="20"/>
        </w:rPr>
        <w:t xml:space="preserve">. </w:t>
      </w:r>
      <w:r w:rsidRPr="00AA3F22">
        <w:rPr>
          <w:rFonts w:ascii="Arial" w:hAnsi="Arial" w:cs="Arial"/>
          <w:sz w:val="20"/>
          <w:szCs w:val="20"/>
        </w:rPr>
        <w:t xml:space="preserve"> </w:t>
      </w:r>
      <w:r w:rsidR="00C15565" w:rsidRPr="00AA3F22">
        <w:rPr>
          <w:rFonts w:ascii="Arial" w:hAnsi="Arial" w:cs="Arial"/>
          <w:sz w:val="20"/>
          <w:szCs w:val="20"/>
        </w:rPr>
        <w:t xml:space="preserve">These assessments </w:t>
      </w:r>
      <w:r w:rsidR="002F345C" w:rsidRPr="00AA3F22">
        <w:rPr>
          <w:rFonts w:ascii="Arial" w:hAnsi="Arial" w:cs="Arial"/>
          <w:sz w:val="20"/>
          <w:szCs w:val="20"/>
        </w:rPr>
        <w:t xml:space="preserve">should </w:t>
      </w:r>
      <w:r w:rsidR="00C15565" w:rsidRPr="00AA3F22">
        <w:rPr>
          <w:rFonts w:ascii="Arial" w:hAnsi="Arial" w:cs="Arial"/>
          <w:sz w:val="20"/>
          <w:szCs w:val="20"/>
        </w:rPr>
        <w:t xml:space="preserve">determine the levels of standing wood remaining and quantify any damage </w:t>
      </w:r>
      <w:r w:rsidR="00C15565" w:rsidRPr="00AA3F22">
        <w:rPr>
          <w:rFonts w:ascii="Arial" w:hAnsi="Arial" w:cs="Arial"/>
          <w:spacing w:val="-3"/>
          <w:sz w:val="20"/>
          <w:szCs w:val="20"/>
        </w:rPr>
        <w:t xml:space="preserve">to </w:t>
      </w:r>
      <w:r w:rsidR="00C15565" w:rsidRPr="00AA3F22">
        <w:rPr>
          <w:rFonts w:ascii="Arial" w:hAnsi="Arial" w:cs="Arial"/>
          <w:sz w:val="20"/>
          <w:szCs w:val="20"/>
        </w:rPr>
        <w:t xml:space="preserve">retained stems which may have occurred </w:t>
      </w:r>
      <w:r w:rsidRPr="00AA3F22">
        <w:rPr>
          <w:rFonts w:ascii="Arial" w:hAnsi="Arial" w:cs="Arial"/>
          <w:sz w:val="20"/>
          <w:szCs w:val="20"/>
        </w:rPr>
        <w:t>because of</w:t>
      </w:r>
      <w:r w:rsidR="00C15565" w:rsidRPr="00AA3F22">
        <w:rPr>
          <w:rFonts w:ascii="Arial" w:hAnsi="Arial" w:cs="Arial"/>
          <w:sz w:val="20"/>
          <w:szCs w:val="20"/>
        </w:rPr>
        <w:t xml:space="preserve"> the harvesting. </w:t>
      </w:r>
      <w:r w:rsidRPr="00AA3F22">
        <w:rPr>
          <w:rFonts w:ascii="Arial" w:hAnsi="Arial" w:cs="Arial"/>
          <w:sz w:val="20"/>
          <w:szCs w:val="20"/>
        </w:rPr>
        <w:t xml:space="preserve"> These </w:t>
      </w:r>
      <w:r w:rsidR="00C15565" w:rsidRPr="00AA3F22">
        <w:rPr>
          <w:rFonts w:ascii="Arial" w:hAnsi="Arial" w:cs="Arial"/>
          <w:sz w:val="20"/>
          <w:szCs w:val="20"/>
        </w:rPr>
        <w:t>figures are compared to the prescriptions in the operational planning documents and are also used to provide feedback to the contractor and provide a baseline for the planning of future</w:t>
      </w:r>
      <w:r w:rsidR="00C15565" w:rsidRPr="00AA3F22">
        <w:rPr>
          <w:rFonts w:ascii="Arial" w:hAnsi="Arial" w:cs="Arial"/>
          <w:spacing w:val="-24"/>
          <w:sz w:val="20"/>
          <w:szCs w:val="20"/>
        </w:rPr>
        <w:t xml:space="preserve"> </w:t>
      </w:r>
      <w:r w:rsidR="00C15565" w:rsidRPr="00AA3F22">
        <w:rPr>
          <w:rFonts w:ascii="Arial" w:hAnsi="Arial" w:cs="Arial"/>
          <w:sz w:val="20"/>
          <w:szCs w:val="20"/>
        </w:rPr>
        <w:t>harvests.</w:t>
      </w:r>
    </w:p>
    <w:p w14:paraId="49DE20EE" w14:textId="77777777" w:rsidR="00A873E3" w:rsidRPr="00AA3F22" w:rsidRDefault="00A873E3" w:rsidP="00C15565">
      <w:pPr>
        <w:pStyle w:val="BodyText"/>
        <w:rPr>
          <w:rFonts w:ascii="Arial" w:hAnsi="Arial" w:cs="Arial"/>
          <w:sz w:val="20"/>
          <w:szCs w:val="20"/>
        </w:rPr>
      </w:pPr>
      <w:r w:rsidRPr="00AA3F22">
        <w:rPr>
          <w:rFonts w:ascii="Arial" w:hAnsi="Arial" w:cs="Arial"/>
          <w:sz w:val="20"/>
          <w:szCs w:val="20"/>
        </w:rPr>
        <w:t xml:space="preserve">Non-compliance with Scheme requirements and those operational matters as prescribed in a FPP are monitored by random audits </w:t>
      </w:r>
      <w:r w:rsidR="002F345C" w:rsidRPr="00AA3F22">
        <w:rPr>
          <w:rFonts w:ascii="Arial" w:hAnsi="Arial" w:cs="Arial"/>
          <w:sz w:val="20"/>
          <w:szCs w:val="20"/>
        </w:rPr>
        <w:t>conducted by the Scheme</w:t>
      </w:r>
      <w:r w:rsidRPr="00AA3F22">
        <w:rPr>
          <w:rFonts w:ascii="Arial" w:hAnsi="Arial" w:cs="Arial"/>
          <w:sz w:val="20"/>
          <w:szCs w:val="20"/>
        </w:rPr>
        <w:t>.</w:t>
      </w:r>
      <w:r w:rsidR="002F345C" w:rsidRPr="00AA3F22">
        <w:rPr>
          <w:rFonts w:ascii="Arial" w:hAnsi="Arial" w:cs="Arial"/>
          <w:sz w:val="20"/>
          <w:szCs w:val="20"/>
        </w:rPr>
        <w:t xml:space="preserve">  These audits may be conducted by the Group </w:t>
      </w:r>
      <w:proofErr w:type="gramStart"/>
      <w:r w:rsidR="002F345C" w:rsidRPr="00AA3F22">
        <w:rPr>
          <w:rFonts w:ascii="Arial" w:hAnsi="Arial" w:cs="Arial"/>
          <w:sz w:val="20"/>
          <w:szCs w:val="20"/>
        </w:rPr>
        <w:t>Manager</w:t>
      </w:r>
      <w:proofErr w:type="gramEnd"/>
      <w:r w:rsidR="002F345C" w:rsidRPr="00AA3F22">
        <w:rPr>
          <w:rFonts w:ascii="Arial" w:hAnsi="Arial" w:cs="Arial"/>
          <w:sz w:val="20"/>
          <w:szCs w:val="20"/>
        </w:rPr>
        <w:t xml:space="preserve"> or a representative engaged to conduct them on behalf of the Group Manager.</w:t>
      </w:r>
    </w:p>
    <w:p w14:paraId="69A23502" w14:textId="77777777" w:rsidR="00C15565" w:rsidRPr="00AA3F22" w:rsidRDefault="00FD539D" w:rsidP="00FD539D">
      <w:pPr>
        <w:pStyle w:val="Heading3"/>
        <w:rPr>
          <w:rFonts w:ascii="Arial" w:hAnsi="Arial" w:cs="Arial"/>
          <w:sz w:val="20"/>
          <w:szCs w:val="20"/>
        </w:rPr>
      </w:pPr>
      <w:bookmarkStart w:id="114" w:name="_bookmark40"/>
      <w:bookmarkStart w:id="115" w:name="_Toc163215321"/>
      <w:bookmarkEnd w:id="114"/>
      <w:r w:rsidRPr="00AA3F22">
        <w:rPr>
          <w:rFonts w:ascii="Arial" w:hAnsi="Arial" w:cs="Arial"/>
          <w:sz w:val="20"/>
          <w:szCs w:val="20"/>
        </w:rPr>
        <w:t xml:space="preserve">4.3.3 </w:t>
      </w:r>
      <w:r w:rsidR="00C15565" w:rsidRPr="00AA3F22">
        <w:rPr>
          <w:rFonts w:ascii="Arial" w:hAnsi="Arial" w:cs="Arial"/>
          <w:sz w:val="20"/>
          <w:szCs w:val="20"/>
        </w:rPr>
        <w:t>Use of Chemicals</w:t>
      </w:r>
      <w:bookmarkEnd w:id="115"/>
    </w:p>
    <w:p w14:paraId="0ED889D0" w14:textId="0A00D867" w:rsidR="00841C93" w:rsidRPr="00AA3F22" w:rsidRDefault="00841C93" w:rsidP="00C15565">
      <w:pPr>
        <w:pStyle w:val="BodyText"/>
        <w:rPr>
          <w:rFonts w:ascii="Arial" w:hAnsi="Arial" w:cs="Arial"/>
          <w:sz w:val="20"/>
          <w:szCs w:val="20"/>
        </w:rPr>
      </w:pPr>
      <w:r w:rsidRPr="00AA3F22">
        <w:rPr>
          <w:rFonts w:ascii="Arial" w:hAnsi="Arial" w:cs="Arial"/>
          <w:sz w:val="20"/>
          <w:szCs w:val="20"/>
        </w:rPr>
        <w:t>The Scheme</w:t>
      </w:r>
      <w:r w:rsidR="00C15565" w:rsidRPr="00AA3F22">
        <w:rPr>
          <w:rFonts w:ascii="Arial" w:hAnsi="Arial" w:cs="Arial"/>
          <w:sz w:val="20"/>
          <w:szCs w:val="20"/>
        </w:rPr>
        <w:t xml:space="preserve"> is committed to </w:t>
      </w:r>
      <w:proofErr w:type="spellStart"/>
      <w:r w:rsidR="00C15565" w:rsidRPr="00AA3F22">
        <w:rPr>
          <w:rFonts w:ascii="Arial" w:hAnsi="Arial" w:cs="Arial"/>
          <w:sz w:val="20"/>
          <w:szCs w:val="20"/>
        </w:rPr>
        <w:t>minimising</w:t>
      </w:r>
      <w:proofErr w:type="spellEnd"/>
      <w:r w:rsidR="00C15565" w:rsidRPr="00AA3F22">
        <w:rPr>
          <w:rFonts w:ascii="Arial" w:hAnsi="Arial" w:cs="Arial"/>
          <w:sz w:val="20"/>
          <w:szCs w:val="20"/>
        </w:rPr>
        <w:t xml:space="preserve"> the use of pesticides, herbicides and </w:t>
      </w:r>
      <w:proofErr w:type="spellStart"/>
      <w:r w:rsidR="00C15565" w:rsidRPr="00AA3F22">
        <w:rPr>
          <w:rFonts w:ascii="Arial" w:hAnsi="Arial" w:cs="Arial"/>
          <w:sz w:val="20"/>
          <w:szCs w:val="20"/>
        </w:rPr>
        <w:t>fertilisers</w:t>
      </w:r>
      <w:proofErr w:type="spellEnd"/>
      <w:r w:rsidR="00C15565" w:rsidRPr="00AA3F22">
        <w:rPr>
          <w:rFonts w:ascii="Arial" w:hAnsi="Arial" w:cs="Arial"/>
          <w:sz w:val="20"/>
          <w:szCs w:val="20"/>
        </w:rPr>
        <w:t xml:space="preserve"> in </w:t>
      </w:r>
      <w:r w:rsidRPr="00AA3F22">
        <w:rPr>
          <w:rFonts w:ascii="Arial" w:hAnsi="Arial" w:cs="Arial"/>
          <w:sz w:val="20"/>
          <w:szCs w:val="20"/>
        </w:rPr>
        <w:t>operations conducted by its Group Members.</w:t>
      </w:r>
      <w:r w:rsidR="000E0668">
        <w:rPr>
          <w:rFonts w:ascii="Arial" w:hAnsi="Arial" w:cs="Arial"/>
          <w:sz w:val="20"/>
          <w:szCs w:val="20"/>
        </w:rPr>
        <w:t xml:space="preserve"> </w:t>
      </w:r>
      <w:r w:rsidR="00DC33FA">
        <w:rPr>
          <w:rFonts w:ascii="Arial" w:hAnsi="Arial" w:cs="Arial"/>
          <w:sz w:val="20"/>
          <w:szCs w:val="20"/>
        </w:rPr>
        <w:t xml:space="preserve">The use of </w:t>
      </w:r>
      <w:r w:rsidR="00DC33FA" w:rsidRPr="006F525E">
        <w:rPr>
          <w:rFonts w:ascii="Arial" w:hAnsi="Arial" w:cs="Arial"/>
          <w:sz w:val="20"/>
          <w:szCs w:val="20"/>
        </w:rPr>
        <w:t xml:space="preserve">chlorinated hydrocarbons </w:t>
      </w:r>
      <w:r w:rsidR="006B1144">
        <w:rPr>
          <w:rFonts w:ascii="Arial" w:hAnsi="Arial" w:cs="Arial"/>
          <w:sz w:val="20"/>
          <w:szCs w:val="20"/>
        </w:rPr>
        <w:t>is not allowed. Pesticides classified as h</w:t>
      </w:r>
      <w:r w:rsidR="00DC33FA" w:rsidRPr="006F525E">
        <w:rPr>
          <w:rFonts w:ascii="Arial" w:hAnsi="Arial" w:cs="Arial"/>
          <w:sz w:val="20"/>
          <w:szCs w:val="20"/>
        </w:rPr>
        <w:t>ighly hazardous pesticide</w:t>
      </w:r>
      <w:r w:rsidR="00EF7412">
        <w:rPr>
          <w:rFonts w:ascii="Arial" w:hAnsi="Arial" w:cs="Arial"/>
          <w:sz w:val="20"/>
          <w:szCs w:val="20"/>
        </w:rPr>
        <w:t xml:space="preserve">s will not be used unless conditions indicate there is no practical alternative. </w:t>
      </w:r>
    </w:p>
    <w:p w14:paraId="242B9C3F" w14:textId="68C1BE74" w:rsidR="00C15565" w:rsidRPr="00AA3F22" w:rsidRDefault="00C15565" w:rsidP="00C15565">
      <w:pPr>
        <w:pStyle w:val="BodyText"/>
        <w:rPr>
          <w:rFonts w:ascii="Arial" w:hAnsi="Arial" w:cs="Arial"/>
          <w:sz w:val="20"/>
          <w:szCs w:val="20"/>
        </w:rPr>
      </w:pPr>
      <w:r w:rsidRPr="00AA3F22">
        <w:rPr>
          <w:rFonts w:ascii="Arial" w:hAnsi="Arial" w:cs="Arial"/>
          <w:spacing w:val="2"/>
          <w:sz w:val="20"/>
          <w:szCs w:val="20"/>
        </w:rPr>
        <w:t xml:space="preserve">In </w:t>
      </w:r>
      <w:r w:rsidRPr="00AA3F22">
        <w:rPr>
          <w:rFonts w:ascii="Arial" w:hAnsi="Arial" w:cs="Arial"/>
          <w:sz w:val="20"/>
          <w:szCs w:val="20"/>
        </w:rPr>
        <w:t>native forest management</w:t>
      </w:r>
      <w:r w:rsidR="00F37B03">
        <w:rPr>
          <w:rFonts w:ascii="Arial" w:hAnsi="Arial" w:cs="Arial"/>
          <w:sz w:val="20"/>
          <w:szCs w:val="20"/>
        </w:rPr>
        <w:t>,</w:t>
      </w:r>
      <w:r w:rsidRPr="00AA3F22">
        <w:rPr>
          <w:rFonts w:ascii="Arial" w:hAnsi="Arial" w:cs="Arial"/>
          <w:sz w:val="20"/>
          <w:szCs w:val="20"/>
        </w:rPr>
        <w:t xml:space="preserve"> </w:t>
      </w:r>
      <w:r w:rsidR="00841C93" w:rsidRPr="00AA3F22">
        <w:rPr>
          <w:rFonts w:ascii="Arial" w:hAnsi="Arial" w:cs="Arial"/>
          <w:sz w:val="20"/>
          <w:szCs w:val="20"/>
        </w:rPr>
        <w:t>Group Members should</w:t>
      </w:r>
      <w:r w:rsidRPr="00AA3F22">
        <w:rPr>
          <w:rFonts w:ascii="Arial" w:hAnsi="Arial" w:cs="Arial"/>
          <w:spacing w:val="-3"/>
          <w:sz w:val="20"/>
          <w:szCs w:val="20"/>
        </w:rPr>
        <w:t xml:space="preserve"> </w:t>
      </w:r>
      <w:r w:rsidRPr="00AA3F22">
        <w:rPr>
          <w:rFonts w:ascii="Arial" w:hAnsi="Arial" w:cs="Arial"/>
          <w:sz w:val="20"/>
          <w:szCs w:val="20"/>
        </w:rPr>
        <w:t xml:space="preserve">avoid chemical use other than where </w:t>
      </w:r>
      <w:r w:rsidR="00841C93" w:rsidRPr="00AA3F22">
        <w:rPr>
          <w:rFonts w:ascii="Arial" w:hAnsi="Arial" w:cs="Arial"/>
          <w:sz w:val="20"/>
          <w:szCs w:val="20"/>
        </w:rPr>
        <w:t>necessary</w:t>
      </w:r>
      <w:r w:rsidRPr="00AA3F22">
        <w:rPr>
          <w:rFonts w:ascii="Arial" w:hAnsi="Arial" w:cs="Arial"/>
          <w:sz w:val="20"/>
          <w:szCs w:val="20"/>
        </w:rPr>
        <w:t xml:space="preserve"> for management of declared weeds. No chemicals </w:t>
      </w:r>
      <w:r w:rsidR="00841C93" w:rsidRPr="00AA3F22">
        <w:rPr>
          <w:rFonts w:ascii="Arial" w:hAnsi="Arial" w:cs="Arial"/>
          <w:sz w:val="20"/>
          <w:szCs w:val="20"/>
        </w:rPr>
        <w:t>should be</w:t>
      </w:r>
      <w:r w:rsidRPr="00AA3F22">
        <w:rPr>
          <w:rFonts w:ascii="Arial" w:hAnsi="Arial" w:cs="Arial"/>
          <w:sz w:val="20"/>
          <w:szCs w:val="20"/>
        </w:rPr>
        <w:t xml:space="preserve"> used </w:t>
      </w:r>
      <w:r w:rsidRPr="00AA3F22">
        <w:rPr>
          <w:rFonts w:ascii="Arial" w:hAnsi="Arial" w:cs="Arial"/>
          <w:spacing w:val="-2"/>
          <w:sz w:val="20"/>
          <w:szCs w:val="20"/>
        </w:rPr>
        <w:t xml:space="preserve">for </w:t>
      </w:r>
      <w:r w:rsidRPr="00AA3F22">
        <w:rPr>
          <w:rFonts w:ascii="Arial" w:hAnsi="Arial" w:cs="Arial"/>
          <w:sz w:val="20"/>
          <w:szCs w:val="20"/>
        </w:rPr>
        <w:t>vertebrate or invertebrate pest control within native forest areas.</w:t>
      </w:r>
      <w:r w:rsidR="00841C93" w:rsidRPr="00AA3F22">
        <w:rPr>
          <w:rFonts w:ascii="Arial" w:hAnsi="Arial" w:cs="Arial"/>
          <w:sz w:val="20"/>
          <w:szCs w:val="20"/>
        </w:rPr>
        <w:t xml:space="preserve"> </w:t>
      </w:r>
      <w:r w:rsidRPr="00AA3F22">
        <w:rPr>
          <w:rFonts w:ascii="Arial" w:hAnsi="Arial" w:cs="Arial"/>
          <w:sz w:val="20"/>
          <w:szCs w:val="20"/>
        </w:rPr>
        <w:t xml:space="preserve"> Browsing by native animals may be controlled by licensed</w:t>
      </w:r>
      <w:r w:rsidRPr="00AA3F22">
        <w:rPr>
          <w:rFonts w:ascii="Arial" w:hAnsi="Arial" w:cs="Arial"/>
          <w:spacing w:val="-21"/>
          <w:sz w:val="20"/>
          <w:szCs w:val="20"/>
        </w:rPr>
        <w:t xml:space="preserve"> </w:t>
      </w:r>
      <w:r w:rsidRPr="00AA3F22">
        <w:rPr>
          <w:rFonts w:ascii="Arial" w:hAnsi="Arial" w:cs="Arial"/>
          <w:sz w:val="20"/>
          <w:szCs w:val="20"/>
        </w:rPr>
        <w:t>shooters.</w:t>
      </w:r>
    </w:p>
    <w:p w14:paraId="3815F2C1" w14:textId="77777777" w:rsidR="00C15565" w:rsidRPr="00AA3F22" w:rsidRDefault="00C15565" w:rsidP="00C15565">
      <w:pPr>
        <w:pStyle w:val="BodyText"/>
        <w:rPr>
          <w:rFonts w:ascii="Arial" w:hAnsi="Arial" w:cs="Arial"/>
          <w:sz w:val="20"/>
          <w:szCs w:val="20"/>
        </w:rPr>
      </w:pPr>
      <w:r w:rsidRPr="00AA3F22">
        <w:rPr>
          <w:rFonts w:ascii="Arial" w:hAnsi="Arial" w:cs="Arial"/>
          <w:sz w:val="20"/>
          <w:szCs w:val="20"/>
        </w:rPr>
        <w:t xml:space="preserve">When managing plantations, a small suite of chemicals may be used to address specific threats to the tree crop. </w:t>
      </w:r>
      <w:r w:rsidR="00841C93" w:rsidRPr="00AA3F22">
        <w:rPr>
          <w:rFonts w:ascii="Arial" w:hAnsi="Arial" w:cs="Arial"/>
          <w:sz w:val="20"/>
          <w:szCs w:val="20"/>
        </w:rPr>
        <w:t xml:space="preserve"> </w:t>
      </w:r>
      <w:r w:rsidRPr="00AA3F22">
        <w:rPr>
          <w:rFonts w:ascii="Arial" w:hAnsi="Arial" w:cs="Arial"/>
          <w:sz w:val="20"/>
          <w:szCs w:val="20"/>
        </w:rPr>
        <w:t xml:space="preserve">All chemicals </w:t>
      </w:r>
      <w:r w:rsidR="00841C93" w:rsidRPr="00AA3F22">
        <w:rPr>
          <w:rFonts w:ascii="Arial" w:hAnsi="Arial" w:cs="Arial"/>
          <w:sz w:val="20"/>
          <w:szCs w:val="20"/>
        </w:rPr>
        <w:t>should be</w:t>
      </w:r>
      <w:r w:rsidRPr="00AA3F22">
        <w:rPr>
          <w:rFonts w:ascii="Arial" w:hAnsi="Arial" w:cs="Arial"/>
          <w:sz w:val="20"/>
          <w:szCs w:val="20"/>
        </w:rPr>
        <w:t xml:space="preserve"> applied by licensed operators and according to label conditions or off-label permits. Legislation covering chemical</w:t>
      </w:r>
      <w:r w:rsidR="00841C93" w:rsidRPr="00AA3F22">
        <w:rPr>
          <w:rFonts w:ascii="Arial" w:hAnsi="Arial" w:cs="Arial"/>
          <w:sz w:val="20"/>
          <w:szCs w:val="20"/>
        </w:rPr>
        <w:t xml:space="preserve"> use is governed by State laws.</w:t>
      </w:r>
    </w:p>
    <w:p w14:paraId="3D0EB619" w14:textId="3AF3C3A9" w:rsidR="00C15565" w:rsidRPr="00AA3F22" w:rsidRDefault="00C15565" w:rsidP="00C15565">
      <w:pPr>
        <w:pStyle w:val="BodyText"/>
        <w:rPr>
          <w:rFonts w:ascii="Arial" w:hAnsi="Arial" w:cs="Arial"/>
          <w:sz w:val="20"/>
          <w:szCs w:val="20"/>
        </w:rPr>
      </w:pPr>
      <w:r w:rsidRPr="00AA3F22">
        <w:rPr>
          <w:rFonts w:ascii="Arial" w:hAnsi="Arial" w:cs="Arial"/>
          <w:sz w:val="20"/>
          <w:szCs w:val="20"/>
        </w:rPr>
        <w:t xml:space="preserve">The </w:t>
      </w:r>
      <w:r w:rsidR="00885A48" w:rsidRPr="00AA3F22">
        <w:rPr>
          <w:rFonts w:ascii="Arial" w:hAnsi="Arial" w:cs="Arial"/>
          <w:i/>
          <w:sz w:val="20"/>
          <w:szCs w:val="20"/>
        </w:rPr>
        <w:t>Weed, Pest and Disease Strategy</w:t>
      </w:r>
      <w:r w:rsidRPr="00AA3F22">
        <w:rPr>
          <w:rFonts w:ascii="Arial" w:hAnsi="Arial" w:cs="Arial"/>
          <w:sz w:val="20"/>
          <w:szCs w:val="20"/>
        </w:rPr>
        <w:t xml:space="preserve"> maintained by </w:t>
      </w:r>
      <w:r w:rsidR="00CB65FE" w:rsidRPr="00AA3F22">
        <w:rPr>
          <w:rFonts w:ascii="Arial" w:hAnsi="Arial" w:cs="Arial"/>
          <w:sz w:val="20"/>
          <w:szCs w:val="20"/>
        </w:rPr>
        <w:t>the Scheme</w:t>
      </w:r>
      <w:r w:rsidRPr="00AA3F22">
        <w:rPr>
          <w:rFonts w:ascii="Arial" w:hAnsi="Arial" w:cs="Arial"/>
          <w:sz w:val="20"/>
          <w:szCs w:val="20"/>
        </w:rPr>
        <w:t xml:space="preserve"> is used to assist </w:t>
      </w:r>
      <w:r w:rsidR="00CB65FE" w:rsidRPr="00AA3F22">
        <w:rPr>
          <w:rFonts w:ascii="Arial" w:hAnsi="Arial" w:cs="Arial"/>
          <w:sz w:val="20"/>
          <w:szCs w:val="20"/>
        </w:rPr>
        <w:t xml:space="preserve">Group Members </w:t>
      </w:r>
      <w:r w:rsidRPr="00AA3F22">
        <w:rPr>
          <w:rFonts w:ascii="Arial" w:hAnsi="Arial" w:cs="Arial"/>
          <w:sz w:val="20"/>
          <w:szCs w:val="20"/>
        </w:rPr>
        <w:t>with the management of forest pests and diseases.</w:t>
      </w:r>
    </w:p>
    <w:p w14:paraId="786CAAB4" w14:textId="77777777" w:rsidR="00C15565" w:rsidRPr="00AA3F22" w:rsidRDefault="00FD539D" w:rsidP="00FD539D">
      <w:pPr>
        <w:pStyle w:val="Heading3"/>
        <w:rPr>
          <w:rFonts w:ascii="Arial" w:hAnsi="Arial" w:cs="Arial"/>
          <w:sz w:val="20"/>
          <w:szCs w:val="20"/>
        </w:rPr>
      </w:pPr>
      <w:bookmarkStart w:id="116" w:name="_bookmark41"/>
      <w:bookmarkStart w:id="117" w:name="_Toc163215322"/>
      <w:bookmarkEnd w:id="116"/>
      <w:r w:rsidRPr="00AA3F22">
        <w:rPr>
          <w:rFonts w:ascii="Arial" w:hAnsi="Arial" w:cs="Arial"/>
          <w:sz w:val="20"/>
          <w:szCs w:val="20"/>
        </w:rPr>
        <w:t xml:space="preserve">4.3.4 </w:t>
      </w:r>
      <w:r w:rsidR="00C15565" w:rsidRPr="00AA3F22">
        <w:rPr>
          <w:rFonts w:ascii="Arial" w:hAnsi="Arial" w:cs="Arial"/>
          <w:sz w:val="20"/>
          <w:szCs w:val="20"/>
        </w:rPr>
        <w:t>Pollution Prevention</w:t>
      </w:r>
      <w:bookmarkEnd w:id="117"/>
    </w:p>
    <w:p w14:paraId="7BDDC27C" w14:textId="6D3878DA" w:rsidR="00C15565" w:rsidRPr="00AA3F22" w:rsidRDefault="00C15565" w:rsidP="00C15565">
      <w:pPr>
        <w:pStyle w:val="BodyText"/>
        <w:rPr>
          <w:rFonts w:ascii="Arial" w:hAnsi="Arial" w:cs="Arial"/>
          <w:sz w:val="20"/>
          <w:szCs w:val="20"/>
        </w:rPr>
      </w:pPr>
      <w:r w:rsidRPr="00AA3F22">
        <w:rPr>
          <w:rFonts w:ascii="Arial" w:hAnsi="Arial" w:cs="Arial"/>
          <w:sz w:val="20"/>
          <w:szCs w:val="20"/>
        </w:rPr>
        <w:t xml:space="preserve">Every operational management plan covering </w:t>
      </w:r>
      <w:proofErr w:type="gramStart"/>
      <w:r w:rsidRPr="00AA3F22">
        <w:rPr>
          <w:rFonts w:ascii="Arial" w:hAnsi="Arial" w:cs="Arial"/>
          <w:sz w:val="20"/>
          <w:szCs w:val="20"/>
        </w:rPr>
        <w:t>areas</w:t>
      </w:r>
      <w:proofErr w:type="gramEnd"/>
      <w:r w:rsidRPr="00AA3F22">
        <w:rPr>
          <w:rFonts w:ascii="Arial" w:hAnsi="Arial" w:cs="Arial"/>
          <w:sz w:val="20"/>
          <w:szCs w:val="20"/>
        </w:rPr>
        <w:t xml:space="preserve"> in </w:t>
      </w:r>
      <w:r w:rsidR="00E01EBD" w:rsidRPr="00AA3F22">
        <w:rPr>
          <w:rFonts w:ascii="Arial" w:hAnsi="Arial" w:cs="Arial"/>
          <w:sz w:val="20"/>
          <w:szCs w:val="20"/>
        </w:rPr>
        <w:t xml:space="preserve">the </w:t>
      </w:r>
      <w:r w:rsidRPr="00AA3F22">
        <w:rPr>
          <w:rFonts w:ascii="Arial" w:hAnsi="Arial" w:cs="Arial"/>
          <w:sz w:val="20"/>
          <w:szCs w:val="20"/>
        </w:rPr>
        <w:t>Defined Forest Area contains prescriptions for the management of fuels, oils, rubbish and emissions. This includes a requirement for the reporting of any fuel or oil spills that cause or threaten to cau</w:t>
      </w:r>
      <w:r w:rsidR="00E01EBD" w:rsidRPr="00AA3F22">
        <w:rPr>
          <w:rFonts w:ascii="Arial" w:hAnsi="Arial" w:cs="Arial"/>
          <w:sz w:val="20"/>
          <w:szCs w:val="20"/>
        </w:rPr>
        <w:t>se environmental harm.</w:t>
      </w:r>
    </w:p>
    <w:p w14:paraId="6622B6AE" w14:textId="50958AD5" w:rsidR="007E72CE" w:rsidRPr="000148D2" w:rsidRDefault="007E72CE">
      <w:pPr>
        <w:rPr>
          <w:rFonts w:ascii="Arial" w:hAnsi="Arial" w:cs="Arial"/>
          <w:b/>
          <w:bCs/>
        </w:rPr>
      </w:pPr>
    </w:p>
    <w:p w14:paraId="69F65843" w14:textId="1CB1A564" w:rsidR="008E225B" w:rsidRPr="00AA3F22" w:rsidRDefault="008E225B" w:rsidP="008E225B">
      <w:pPr>
        <w:pStyle w:val="Heading3"/>
        <w:rPr>
          <w:rFonts w:ascii="Arial" w:hAnsi="Arial" w:cs="Arial"/>
          <w:sz w:val="20"/>
          <w:szCs w:val="20"/>
        </w:rPr>
      </w:pPr>
      <w:bookmarkStart w:id="118" w:name="_Toc163215323"/>
      <w:r w:rsidRPr="00AA3F22">
        <w:rPr>
          <w:rFonts w:ascii="Arial" w:hAnsi="Arial" w:cs="Arial"/>
          <w:sz w:val="20"/>
          <w:szCs w:val="20"/>
        </w:rPr>
        <w:t>4.3.5 Genetic pollution of native eucalypt species</w:t>
      </w:r>
      <w:bookmarkEnd w:id="118"/>
    </w:p>
    <w:p w14:paraId="1FEAA1BB" w14:textId="77777777" w:rsidR="008E225B" w:rsidRPr="00AA3F22" w:rsidRDefault="008E225B" w:rsidP="008E225B">
      <w:pPr>
        <w:pStyle w:val="BodyText"/>
        <w:rPr>
          <w:rFonts w:ascii="Arial" w:hAnsi="Arial" w:cs="Arial"/>
          <w:sz w:val="20"/>
          <w:szCs w:val="20"/>
        </w:rPr>
      </w:pPr>
      <w:r w:rsidRPr="00AA3F22">
        <w:rPr>
          <w:rFonts w:ascii="Arial" w:hAnsi="Arial" w:cs="Arial"/>
          <w:sz w:val="20"/>
          <w:szCs w:val="20"/>
        </w:rPr>
        <w:t xml:space="preserve">At re-establishment of plantation after harvesting the gene pollution risk associated with gene flow between eucalypt species, such as </w:t>
      </w:r>
      <w:r w:rsidRPr="00AA3F22">
        <w:rPr>
          <w:rFonts w:ascii="Arial" w:hAnsi="Arial" w:cs="Arial"/>
          <w:i/>
          <w:sz w:val="20"/>
          <w:szCs w:val="20"/>
        </w:rPr>
        <w:t>Eucalyptus ovata</w:t>
      </w:r>
      <w:r w:rsidRPr="00AA3F22">
        <w:rPr>
          <w:rFonts w:ascii="Arial" w:hAnsi="Arial" w:cs="Arial"/>
          <w:sz w:val="20"/>
          <w:szCs w:val="20"/>
        </w:rPr>
        <w:t xml:space="preserve"> and </w:t>
      </w:r>
      <w:r w:rsidRPr="00AA3F22">
        <w:rPr>
          <w:rFonts w:ascii="Arial" w:hAnsi="Arial" w:cs="Arial"/>
          <w:i/>
          <w:sz w:val="20"/>
          <w:szCs w:val="20"/>
        </w:rPr>
        <w:t xml:space="preserve">E. </w:t>
      </w:r>
      <w:proofErr w:type="spellStart"/>
      <w:r w:rsidRPr="00AA3F22">
        <w:rPr>
          <w:rFonts w:ascii="Arial" w:hAnsi="Arial" w:cs="Arial"/>
          <w:i/>
          <w:sz w:val="20"/>
          <w:szCs w:val="20"/>
        </w:rPr>
        <w:t>nitens</w:t>
      </w:r>
      <w:proofErr w:type="spellEnd"/>
      <w:r w:rsidRPr="00AA3F22">
        <w:rPr>
          <w:rFonts w:ascii="Arial" w:hAnsi="Arial" w:cs="Arial"/>
          <w:sz w:val="20"/>
          <w:szCs w:val="20"/>
        </w:rPr>
        <w:t>, will be considered as per the advice and technical note issued by the Forest Practices Authority.</w:t>
      </w:r>
    </w:p>
    <w:p w14:paraId="074B4ACB" w14:textId="5E3143D7" w:rsidR="008E225B" w:rsidRPr="00AA3F22" w:rsidRDefault="008E225B" w:rsidP="008E225B">
      <w:pPr>
        <w:pStyle w:val="BodyText"/>
        <w:rPr>
          <w:rFonts w:ascii="Arial" w:hAnsi="Arial" w:cs="Arial"/>
          <w:sz w:val="20"/>
          <w:szCs w:val="20"/>
        </w:rPr>
      </w:pPr>
      <w:r w:rsidRPr="00AA3F22">
        <w:rPr>
          <w:rFonts w:ascii="Arial" w:hAnsi="Arial" w:cs="Arial"/>
          <w:sz w:val="20"/>
          <w:szCs w:val="20"/>
        </w:rPr>
        <w:t>For existing eucalypt plantations that become part of the DFA which support a species that has a high risk of gene flow contamination to native species (</w:t>
      </w:r>
      <w:proofErr w:type="gramStart"/>
      <w:r w:rsidR="00636794" w:rsidRPr="00AA3F22">
        <w:rPr>
          <w:rFonts w:ascii="Arial" w:hAnsi="Arial" w:cs="Arial"/>
          <w:sz w:val="20"/>
          <w:szCs w:val="20"/>
        </w:rPr>
        <w:t>e.g.</w:t>
      </w:r>
      <w:proofErr w:type="gramEnd"/>
      <w:r w:rsidRPr="00AA3F22">
        <w:rPr>
          <w:rFonts w:ascii="Arial" w:hAnsi="Arial" w:cs="Arial"/>
          <w:sz w:val="20"/>
          <w:szCs w:val="20"/>
        </w:rPr>
        <w:t xml:space="preserve"> flow from plantation </w:t>
      </w:r>
      <w:r w:rsidRPr="00AA3F22">
        <w:rPr>
          <w:rFonts w:ascii="Arial" w:hAnsi="Arial" w:cs="Arial"/>
          <w:i/>
          <w:sz w:val="20"/>
          <w:szCs w:val="20"/>
        </w:rPr>
        <w:t xml:space="preserve">E. </w:t>
      </w:r>
      <w:proofErr w:type="spellStart"/>
      <w:r w:rsidRPr="00AA3F22">
        <w:rPr>
          <w:rFonts w:ascii="Arial" w:hAnsi="Arial" w:cs="Arial"/>
          <w:i/>
          <w:sz w:val="20"/>
          <w:szCs w:val="20"/>
        </w:rPr>
        <w:t>nitens</w:t>
      </w:r>
      <w:proofErr w:type="spellEnd"/>
      <w:r w:rsidRPr="00AA3F22">
        <w:rPr>
          <w:rFonts w:ascii="Arial" w:hAnsi="Arial" w:cs="Arial"/>
          <w:sz w:val="20"/>
          <w:szCs w:val="20"/>
        </w:rPr>
        <w:t xml:space="preserve"> and </w:t>
      </w:r>
      <w:r w:rsidRPr="00AA3F22">
        <w:rPr>
          <w:rFonts w:ascii="Arial" w:hAnsi="Arial" w:cs="Arial"/>
          <w:i/>
          <w:sz w:val="20"/>
          <w:szCs w:val="20"/>
        </w:rPr>
        <w:t>E. globulus</w:t>
      </w:r>
      <w:r w:rsidRPr="00AA3F22">
        <w:rPr>
          <w:rFonts w:ascii="Arial" w:hAnsi="Arial" w:cs="Arial"/>
          <w:sz w:val="20"/>
          <w:szCs w:val="20"/>
        </w:rPr>
        <w:t xml:space="preserve"> and associated native species in the surrounding area, such as </w:t>
      </w:r>
      <w:r w:rsidRPr="00AA3F22">
        <w:rPr>
          <w:rFonts w:ascii="Arial" w:hAnsi="Arial" w:cs="Arial"/>
          <w:i/>
          <w:sz w:val="20"/>
          <w:szCs w:val="20"/>
        </w:rPr>
        <w:t xml:space="preserve">E. ovata, E. globulus </w:t>
      </w:r>
      <w:r w:rsidRPr="00AA3F22">
        <w:rPr>
          <w:rFonts w:ascii="Arial" w:hAnsi="Arial" w:cs="Arial"/>
          <w:sz w:val="20"/>
          <w:szCs w:val="20"/>
        </w:rPr>
        <w:t>and</w:t>
      </w:r>
      <w:r w:rsidRPr="00AA3F22">
        <w:rPr>
          <w:rFonts w:ascii="Arial" w:hAnsi="Arial" w:cs="Arial"/>
          <w:i/>
          <w:sz w:val="20"/>
          <w:szCs w:val="20"/>
        </w:rPr>
        <w:t xml:space="preserve"> E. </w:t>
      </w:r>
      <w:proofErr w:type="spellStart"/>
      <w:r w:rsidRPr="00AA3F22">
        <w:rPr>
          <w:rFonts w:ascii="Arial" w:hAnsi="Arial" w:cs="Arial"/>
          <w:i/>
          <w:sz w:val="20"/>
          <w:szCs w:val="20"/>
        </w:rPr>
        <w:t>viminalis</w:t>
      </w:r>
      <w:proofErr w:type="spellEnd"/>
      <w:r w:rsidRPr="00AA3F22">
        <w:rPr>
          <w:rFonts w:ascii="Arial" w:hAnsi="Arial" w:cs="Arial"/>
          <w:sz w:val="20"/>
          <w:szCs w:val="20"/>
        </w:rPr>
        <w:t>) the Group Member will monitor for wildling establishment and remove/spray these as they are detected.</w:t>
      </w:r>
    </w:p>
    <w:p w14:paraId="057AFC12" w14:textId="12E0DD98" w:rsidR="00C15565" w:rsidRPr="00AA3F22" w:rsidRDefault="008E225B" w:rsidP="00FD539D">
      <w:pPr>
        <w:pStyle w:val="Heading3"/>
        <w:rPr>
          <w:rFonts w:ascii="Arial" w:hAnsi="Arial" w:cs="Arial"/>
          <w:sz w:val="20"/>
          <w:szCs w:val="20"/>
        </w:rPr>
      </w:pPr>
      <w:bookmarkStart w:id="119" w:name="_bookmark42"/>
      <w:bookmarkStart w:id="120" w:name="_Toc163215324"/>
      <w:bookmarkEnd w:id="119"/>
      <w:r w:rsidRPr="00AA3F22">
        <w:rPr>
          <w:rFonts w:ascii="Arial" w:hAnsi="Arial" w:cs="Arial"/>
          <w:sz w:val="20"/>
          <w:szCs w:val="20"/>
        </w:rPr>
        <w:t>4.3.6</w:t>
      </w:r>
      <w:r w:rsidR="00FD539D" w:rsidRPr="00AA3F22">
        <w:rPr>
          <w:rFonts w:ascii="Arial" w:hAnsi="Arial" w:cs="Arial"/>
          <w:sz w:val="20"/>
          <w:szCs w:val="20"/>
        </w:rPr>
        <w:t xml:space="preserve"> </w:t>
      </w:r>
      <w:r w:rsidR="00C15565" w:rsidRPr="00AA3F22">
        <w:rPr>
          <w:rFonts w:ascii="Arial" w:hAnsi="Arial" w:cs="Arial"/>
          <w:sz w:val="20"/>
          <w:szCs w:val="20"/>
        </w:rPr>
        <w:t>Carbon</w:t>
      </w:r>
      <w:bookmarkEnd w:id="120"/>
    </w:p>
    <w:p w14:paraId="57C9CC8D" w14:textId="484EFE77" w:rsidR="00062036" w:rsidRPr="00AA3F22" w:rsidRDefault="00C15565" w:rsidP="00062036">
      <w:pPr>
        <w:pStyle w:val="BodyText"/>
        <w:rPr>
          <w:rFonts w:ascii="Arial" w:hAnsi="Arial" w:cs="Arial"/>
          <w:sz w:val="20"/>
          <w:szCs w:val="20"/>
        </w:rPr>
      </w:pPr>
      <w:r w:rsidRPr="00AA3F22">
        <w:rPr>
          <w:rFonts w:ascii="Arial" w:hAnsi="Arial" w:cs="Arial"/>
          <w:sz w:val="20"/>
          <w:szCs w:val="20"/>
        </w:rPr>
        <w:t xml:space="preserve">A long-term goal of the forest industry </w:t>
      </w:r>
      <w:r w:rsidR="00E01EBD" w:rsidRPr="00AA3F22">
        <w:rPr>
          <w:rFonts w:ascii="Arial" w:hAnsi="Arial" w:cs="Arial"/>
          <w:sz w:val="20"/>
          <w:szCs w:val="20"/>
        </w:rPr>
        <w:t>is</w:t>
      </w:r>
      <w:r w:rsidRPr="00AA3F22">
        <w:rPr>
          <w:rFonts w:ascii="Arial" w:hAnsi="Arial" w:cs="Arial"/>
          <w:sz w:val="20"/>
          <w:szCs w:val="20"/>
        </w:rPr>
        <w:t xml:space="preserve"> the sustainable harvesting of timber so that the carbon removed by harvesting is less than or equal to that stored in new growth</w:t>
      </w:r>
      <w:r w:rsidR="00A549EE" w:rsidRPr="00AA3F22">
        <w:rPr>
          <w:rFonts w:ascii="Arial" w:hAnsi="Arial" w:cs="Arial"/>
          <w:sz w:val="20"/>
          <w:szCs w:val="20"/>
        </w:rPr>
        <w:t xml:space="preserve">, including </w:t>
      </w:r>
      <w:proofErr w:type="spellStart"/>
      <w:r w:rsidR="00062036" w:rsidRPr="00AA3F22">
        <w:rPr>
          <w:rFonts w:ascii="Arial" w:hAnsi="Arial" w:cs="Arial"/>
          <w:sz w:val="20"/>
          <w:szCs w:val="20"/>
        </w:rPr>
        <w:t>recognising</w:t>
      </w:r>
      <w:proofErr w:type="spellEnd"/>
      <w:r w:rsidR="00062036" w:rsidRPr="00AA3F22">
        <w:rPr>
          <w:rFonts w:ascii="Arial" w:hAnsi="Arial" w:cs="Arial"/>
          <w:sz w:val="20"/>
          <w:szCs w:val="20"/>
        </w:rPr>
        <w:t xml:space="preserve"> standing</w:t>
      </w:r>
      <w:r w:rsidRPr="00AA3F22">
        <w:rPr>
          <w:rFonts w:ascii="Arial" w:hAnsi="Arial" w:cs="Arial"/>
          <w:sz w:val="20"/>
          <w:szCs w:val="20"/>
        </w:rPr>
        <w:t xml:space="preserve"> timber and solid wood products play important roles in carbon storage</w:t>
      </w:r>
      <w:r w:rsidR="00A549EE" w:rsidRPr="00AA3F22">
        <w:rPr>
          <w:rFonts w:ascii="Arial" w:hAnsi="Arial" w:cs="Arial"/>
          <w:sz w:val="20"/>
          <w:szCs w:val="20"/>
        </w:rPr>
        <w:t xml:space="preserve">. </w:t>
      </w:r>
      <w:r w:rsidRPr="00AA3F22">
        <w:rPr>
          <w:rFonts w:ascii="Arial" w:hAnsi="Arial" w:cs="Arial"/>
          <w:sz w:val="20"/>
          <w:szCs w:val="20"/>
        </w:rPr>
        <w:t xml:space="preserve"> </w:t>
      </w:r>
    </w:p>
    <w:p w14:paraId="15561DB0" w14:textId="5BE045C4" w:rsidR="00670FAE" w:rsidRPr="00AA3F22" w:rsidRDefault="00A549EE" w:rsidP="00670FAE">
      <w:pPr>
        <w:pStyle w:val="BodyText"/>
        <w:rPr>
          <w:rFonts w:ascii="Arial" w:eastAsia="Calibri" w:hAnsi="Arial" w:cs="Arial"/>
          <w:sz w:val="20"/>
          <w:szCs w:val="20"/>
          <w:lang w:val="en-AU"/>
        </w:rPr>
      </w:pPr>
      <w:r w:rsidRPr="00AA3F22">
        <w:rPr>
          <w:rFonts w:ascii="Arial" w:hAnsi="Arial" w:cs="Arial"/>
          <w:sz w:val="20"/>
          <w:szCs w:val="20"/>
        </w:rPr>
        <w:t xml:space="preserve">Reliance Forest </w:t>
      </w:r>
      <w:proofErr w:type="spellStart"/>
      <w:r w:rsidRPr="00AA3F22">
        <w:rPr>
          <w:rFonts w:ascii="Arial" w:hAnsi="Arial" w:cs="Arial"/>
          <w:sz w:val="20"/>
          <w:szCs w:val="20"/>
        </w:rPr>
        <w:t>Fibre</w:t>
      </w:r>
      <w:proofErr w:type="spellEnd"/>
      <w:r w:rsidRPr="00AA3F22">
        <w:rPr>
          <w:rFonts w:ascii="Arial" w:hAnsi="Arial" w:cs="Arial"/>
          <w:sz w:val="20"/>
          <w:szCs w:val="20"/>
        </w:rPr>
        <w:t xml:space="preserve"> Pty Ltd, (as the Group Manager) encourages Group Members </w:t>
      </w:r>
      <w:r w:rsidR="00062036" w:rsidRPr="00AA3F22">
        <w:rPr>
          <w:rFonts w:ascii="Arial" w:hAnsi="Arial" w:cs="Arial"/>
          <w:sz w:val="20"/>
          <w:szCs w:val="20"/>
        </w:rPr>
        <w:t xml:space="preserve">to consider long term sustainable forest practices such as selective harvesting, product </w:t>
      </w:r>
      <w:r w:rsidR="00670FAE" w:rsidRPr="00AA3F22">
        <w:rPr>
          <w:rFonts w:ascii="Arial" w:hAnsi="Arial" w:cs="Arial"/>
          <w:sz w:val="20"/>
          <w:szCs w:val="20"/>
        </w:rPr>
        <w:t xml:space="preserve">optimization, </w:t>
      </w:r>
      <w:r w:rsidR="00062036" w:rsidRPr="00AA3F22">
        <w:rPr>
          <w:rFonts w:ascii="Arial" w:hAnsi="Arial" w:cs="Arial"/>
          <w:sz w:val="20"/>
          <w:szCs w:val="20"/>
        </w:rPr>
        <w:t xml:space="preserve">re-planting </w:t>
      </w:r>
      <w:r w:rsidR="00670FAE" w:rsidRPr="00AA3F22">
        <w:rPr>
          <w:rFonts w:ascii="Arial" w:hAnsi="Arial" w:cs="Arial"/>
          <w:sz w:val="20"/>
          <w:szCs w:val="20"/>
        </w:rPr>
        <w:t xml:space="preserve">after harvest </w:t>
      </w:r>
      <w:r w:rsidR="00062036" w:rsidRPr="00AA3F22">
        <w:rPr>
          <w:rFonts w:ascii="Arial" w:hAnsi="Arial" w:cs="Arial"/>
          <w:sz w:val="20"/>
          <w:szCs w:val="20"/>
        </w:rPr>
        <w:t>and natural regeneration</w:t>
      </w:r>
      <w:r w:rsidR="00670FAE" w:rsidRPr="00AA3F22">
        <w:rPr>
          <w:rFonts w:ascii="Arial" w:hAnsi="Arial" w:cs="Arial"/>
          <w:sz w:val="20"/>
          <w:szCs w:val="20"/>
        </w:rPr>
        <w:t xml:space="preserve">, which </w:t>
      </w:r>
      <w:r w:rsidR="00062036" w:rsidRPr="00AA3F22">
        <w:rPr>
          <w:rFonts w:ascii="Arial" w:hAnsi="Arial" w:cs="Arial"/>
          <w:sz w:val="20"/>
          <w:szCs w:val="20"/>
        </w:rPr>
        <w:t>acknowledges this intrinsic</w:t>
      </w:r>
      <w:r w:rsidR="00062036" w:rsidRPr="00AA3F22">
        <w:rPr>
          <w:rFonts w:ascii="Arial" w:hAnsi="Arial" w:cs="Arial"/>
          <w:spacing w:val="-9"/>
          <w:sz w:val="20"/>
          <w:szCs w:val="20"/>
        </w:rPr>
        <w:t xml:space="preserve"> </w:t>
      </w:r>
      <w:r w:rsidR="00062036" w:rsidRPr="00AA3F22">
        <w:rPr>
          <w:rFonts w:ascii="Arial" w:hAnsi="Arial" w:cs="Arial"/>
          <w:sz w:val="20"/>
          <w:szCs w:val="20"/>
        </w:rPr>
        <w:t>value.</w:t>
      </w:r>
    </w:p>
    <w:p w14:paraId="580EC1FC" w14:textId="2624A237" w:rsidR="00C15565" w:rsidRPr="00AA3F22" w:rsidRDefault="00856285" w:rsidP="00C15565">
      <w:pPr>
        <w:pStyle w:val="BodyText"/>
        <w:rPr>
          <w:rFonts w:ascii="Arial" w:hAnsi="Arial" w:cs="Arial"/>
          <w:sz w:val="20"/>
          <w:szCs w:val="20"/>
        </w:rPr>
      </w:pPr>
      <w:r w:rsidRPr="00AA3F22">
        <w:rPr>
          <w:rFonts w:ascii="Arial" w:hAnsi="Arial" w:cs="Arial"/>
          <w:sz w:val="20"/>
          <w:szCs w:val="20"/>
        </w:rPr>
        <w:t xml:space="preserve">Reliance Forest </w:t>
      </w:r>
      <w:proofErr w:type="spellStart"/>
      <w:r w:rsidRPr="00AA3F22">
        <w:rPr>
          <w:rFonts w:ascii="Arial" w:hAnsi="Arial" w:cs="Arial"/>
          <w:sz w:val="20"/>
          <w:szCs w:val="20"/>
        </w:rPr>
        <w:t>Fibre</w:t>
      </w:r>
      <w:proofErr w:type="spellEnd"/>
      <w:r w:rsidRPr="00AA3F22">
        <w:rPr>
          <w:rFonts w:ascii="Arial" w:hAnsi="Arial" w:cs="Arial"/>
          <w:sz w:val="20"/>
          <w:szCs w:val="20"/>
        </w:rPr>
        <w:t xml:space="preserve"> Pty Ltd </w:t>
      </w:r>
      <w:r w:rsidR="00C5627B" w:rsidRPr="00AA3F22">
        <w:rPr>
          <w:rFonts w:ascii="Arial" w:eastAsia="Calibri" w:hAnsi="Arial" w:cs="Arial"/>
          <w:sz w:val="20"/>
          <w:szCs w:val="20"/>
          <w:lang w:val="en-AU"/>
        </w:rPr>
        <w:t xml:space="preserve">(as Group </w:t>
      </w:r>
      <w:r w:rsidR="00A81CFA" w:rsidRPr="00AA3F22">
        <w:rPr>
          <w:rFonts w:ascii="Arial" w:eastAsia="Calibri" w:hAnsi="Arial" w:cs="Arial"/>
          <w:sz w:val="20"/>
          <w:szCs w:val="20"/>
          <w:lang w:val="en-AU"/>
        </w:rPr>
        <w:t xml:space="preserve">Entity) </w:t>
      </w:r>
      <w:r w:rsidR="00A81CFA" w:rsidRPr="00AA3F22">
        <w:rPr>
          <w:rFonts w:ascii="Arial" w:hAnsi="Arial" w:cs="Arial"/>
          <w:sz w:val="20"/>
          <w:szCs w:val="20"/>
        </w:rPr>
        <w:t>in</w:t>
      </w:r>
      <w:r w:rsidR="00E01EBD" w:rsidRPr="00AA3F22">
        <w:rPr>
          <w:rFonts w:ascii="Arial" w:hAnsi="Arial" w:cs="Arial"/>
          <w:sz w:val="20"/>
          <w:szCs w:val="20"/>
        </w:rPr>
        <w:t xml:space="preserve"> operating the Scheme</w:t>
      </w:r>
      <w:r w:rsidR="00C15565" w:rsidRPr="00AA3F22">
        <w:rPr>
          <w:rFonts w:ascii="Arial" w:hAnsi="Arial" w:cs="Arial"/>
          <w:sz w:val="20"/>
          <w:szCs w:val="20"/>
        </w:rPr>
        <w:t xml:space="preserve"> strives to reduce greenhouse gas emissions by </w:t>
      </w:r>
      <w:proofErr w:type="spellStart"/>
      <w:r w:rsidR="00C15565" w:rsidRPr="00AA3F22">
        <w:rPr>
          <w:rFonts w:ascii="Arial" w:hAnsi="Arial" w:cs="Arial"/>
          <w:sz w:val="20"/>
          <w:szCs w:val="20"/>
        </w:rPr>
        <w:t>minimising</w:t>
      </w:r>
      <w:proofErr w:type="spellEnd"/>
      <w:r w:rsidR="00C15565" w:rsidRPr="00AA3F22">
        <w:rPr>
          <w:rFonts w:ascii="Arial" w:hAnsi="Arial" w:cs="Arial"/>
          <w:sz w:val="20"/>
          <w:szCs w:val="20"/>
        </w:rPr>
        <w:t xml:space="preserve"> cartage distances and regularly servicing equipment to maintain fuel efficiency.</w:t>
      </w:r>
    </w:p>
    <w:p w14:paraId="4934BDD5" w14:textId="77777777" w:rsidR="00C15565" w:rsidRPr="001A4E45" w:rsidRDefault="00C15565" w:rsidP="00C15565">
      <w:pPr>
        <w:pStyle w:val="BodyText"/>
        <w:rPr>
          <w:rFonts w:ascii="Arial" w:hAnsi="Arial" w:cs="Arial"/>
          <w:sz w:val="20"/>
          <w:szCs w:val="20"/>
        </w:rPr>
      </w:pPr>
      <w:r w:rsidRPr="001A4E45">
        <w:rPr>
          <w:rFonts w:ascii="Arial" w:hAnsi="Arial" w:cs="Arial"/>
          <w:sz w:val="20"/>
          <w:szCs w:val="20"/>
        </w:rPr>
        <w:t xml:space="preserve">The carbon stock of plantation areas is more easily quantified than that of native forest, using generally accepted carbon accounting methodologies. </w:t>
      </w:r>
      <w:r w:rsidR="00E01EBD" w:rsidRPr="001A4E45">
        <w:rPr>
          <w:rFonts w:ascii="Arial" w:hAnsi="Arial" w:cs="Arial"/>
          <w:sz w:val="20"/>
          <w:szCs w:val="20"/>
        </w:rPr>
        <w:t xml:space="preserve"> </w:t>
      </w:r>
      <w:r w:rsidRPr="001A4E45">
        <w:rPr>
          <w:rFonts w:ascii="Arial" w:hAnsi="Arial" w:cs="Arial"/>
          <w:sz w:val="20"/>
          <w:szCs w:val="20"/>
        </w:rPr>
        <w:t xml:space="preserve">Carbon accounting for the </w:t>
      </w:r>
      <w:r w:rsidR="00E01EBD" w:rsidRPr="001A4E45">
        <w:rPr>
          <w:rFonts w:ascii="Arial" w:hAnsi="Arial" w:cs="Arial"/>
          <w:sz w:val="20"/>
          <w:szCs w:val="20"/>
        </w:rPr>
        <w:t>Scheme</w:t>
      </w:r>
      <w:r w:rsidRPr="001A4E45">
        <w:rPr>
          <w:rFonts w:ascii="Arial" w:hAnsi="Arial" w:cs="Arial"/>
          <w:sz w:val="20"/>
          <w:szCs w:val="20"/>
        </w:rPr>
        <w:t xml:space="preserve"> </w:t>
      </w:r>
      <w:proofErr w:type="gramStart"/>
      <w:r w:rsidRPr="001A4E45">
        <w:rPr>
          <w:rFonts w:ascii="Arial" w:hAnsi="Arial" w:cs="Arial"/>
          <w:sz w:val="20"/>
          <w:szCs w:val="20"/>
        </w:rPr>
        <w:t>as a whole has</w:t>
      </w:r>
      <w:proofErr w:type="gramEnd"/>
      <w:r w:rsidRPr="001A4E45">
        <w:rPr>
          <w:rFonts w:ascii="Arial" w:hAnsi="Arial" w:cs="Arial"/>
          <w:sz w:val="20"/>
          <w:szCs w:val="20"/>
        </w:rPr>
        <w:t xml:space="preserve"> been addressed and includes an estimation of the carbon stock in the forest </w:t>
      </w:r>
      <w:bookmarkStart w:id="121" w:name="_bookmark43"/>
      <w:bookmarkEnd w:id="121"/>
      <w:r w:rsidRPr="001A4E45">
        <w:rPr>
          <w:rFonts w:ascii="Arial" w:hAnsi="Arial" w:cs="Arial"/>
          <w:sz w:val="20"/>
          <w:szCs w:val="20"/>
        </w:rPr>
        <w:t>and any changes on an annual basis.</w:t>
      </w:r>
    </w:p>
    <w:p w14:paraId="076373B1" w14:textId="1923D5B2" w:rsidR="00E01EBD" w:rsidRDefault="00A81CFA" w:rsidP="00C15565">
      <w:pPr>
        <w:pStyle w:val="BodyText"/>
        <w:rPr>
          <w:rFonts w:ascii="Arial" w:hAnsi="Arial" w:cs="Arial"/>
          <w:sz w:val="20"/>
          <w:szCs w:val="20"/>
        </w:rPr>
      </w:pPr>
      <w:r w:rsidRPr="001A4E45">
        <w:rPr>
          <w:rFonts w:ascii="Arial" w:hAnsi="Arial" w:cs="Arial"/>
          <w:sz w:val="20"/>
          <w:szCs w:val="20"/>
        </w:rPr>
        <w:lastRenderedPageBreak/>
        <w:t xml:space="preserve">RFF manage carbon accounting for </w:t>
      </w:r>
      <w:r w:rsidR="00CC721A" w:rsidRPr="001A4E45">
        <w:rPr>
          <w:rFonts w:ascii="Arial" w:hAnsi="Arial" w:cs="Arial"/>
          <w:sz w:val="20"/>
          <w:szCs w:val="20"/>
        </w:rPr>
        <w:t>all forests in the DFA.</w:t>
      </w:r>
    </w:p>
    <w:p w14:paraId="075DA0A7" w14:textId="77777777" w:rsidR="00367FEE" w:rsidRPr="00C8151B" w:rsidRDefault="00367FEE" w:rsidP="00367FEE">
      <w:pPr>
        <w:tabs>
          <w:tab w:val="left" w:pos="1010"/>
        </w:tabs>
        <w:spacing w:before="120"/>
        <w:jc w:val="both"/>
        <w:rPr>
          <w:rFonts w:ascii="Arial" w:hAnsi="Arial" w:cs="Arial"/>
          <w:b/>
          <w:sz w:val="20"/>
          <w:szCs w:val="20"/>
        </w:rPr>
      </w:pPr>
      <w:r w:rsidRPr="00C8151B">
        <w:rPr>
          <w:rFonts w:ascii="Arial" w:hAnsi="Arial" w:cs="Arial"/>
          <w:b/>
          <w:sz w:val="20"/>
          <w:szCs w:val="20"/>
        </w:rPr>
        <w:t>Fossil Fuels</w:t>
      </w:r>
    </w:p>
    <w:p w14:paraId="2DE8D234" w14:textId="77777777" w:rsidR="00367FEE" w:rsidRPr="00C8151B" w:rsidRDefault="00367FEE" w:rsidP="00367FEE">
      <w:pPr>
        <w:tabs>
          <w:tab w:val="left" w:pos="1010"/>
        </w:tabs>
        <w:spacing w:before="120"/>
        <w:jc w:val="both"/>
        <w:rPr>
          <w:rFonts w:ascii="Arial" w:hAnsi="Arial" w:cs="Arial"/>
          <w:sz w:val="20"/>
          <w:szCs w:val="20"/>
        </w:rPr>
      </w:pPr>
      <w:r w:rsidRPr="00C8151B">
        <w:rPr>
          <w:rFonts w:ascii="Arial" w:hAnsi="Arial" w:cs="Arial"/>
          <w:sz w:val="20"/>
          <w:szCs w:val="20"/>
        </w:rPr>
        <w:t xml:space="preserve">The operations conducted through the Scheme use fossil fuels and emit greenhouse gasses.  The Scheme is committed to </w:t>
      </w:r>
      <w:proofErr w:type="spellStart"/>
      <w:r w:rsidRPr="00C8151B">
        <w:rPr>
          <w:rFonts w:ascii="Arial" w:hAnsi="Arial" w:cs="Arial"/>
          <w:sz w:val="20"/>
          <w:szCs w:val="20"/>
        </w:rPr>
        <w:t>minimising</w:t>
      </w:r>
      <w:proofErr w:type="spellEnd"/>
      <w:r w:rsidRPr="00C8151B">
        <w:rPr>
          <w:rFonts w:ascii="Arial" w:hAnsi="Arial" w:cs="Arial"/>
          <w:sz w:val="20"/>
          <w:szCs w:val="20"/>
        </w:rPr>
        <w:t xml:space="preserve"> those emissions created by the activities of our staff, </w:t>
      </w:r>
      <w:proofErr w:type="gramStart"/>
      <w:r w:rsidRPr="00C8151B">
        <w:rPr>
          <w:rFonts w:ascii="Arial" w:hAnsi="Arial" w:cs="Arial"/>
          <w:sz w:val="20"/>
          <w:szCs w:val="20"/>
        </w:rPr>
        <w:t>contractors</w:t>
      </w:r>
      <w:proofErr w:type="gramEnd"/>
      <w:r w:rsidRPr="00C8151B">
        <w:rPr>
          <w:rFonts w:ascii="Arial" w:hAnsi="Arial" w:cs="Arial"/>
          <w:sz w:val="20"/>
          <w:szCs w:val="20"/>
        </w:rPr>
        <w:t xml:space="preserve"> and Group Members.</w:t>
      </w:r>
    </w:p>
    <w:p w14:paraId="57D4DCD2" w14:textId="77777777" w:rsidR="00367FEE" w:rsidRPr="00C8151B" w:rsidRDefault="00367FEE" w:rsidP="00367FEE">
      <w:pPr>
        <w:tabs>
          <w:tab w:val="left" w:pos="1010"/>
        </w:tabs>
        <w:spacing w:before="120"/>
        <w:jc w:val="both"/>
        <w:rPr>
          <w:rFonts w:ascii="Arial" w:hAnsi="Arial" w:cs="Arial"/>
          <w:sz w:val="20"/>
          <w:szCs w:val="20"/>
        </w:rPr>
      </w:pPr>
      <w:r w:rsidRPr="00C8151B">
        <w:rPr>
          <w:rFonts w:ascii="Arial" w:hAnsi="Arial" w:cs="Arial"/>
          <w:sz w:val="20"/>
          <w:szCs w:val="20"/>
        </w:rPr>
        <w:t>While there are no targets for fossil fuels, but we do have strategies in place which include:</w:t>
      </w:r>
    </w:p>
    <w:p w14:paraId="1C284C84" w14:textId="77777777" w:rsidR="00367FEE" w:rsidRPr="00C8151B" w:rsidRDefault="00367FEE" w:rsidP="00367FEE">
      <w:pPr>
        <w:pStyle w:val="ListParagraph"/>
        <w:numPr>
          <w:ilvl w:val="0"/>
          <w:numId w:val="24"/>
        </w:numPr>
        <w:tabs>
          <w:tab w:val="left" w:pos="1010"/>
        </w:tabs>
        <w:spacing w:before="120"/>
        <w:jc w:val="both"/>
        <w:rPr>
          <w:rFonts w:ascii="Arial" w:hAnsi="Arial" w:cs="Arial"/>
          <w:sz w:val="20"/>
          <w:szCs w:val="20"/>
        </w:rPr>
      </w:pPr>
      <w:r w:rsidRPr="00C8151B">
        <w:rPr>
          <w:rFonts w:ascii="Arial" w:hAnsi="Arial" w:cs="Arial"/>
          <w:sz w:val="20"/>
          <w:szCs w:val="20"/>
        </w:rPr>
        <w:t>Use fuel efficient and fit for purpose vehicles and equipment.</w:t>
      </w:r>
    </w:p>
    <w:p w14:paraId="510C30D4" w14:textId="77777777" w:rsidR="00367FEE" w:rsidRPr="00C8151B" w:rsidRDefault="00367FEE" w:rsidP="00367FEE">
      <w:pPr>
        <w:pStyle w:val="ListParagraph"/>
        <w:numPr>
          <w:ilvl w:val="0"/>
          <w:numId w:val="24"/>
        </w:numPr>
        <w:tabs>
          <w:tab w:val="left" w:pos="1010"/>
        </w:tabs>
        <w:spacing w:before="120"/>
        <w:jc w:val="both"/>
        <w:rPr>
          <w:rFonts w:ascii="Arial" w:hAnsi="Arial" w:cs="Arial"/>
          <w:sz w:val="20"/>
          <w:szCs w:val="20"/>
        </w:rPr>
      </w:pPr>
      <w:r w:rsidRPr="00C8151B">
        <w:rPr>
          <w:rFonts w:ascii="Arial" w:hAnsi="Arial" w:cs="Arial"/>
          <w:sz w:val="20"/>
          <w:szCs w:val="20"/>
        </w:rPr>
        <w:t>Service and maintain vehicles and equipment regularly for optimal efficiency.</w:t>
      </w:r>
    </w:p>
    <w:p w14:paraId="5BBA1CCA" w14:textId="77777777" w:rsidR="00367FEE" w:rsidRPr="00C8151B" w:rsidRDefault="00367FEE" w:rsidP="00367FEE">
      <w:pPr>
        <w:pStyle w:val="ListParagraph"/>
        <w:numPr>
          <w:ilvl w:val="0"/>
          <w:numId w:val="24"/>
        </w:numPr>
        <w:tabs>
          <w:tab w:val="left" w:pos="1010"/>
        </w:tabs>
        <w:spacing w:before="120"/>
        <w:jc w:val="both"/>
        <w:rPr>
          <w:rFonts w:ascii="Arial" w:hAnsi="Arial" w:cs="Arial"/>
          <w:sz w:val="20"/>
          <w:szCs w:val="20"/>
        </w:rPr>
      </w:pPr>
      <w:proofErr w:type="spellStart"/>
      <w:r w:rsidRPr="00C8151B">
        <w:rPr>
          <w:rFonts w:ascii="Arial" w:hAnsi="Arial" w:cs="Arial"/>
          <w:sz w:val="20"/>
          <w:szCs w:val="20"/>
        </w:rPr>
        <w:t>Optimise</w:t>
      </w:r>
      <w:proofErr w:type="spellEnd"/>
      <w:r w:rsidRPr="00C8151B">
        <w:rPr>
          <w:rFonts w:ascii="Arial" w:hAnsi="Arial" w:cs="Arial"/>
          <w:sz w:val="20"/>
          <w:szCs w:val="20"/>
        </w:rPr>
        <w:t xml:space="preserve"> cartage routes and consolidate and schedule works programs.</w:t>
      </w:r>
    </w:p>
    <w:p w14:paraId="0DEF612E" w14:textId="77777777" w:rsidR="00367FEE" w:rsidRPr="00C8151B" w:rsidRDefault="00367FEE" w:rsidP="00367FEE">
      <w:pPr>
        <w:pStyle w:val="ListParagraph"/>
        <w:numPr>
          <w:ilvl w:val="0"/>
          <w:numId w:val="24"/>
        </w:numPr>
        <w:tabs>
          <w:tab w:val="left" w:pos="1010"/>
        </w:tabs>
        <w:spacing w:before="120"/>
        <w:jc w:val="both"/>
        <w:rPr>
          <w:rFonts w:ascii="Arial" w:hAnsi="Arial" w:cs="Arial"/>
          <w:sz w:val="20"/>
          <w:szCs w:val="20"/>
        </w:rPr>
      </w:pPr>
      <w:r w:rsidRPr="00C8151B">
        <w:rPr>
          <w:rFonts w:ascii="Arial" w:hAnsi="Arial" w:cs="Arial"/>
          <w:sz w:val="20"/>
          <w:szCs w:val="20"/>
        </w:rPr>
        <w:t>Consider fuel efficient vehicles and machinery in tendered works.</w:t>
      </w:r>
    </w:p>
    <w:p w14:paraId="645DE397" w14:textId="77777777" w:rsidR="00367FEE" w:rsidRPr="00C8151B" w:rsidRDefault="00367FEE" w:rsidP="00367FEE">
      <w:pPr>
        <w:tabs>
          <w:tab w:val="left" w:pos="1010"/>
        </w:tabs>
        <w:jc w:val="both"/>
        <w:rPr>
          <w:rFonts w:ascii="Arial" w:hAnsi="Arial" w:cs="Arial"/>
          <w:sz w:val="20"/>
          <w:szCs w:val="20"/>
        </w:rPr>
      </w:pPr>
    </w:p>
    <w:p w14:paraId="7EF0A6D6" w14:textId="77777777" w:rsidR="00367FEE" w:rsidRPr="00C8151B" w:rsidRDefault="00367FEE" w:rsidP="00367FEE">
      <w:pPr>
        <w:tabs>
          <w:tab w:val="left" w:pos="1010"/>
        </w:tabs>
        <w:jc w:val="both"/>
        <w:rPr>
          <w:rFonts w:ascii="Arial" w:hAnsi="Arial" w:cs="Arial"/>
          <w:sz w:val="20"/>
          <w:szCs w:val="20"/>
        </w:rPr>
      </w:pPr>
    </w:p>
    <w:p w14:paraId="594647DE" w14:textId="7E33E4B9" w:rsidR="00367FEE" w:rsidRPr="00B672CF" w:rsidRDefault="00367FEE" w:rsidP="00B672CF">
      <w:pPr>
        <w:tabs>
          <w:tab w:val="left" w:pos="1010"/>
        </w:tabs>
        <w:jc w:val="both"/>
        <w:rPr>
          <w:rFonts w:ascii="Arial" w:hAnsi="Arial" w:cs="Arial"/>
          <w:b/>
          <w:bCs/>
          <w:sz w:val="20"/>
          <w:szCs w:val="20"/>
        </w:rPr>
      </w:pPr>
      <w:r w:rsidRPr="00B672CF">
        <w:rPr>
          <w:rFonts w:ascii="Arial" w:hAnsi="Arial" w:cs="Arial"/>
          <w:b/>
          <w:bCs/>
          <w:sz w:val="20"/>
          <w:szCs w:val="20"/>
        </w:rPr>
        <w:t>Active carbon management</w:t>
      </w:r>
    </w:p>
    <w:p w14:paraId="467A3741" w14:textId="75701006" w:rsidR="00367FEE" w:rsidRPr="00C8151B" w:rsidRDefault="00367FEE" w:rsidP="00B672CF">
      <w:pPr>
        <w:pStyle w:val="BodyText"/>
        <w:rPr>
          <w:rFonts w:ascii="Arial" w:hAnsi="Arial" w:cs="Arial"/>
          <w:sz w:val="20"/>
          <w:szCs w:val="20"/>
        </w:rPr>
      </w:pPr>
      <w:r w:rsidRPr="00C8151B">
        <w:rPr>
          <w:rFonts w:ascii="Arial" w:hAnsi="Arial" w:cs="Arial"/>
          <w:sz w:val="20"/>
          <w:szCs w:val="20"/>
        </w:rPr>
        <w:t xml:space="preserve">Our management of native forests aims to maintain forest </w:t>
      </w:r>
      <w:proofErr w:type="spellStart"/>
      <w:r w:rsidRPr="00C8151B">
        <w:rPr>
          <w:rFonts w:ascii="Arial" w:hAnsi="Arial" w:cs="Arial"/>
          <w:sz w:val="20"/>
          <w:szCs w:val="20"/>
        </w:rPr>
        <w:t>vigour</w:t>
      </w:r>
      <w:proofErr w:type="spellEnd"/>
      <w:r w:rsidRPr="00C8151B">
        <w:rPr>
          <w:rFonts w:ascii="Arial" w:hAnsi="Arial" w:cs="Arial"/>
          <w:sz w:val="20"/>
          <w:szCs w:val="20"/>
        </w:rPr>
        <w:t xml:space="preserve"> through the application of appropriate silviculture that includes selective harvesting and thinning.</w:t>
      </w:r>
    </w:p>
    <w:p w14:paraId="59A69D8A" w14:textId="77777777" w:rsidR="00367FEE" w:rsidRPr="00C8151B" w:rsidRDefault="00367FEE" w:rsidP="00B672CF">
      <w:pPr>
        <w:pStyle w:val="BodyText"/>
        <w:rPr>
          <w:rFonts w:ascii="Arial" w:hAnsi="Arial" w:cs="Arial"/>
          <w:sz w:val="20"/>
          <w:szCs w:val="20"/>
        </w:rPr>
      </w:pPr>
      <w:r w:rsidRPr="00C8151B">
        <w:rPr>
          <w:rFonts w:ascii="Arial" w:hAnsi="Arial" w:cs="Arial"/>
          <w:sz w:val="20"/>
          <w:szCs w:val="20"/>
        </w:rPr>
        <w:t xml:space="preserve">When engaged in plantation management our aim is to maintain the health and </w:t>
      </w:r>
      <w:proofErr w:type="spellStart"/>
      <w:r w:rsidRPr="00C8151B">
        <w:rPr>
          <w:rFonts w:ascii="Arial" w:hAnsi="Arial" w:cs="Arial"/>
          <w:sz w:val="20"/>
          <w:szCs w:val="20"/>
        </w:rPr>
        <w:t>vigour</w:t>
      </w:r>
      <w:proofErr w:type="spellEnd"/>
      <w:r w:rsidRPr="00C8151B">
        <w:rPr>
          <w:rFonts w:ascii="Arial" w:hAnsi="Arial" w:cs="Arial"/>
          <w:sz w:val="20"/>
          <w:szCs w:val="20"/>
        </w:rPr>
        <w:t xml:space="preserve"> of the plantation through active management that may include thinning and other silvicultural treatments.</w:t>
      </w:r>
    </w:p>
    <w:p w14:paraId="3F70A321" w14:textId="77777777" w:rsidR="00367FEE" w:rsidRPr="00AA3F22" w:rsidRDefault="00367FEE" w:rsidP="00C15565">
      <w:pPr>
        <w:pStyle w:val="BodyText"/>
        <w:rPr>
          <w:rFonts w:ascii="Arial" w:hAnsi="Arial" w:cs="Arial"/>
          <w:sz w:val="20"/>
          <w:szCs w:val="20"/>
        </w:rPr>
      </w:pPr>
    </w:p>
    <w:p w14:paraId="36D23E94" w14:textId="77777777" w:rsidR="00D37E75" w:rsidRPr="00B672CF" w:rsidRDefault="00D37E75" w:rsidP="00D37E75">
      <w:pPr>
        <w:tabs>
          <w:tab w:val="left" w:pos="1010"/>
        </w:tabs>
        <w:jc w:val="both"/>
        <w:rPr>
          <w:rFonts w:ascii="Arial" w:hAnsi="Arial" w:cs="Arial"/>
          <w:b/>
          <w:bCs/>
          <w:sz w:val="20"/>
          <w:szCs w:val="20"/>
        </w:rPr>
      </w:pPr>
      <w:r w:rsidRPr="00B672CF">
        <w:rPr>
          <w:rFonts w:ascii="Arial" w:hAnsi="Arial" w:cs="Arial"/>
          <w:b/>
          <w:bCs/>
          <w:sz w:val="20"/>
          <w:szCs w:val="20"/>
        </w:rPr>
        <w:t>Use of fire</w:t>
      </w:r>
    </w:p>
    <w:p w14:paraId="3AB77C99" w14:textId="77777777" w:rsidR="00D37E75" w:rsidRPr="00C8151B" w:rsidRDefault="00D37E75" w:rsidP="00D37E75">
      <w:pPr>
        <w:pStyle w:val="BodyText"/>
        <w:rPr>
          <w:rFonts w:ascii="Arial" w:hAnsi="Arial" w:cs="Arial"/>
          <w:sz w:val="20"/>
          <w:szCs w:val="20"/>
        </w:rPr>
      </w:pPr>
      <w:r w:rsidRPr="00C8151B">
        <w:rPr>
          <w:rFonts w:ascii="Arial" w:hAnsi="Arial" w:cs="Arial"/>
          <w:sz w:val="20"/>
          <w:szCs w:val="20"/>
        </w:rPr>
        <w:t>Promote the use of methods other than burning for the management of residues in a plantation setting.</w:t>
      </w:r>
    </w:p>
    <w:p w14:paraId="2C33C257" w14:textId="77777777" w:rsidR="00D37E75" w:rsidRPr="00C8151B" w:rsidRDefault="00D37E75" w:rsidP="00D37E75">
      <w:pPr>
        <w:pStyle w:val="BodyText"/>
        <w:rPr>
          <w:rFonts w:ascii="Arial" w:hAnsi="Arial" w:cs="Arial"/>
          <w:sz w:val="20"/>
          <w:szCs w:val="20"/>
        </w:rPr>
      </w:pPr>
      <w:r w:rsidRPr="00C8151B">
        <w:rPr>
          <w:rFonts w:ascii="Arial" w:hAnsi="Arial" w:cs="Arial"/>
          <w:sz w:val="20"/>
          <w:szCs w:val="20"/>
        </w:rPr>
        <w:t xml:space="preserve">Promote the burning of properly constructed bark heaps at optimal moisture content to ensure fire safety and </w:t>
      </w:r>
      <w:proofErr w:type="spellStart"/>
      <w:r w:rsidRPr="00C8151B">
        <w:rPr>
          <w:rFonts w:ascii="Arial" w:hAnsi="Arial" w:cs="Arial"/>
          <w:sz w:val="20"/>
          <w:szCs w:val="20"/>
        </w:rPr>
        <w:t>minimise</w:t>
      </w:r>
      <w:proofErr w:type="spellEnd"/>
      <w:r w:rsidRPr="00C8151B">
        <w:rPr>
          <w:rFonts w:ascii="Arial" w:hAnsi="Arial" w:cs="Arial"/>
          <w:sz w:val="20"/>
          <w:szCs w:val="20"/>
        </w:rPr>
        <w:t xml:space="preserve"> nuisance emissions.</w:t>
      </w:r>
    </w:p>
    <w:p w14:paraId="0D5A0294" w14:textId="5CB35C95" w:rsidR="00C15565" w:rsidRPr="00AA3F22" w:rsidRDefault="008E225B" w:rsidP="00FD539D">
      <w:pPr>
        <w:pStyle w:val="Heading3"/>
        <w:rPr>
          <w:rFonts w:ascii="Arial" w:hAnsi="Arial" w:cs="Arial"/>
          <w:sz w:val="20"/>
          <w:szCs w:val="20"/>
        </w:rPr>
      </w:pPr>
      <w:bookmarkStart w:id="122" w:name="_Toc163215325"/>
      <w:r w:rsidRPr="00AA3F22">
        <w:rPr>
          <w:rFonts w:ascii="Arial" w:hAnsi="Arial" w:cs="Arial"/>
          <w:sz w:val="20"/>
          <w:szCs w:val="20"/>
        </w:rPr>
        <w:t>4.3.7</w:t>
      </w:r>
      <w:r w:rsidR="00FD539D" w:rsidRPr="00AA3F22">
        <w:rPr>
          <w:rFonts w:ascii="Arial" w:hAnsi="Arial" w:cs="Arial"/>
          <w:sz w:val="20"/>
          <w:szCs w:val="20"/>
        </w:rPr>
        <w:t xml:space="preserve"> </w:t>
      </w:r>
      <w:r w:rsidR="00C15565" w:rsidRPr="00AA3F22">
        <w:rPr>
          <w:rFonts w:ascii="Arial" w:hAnsi="Arial" w:cs="Arial"/>
          <w:sz w:val="20"/>
          <w:szCs w:val="20"/>
        </w:rPr>
        <w:t>Unplanned Fire</w:t>
      </w:r>
      <w:bookmarkEnd w:id="122"/>
    </w:p>
    <w:p w14:paraId="20D9647B" w14:textId="77777777" w:rsidR="00AD0BB5" w:rsidRPr="00AA3F22" w:rsidRDefault="00C15565" w:rsidP="00C15565">
      <w:pPr>
        <w:pStyle w:val="BodyText"/>
        <w:rPr>
          <w:rFonts w:ascii="Arial" w:hAnsi="Arial" w:cs="Arial"/>
          <w:sz w:val="20"/>
          <w:szCs w:val="20"/>
        </w:rPr>
      </w:pPr>
      <w:r w:rsidRPr="00AA3F22">
        <w:rPr>
          <w:rFonts w:ascii="Arial" w:hAnsi="Arial" w:cs="Arial"/>
          <w:sz w:val="20"/>
          <w:szCs w:val="20"/>
        </w:rPr>
        <w:t xml:space="preserve">Unplanned fires have the potential </w:t>
      </w:r>
      <w:r w:rsidRPr="00AA3F22">
        <w:rPr>
          <w:rFonts w:ascii="Arial" w:hAnsi="Arial" w:cs="Arial"/>
          <w:spacing w:val="-3"/>
          <w:sz w:val="20"/>
          <w:szCs w:val="20"/>
        </w:rPr>
        <w:t xml:space="preserve">to </w:t>
      </w:r>
      <w:r w:rsidRPr="00AA3F22">
        <w:rPr>
          <w:rFonts w:ascii="Arial" w:hAnsi="Arial" w:cs="Arial"/>
          <w:sz w:val="20"/>
          <w:szCs w:val="20"/>
        </w:rPr>
        <w:t xml:space="preserve">be significant threats to the areas within the DFA and </w:t>
      </w:r>
      <w:r w:rsidRPr="00AA3F22">
        <w:rPr>
          <w:rFonts w:ascii="Arial" w:hAnsi="Arial" w:cs="Arial"/>
          <w:spacing w:val="-3"/>
          <w:sz w:val="20"/>
          <w:szCs w:val="20"/>
        </w:rPr>
        <w:t xml:space="preserve">to </w:t>
      </w:r>
      <w:r w:rsidRPr="00AA3F22">
        <w:rPr>
          <w:rFonts w:ascii="Arial" w:hAnsi="Arial" w:cs="Arial"/>
          <w:sz w:val="20"/>
          <w:szCs w:val="20"/>
        </w:rPr>
        <w:t xml:space="preserve">adjacent properties. </w:t>
      </w:r>
      <w:r w:rsidR="004643BE" w:rsidRPr="00AA3F22">
        <w:rPr>
          <w:rFonts w:ascii="Arial" w:hAnsi="Arial" w:cs="Arial"/>
          <w:sz w:val="20"/>
          <w:szCs w:val="20"/>
        </w:rPr>
        <w:t xml:space="preserve"> </w:t>
      </w:r>
      <w:r w:rsidRPr="00AA3F22">
        <w:rPr>
          <w:rFonts w:ascii="Arial" w:hAnsi="Arial" w:cs="Arial"/>
          <w:sz w:val="20"/>
          <w:szCs w:val="20"/>
        </w:rPr>
        <w:t xml:space="preserve">Fuel loads </w:t>
      </w:r>
      <w:r w:rsidR="004643BE" w:rsidRPr="00AA3F22">
        <w:rPr>
          <w:rFonts w:ascii="Arial" w:hAnsi="Arial" w:cs="Arial"/>
          <w:sz w:val="20"/>
          <w:szCs w:val="20"/>
        </w:rPr>
        <w:t>on surrounding</w:t>
      </w:r>
      <w:r w:rsidRPr="00AA3F22">
        <w:rPr>
          <w:rFonts w:ascii="Arial" w:hAnsi="Arial" w:cs="Arial"/>
          <w:sz w:val="20"/>
          <w:szCs w:val="20"/>
        </w:rPr>
        <w:t xml:space="preserve"> areas are assessed during the planning process, and any requirement for post-harvest fuel management identified. </w:t>
      </w:r>
      <w:r w:rsidR="004643BE" w:rsidRPr="00AA3F22">
        <w:rPr>
          <w:rFonts w:ascii="Arial" w:hAnsi="Arial" w:cs="Arial"/>
          <w:sz w:val="20"/>
          <w:szCs w:val="20"/>
        </w:rPr>
        <w:t xml:space="preserve"> </w:t>
      </w:r>
      <w:r w:rsidRPr="00AA3F22">
        <w:rPr>
          <w:rFonts w:ascii="Arial" w:hAnsi="Arial" w:cs="Arial"/>
          <w:sz w:val="20"/>
          <w:szCs w:val="20"/>
        </w:rPr>
        <w:t xml:space="preserve">All forest operations are required to have a trained fire weather observer on site during the fire season, who must take fire weather readings throughout the day during the fire season. </w:t>
      </w:r>
      <w:r w:rsidR="004643BE" w:rsidRPr="00AA3F22">
        <w:rPr>
          <w:rFonts w:ascii="Arial" w:hAnsi="Arial" w:cs="Arial"/>
          <w:sz w:val="20"/>
          <w:szCs w:val="20"/>
        </w:rPr>
        <w:t xml:space="preserve"> </w:t>
      </w:r>
      <w:r w:rsidRPr="00AA3F22">
        <w:rPr>
          <w:rFonts w:ascii="Arial" w:hAnsi="Arial" w:cs="Arial"/>
          <w:sz w:val="20"/>
          <w:szCs w:val="20"/>
        </w:rPr>
        <w:t xml:space="preserve">Shutdown Requirements for fire prevention are </w:t>
      </w:r>
    </w:p>
    <w:p w14:paraId="5121A0DC" w14:textId="4EF07423" w:rsidR="00C15565" w:rsidRPr="00AA3F22" w:rsidRDefault="00C15565" w:rsidP="00C15565">
      <w:pPr>
        <w:pStyle w:val="BodyText"/>
        <w:rPr>
          <w:rFonts w:ascii="Arial" w:hAnsi="Arial" w:cs="Arial"/>
          <w:sz w:val="20"/>
          <w:szCs w:val="20"/>
        </w:rPr>
      </w:pPr>
      <w:r w:rsidRPr="00AA3F22">
        <w:rPr>
          <w:rFonts w:ascii="Arial" w:hAnsi="Arial" w:cs="Arial"/>
          <w:sz w:val="20"/>
          <w:szCs w:val="20"/>
        </w:rPr>
        <w:t xml:space="preserve">distributed to contractors at the start of each operation. </w:t>
      </w:r>
      <w:r w:rsidR="00E01EBD" w:rsidRPr="00AA3F22">
        <w:rPr>
          <w:rFonts w:ascii="Arial" w:hAnsi="Arial" w:cs="Arial"/>
          <w:sz w:val="20"/>
          <w:szCs w:val="20"/>
        </w:rPr>
        <w:t xml:space="preserve"> </w:t>
      </w:r>
      <w:r w:rsidRPr="00AA3F22">
        <w:rPr>
          <w:rFonts w:ascii="Arial" w:hAnsi="Arial" w:cs="Arial"/>
          <w:sz w:val="20"/>
          <w:szCs w:val="20"/>
        </w:rPr>
        <w:t xml:space="preserve">All contractors must have adequate firefighting equipment on site throughout the fire </w:t>
      </w:r>
      <w:proofErr w:type="gramStart"/>
      <w:r w:rsidRPr="00AA3F22">
        <w:rPr>
          <w:rFonts w:ascii="Arial" w:hAnsi="Arial" w:cs="Arial"/>
          <w:sz w:val="20"/>
          <w:szCs w:val="20"/>
        </w:rPr>
        <w:t>season, and</w:t>
      </w:r>
      <w:proofErr w:type="gramEnd"/>
      <w:r w:rsidRPr="00AA3F22">
        <w:rPr>
          <w:rFonts w:ascii="Arial" w:hAnsi="Arial" w:cs="Arial"/>
          <w:sz w:val="20"/>
          <w:szCs w:val="20"/>
        </w:rPr>
        <w:t xml:space="preserve"> be prepared to demonstrate that it is in good working order a</w:t>
      </w:r>
      <w:r w:rsidR="00E01EBD" w:rsidRPr="00AA3F22">
        <w:rPr>
          <w:rFonts w:ascii="Arial" w:hAnsi="Arial" w:cs="Arial"/>
          <w:sz w:val="20"/>
          <w:szCs w:val="20"/>
        </w:rPr>
        <w:t>t the start of the fire season.</w:t>
      </w:r>
    </w:p>
    <w:p w14:paraId="12250180" w14:textId="77777777" w:rsidR="00C15565" w:rsidRPr="00AA3F22" w:rsidRDefault="004643BE" w:rsidP="00C15565">
      <w:pPr>
        <w:pStyle w:val="BodyText"/>
        <w:rPr>
          <w:rFonts w:ascii="Arial" w:hAnsi="Arial" w:cs="Arial"/>
          <w:sz w:val="20"/>
          <w:szCs w:val="20"/>
        </w:rPr>
      </w:pPr>
      <w:r w:rsidRPr="00AA3F22">
        <w:rPr>
          <w:rFonts w:ascii="Arial" w:hAnsi="Arial" w:cs="Arial"/>
          <w:sz w:val="20"/>
          <w:szCs w:val="20"/>
        </w:rPr>
        <w:t>The Scheme</w:t>
      </w:r>
      <w:r w:rsidR="00C15565" w:rsidRPr="00AA3F22">
        <w:rPr>
          <w:rFonts w:ascii="Arial" w:hAnsi="Arial" w:cs="Arial"/>
          <w:sz w:val="20"/>
          <w:szCs w:val="20"/>
        </w:rPr>
        <w:t xml:space="preserve"> maintains </w:t>
      </w:r>
      <w:r w:rsidRPr="00AA3F22">
        <w:rPr>
          <w:rFonts w:ascii="Arial" w:hAnsi="Arial" w:cs="Arial"/>
          <w:sz w:val="20"/>
          <w:szCs w:val="20"/>
        </w:rPr>
        <w:t>a</w:t>
      </w:r>
      <w:r w:rsidR="00C15565" w:rsidRPr="00AA3F22">
        <w:rPr>
          <w:rFonts w:ascii="Arial" w:hAnsi="Arial" w:cs="Arial"/>
          <w:sz w:val="20"/>
          <w:szCs w:val="20"/>
        </w:rPr>
        <w:t xml:space="preserve"> Fire Plan, which is updated annually to reflect the properties within the DFA and Scheme area, areas of responsibility, and emergency contact details.</w:t>
      </w:r>
    </w:p>
    <w:p w14:paraId="30B73C5B" w14:textId="77777777" w:rsidR="004643BE" w:rsidRPr="00AA3F22" w:rsidRDefault="00E01EBD" w:rsidP="004643BE">
      <w:pPr>
        <w:pStyle w:val="BodyText"/>
        <w:rPr>
          <w:rFonts w:ascii="Arial" w:hAnsi="Arial" w:cs="Arial"/>
          <w:sz w:val="20"/>
          <w:szCs w:val="20"/>
        </w:rPr>
      </w:pPr>
      <w:r w:rsidRPr="00AA3F22">
        <w:rPr>
          <w:rFonts w:ascii="Arial" w:hAnsi="Arial" w:cs="Arial"/>
          <w:sz w:val="20"/>
          <w:szCs w:val="20"/>
        </w:rPr>
        <w:t>Operating T</w:t>
      </w:r>
      <w:r w:rsidR="004643BE" w:rsidRPr="00AA3F22">
        <w:rPr>
          <w:rFonts w:ascii="Arial" w:hAnsi="Arial" w:cs="Arial"/>
          <w:sz w:val="20"/>
          <w:szCs w:val="20"/>
        </w:rPr>
        <w:t>argets: ZERO fire escapes</w:t>
      </w:r>
    </w:p>
    <w:p w14:paraId="00933306" w14:textId="77777777" w:rsidR="004643BE" w:rsidRPr="00AA3F22" w:rsidRDefault="004643BE" w:rsidP="004643BE">
      <w:pPr>
        <w:pStyle w:val="BodyText"/>
        <w:rPr>
          <w:rFonts w:ascii="Arial" w:hAnsi="Arial" w:cs="Arial"/>
          <w:sz w:val="20"/>
          <w:szCs w:val="20"/>
        </w:rPr>
      </w:pPr>
      <w:r w:rsidRPr="00AA3F22">
        <w:rPr>
          <w:rFonts w:ascii="Arial" w:hAnsi="Arial" w:cs="Arial"/>
          <w:sz w:val="20"/>
          <w:szCs w:val="20"/>
        </w:rPr>
        <w:t>Management actions:</w:t>
      </w:r>
    </w:p>
    <w:p w14:paraId="2A1916FE" w14:textId="77777777" w:rsidR="004643BE" w:rsidRPr="00AA3F22" w:rsidRDefault="004643BE" w:rsidP="00EA76E9">
      <w:pPr>
        <w:pStyle w:val="BodyText"/>
        <w:numPr>
          <w:ilvl w:val="0"/>
          <w:numId w:val="25"/>
        </w:numPr>
        <w:rPr>
          <w:rFonts w:ascii="Arial" w:hAnsi="Arial" w:cs="Arial"/>
          <w:sz w:val="20"/>
          <w:szCs w:val="20"/>
        </w:rPr>
      </w:pPr>
      <w:r w:rsidRPr="00AA3F22">
        <w:rPr>
          <w:rFonts w:ascii="Arial" w:hAnsi="Arial" w:cs="Arial"/>
          <w:sz w:val="20"/>
          <w:szCs w:val="20"/>
        </w:rPr>
        <w:t xml:space="preserve">Undertake appropriate fire prevention, </w:t>
      </w:r>
      <w:proofErr w:type="gramStart"/>
      <w:r w:rsidRPr="00AA3F22">
        <w:rPr>
          <w:rFonts w:ascii="Arial" w:hAnsi="Arial" w:cs="Arial"/>
          <w:sz w:val="20"/>
          <w:szCs w:val="20"/>
        </w:rPr>
        <w:t>detection</w:t>
      </w:r>
      <w:proofErr w:type="gramEnd"/>
      <w:r w:rsidRPr="00AA3F22">
        <w:rPr>
          <w:rFonts w:ascii="Arial" w:hAnsi="Arial" w:cs="Arial"/>
          <w:sz w:val="20"/>
          <w:szCs w:val="20"/>
        </w:rPr>
        <w:t xml:space="preserve"> and suppression activities to </w:t>
      </w:r>
      <w:proofErr w:type="spellStart"/>
      <w:r w:rsidRPr="00AA3F22">
        <w:rPr>
          <w:rFonts w:ascii="Arial" w:hAnsi="Arial" w:cs="Arial"/>
          <w:sz w:val="20"/>
          <w:szCs w:val="20"/>
        </w:rPr>
        <w:t>minimise</w:t>
      </w:r>
      <w:proofErr w:type="spellEnd"/>
      <w:r w:rsidRPr="00AA3F22">
        <w:rPr>
          <w:rFonts w:ascii="Arial" w:hAnsi="Arial" w:cs="Arial"/>
          <w:sz w:val="20"/>
          <w:szCs w:val="20"/>
        </w:rPr>
        <w:t xml:space="preserve"> spread of wildfire.</w:t>
      </w:r>
    </w:p>
    <w:p w14:paraId="1F93CF64" w14:textId="77777777" w:rsidR="004643BE" w:rsidRPr="00AA3F22" w:rsidRDefault="004643BE" w:rsidP="00EA76E9">
      <w:pPr>
        <w:pStyle w:val="BodyText"/>
        <w:numPr>
          <w:ilvl w:val="0"/>
          <w:numId w:val="25"/>
        </w:numPr>
        <w:rPr>
          <w:rFonts w:ascii="Arial" w:hAnsi="Arial" w:cs="Arial"/>
          <w:sz w:val="20"/>
          <w:szCs w:val="20"/>
        </w:rPr>
      </w:pPr>
      <w:r w:rsidRPr="00AA3F22">
        <w:rPr>
          <w:rFonts w:ascii="Arial" w:hAnsi="Arial" w:cs="Arial"/>
          <w:sz w:val="20"/>
          <w:szCs w:val="20"/>
        </w:rPr>
        <w:t xml:space="preserve">Cooperate in fire management activities with other firefighting agencies, </w:t>
      </w:r>
      <w:proofErr w:type="gramStart"/>
      <w:r w:rsidRPr="00AA3F22">
        <w:rPr>
          <w:rFonts w:ascii="Arial" w:hAnsi="Arial" w:cs="Arial"/>
          <w:sz w:val="20"/>
          <w:szCs w:val="20"/>
        </w:rPr>
        <w:t>industry</w:t>
      </w:r>
      <w:proofErr w:type="gramEnd"/>
      <w:r w:rsidRPr="00AA3F22">
        <w:rPr>
          <w:rFonts w:ascii="Arial" w:hAnsi="Arial" w:cs="Arial"/>
          <w:sz w:val="20"/>
          <w:szCs w:val="20"/>
        </w:rPr>
        <w:t xml:space="preserve"> and the community.</w:t>
      </w:r>
    </w:p>
    <w:p w14:paraId="0487E864" w14:textId="45BBD71E" w:rsidR="004643BE" w:rsidRPr="0003284B" w:rsidRDefault="004643BE" w:rsidP="0003284B">
      <w:pPr>
        <w:pStyle w:val="ListParagraph"/>
        <w:numPr>
          <w:ilvl w:val="0"/>
          <w:numId w:val="25"/>
        </w:numPr>
        <w:rPr>
          <w:rFonts w:ascii="Arial" w:hAnsi="Arial" w:cs="Arial"/>
          <w:sz w:val="20"/>
          <w:szCs w:val="20"/>
        </w:rPr>
      </w:pPr>
      <w:r w:rsidRPr="0003284B">
        <w:rPr>
          <w:rFonts w:ascii="Arial" w:hAnsi="Arial" w:cs="Arial"/>
          <w:sz w:val="20"/>
          <w:szCs w:val="20"/>
        </w:rPr>
        <w:t>Investigate and review the outcomes of significant fire incidents.</w:t>
      </w:r>
    </w:p>
    <w:p w14:paraId="6CEAF0DF" w14:textId="7FFCFC65" w:rsidR="004643BE" w:rsidRPr="00AA3F22" w:rsidRDefault="004643BE" w:rsidP="00EA76E9">
      <w:pPr>
        <w:pStyle w:val="BodyText"/>
        <w:numPr>
          <w:ilvl w:val="0"/>
          <w:numId w:val="25"/>
        </w:numPr>
        <w:rPr>
          <w:rFonts w:ascii="Arial" w:hAnsi="Arial" w:cs="Arial"/>
          <w:sz w:val="20"/>
          <w:szCs w:val="20"/>
        </w:rPr>
      </w:pPr>
      <w:r w:rsidRPr="00AA3F22">
        <w:rPr>
          <w:rFonts w:ascii="Arial" w:hAnsi="Arial" w:cs="Arial"/>
          <w:sz w:val="20"/>
          <w:szCs w:val="20"/>
        </w:rPr>
        <w:t>Promote inter-agency fire protection activities by contributing to local and state fire forums.</w:t>
      </w:r>
    </w:p>
    <w:p w14:paraId="0C278779" w14:textId="392A1608" w:rsidR="008A3B80" w:rsidRPr="00AA3F22" w:rsidRDefault="008E225B" w:rsidP="00FD539D">
      <w:pPr>
        <w:pStyle w:val="Heading3"/>
        <w:rPr>
          <w:rFonts w:ascii="Arial" w:hAnsi="Arial" w:cs="Arial"/>
          <w:sz w:val="20"/>
          <w:szCs w:val="20"/>
        </w:rPr>
      </w:pPr>
      <w:bookmarkStart w:id="123" w:name="_Toc163215326"/>
      <w:r w:rsidRPr="00AA3F22">
        <w:rPr>
          <w:rFonts w:ascii="Arial" w:hAnsi="Arial" w:cs="Arial"/>
          <w:sz w:val="20"/>
          <w:szCs w:val="20"/>
        </w:rPr>
        <w:t>4.3.8</w:t>
      </w:r>
      <w:r w:rsidR="00FD539D" w:rsidRPr="00AA3F22">
        <w:rPr>
          <w:rFonts w:ascii="Arial" w:hAnsi="Arial" w:cs="Arial"/>
          <w:sz w:val="20"/>
          <w:szCs w:val="20"/>
        </w:rPr>
        <w:t xml:space="preserve"> </w:t>
      </w:r>
      <w:r w:rsidR="008A3B80" w:rsidRPr="00AA3F22">
        <w:rPr>
          <w:rFonts w:ascii="Arial" w:hAnsi="Arial" w:cs="Arial"/>
          <w:sz w:val="20"/>
          <w:szCs w:val="20"/>
        </w:rPr>
        <w:t>Pests and Diseases</w:t>
      </w:r>
      <w:bookmarkEnd w:id="123"/>
    </w:p>
    <w:p w14:paraId="6384F0C4" w14:textId="3D196B66" w:rsidR="003273C0" w:rsidRPr="00AA3F22" w:rsidRDefault="004045D4" w:rsidP="004045D4">
      <w:pPr>
        <w:pStyle w:val="BodyText"/>
        <w:rPr>
          <w:rFonts w:ascii="Arial" w:hAnsi="Arial" w:cs="Arial"/>
          <w:sz w:val="20"/>
          <w:szCs w:val="20"/>
        </w:rPr>
      </w:pPr>
      <w:r w:rsidRPr="00AA3F22">
        <w:rPr>
          <w:rFonts w:ascii="Arial" w:hAnsi="Arial" w:cs="Arial"/>
          <w:sz w:val="20"/>
          <w:szCs w:val="20"/>
        </w:rPr>
        <w:t xml:space="preserve">An effective management strategy is required to ensure that a </w:t>
      </w:r>
      <w:r w:rsidR="003273C0" w:rsidRPr="00AA3F22">
        <w:rPr>
          <w:rFonts w:ascii="Arial" w:hAnsi="Arial" w:cs="Arial"/>
          <w:sz w:val="20"/>
          <w:szCs w:val="20"/>
        </w:rPr>
        <w:t>plantation/native forest</w:t>
      </w:r>
      <w:r w:rsidRPr="00AA3F22">
        <w:rPr>
          <w:rFonts w:ascii="Arial" w:hAnsi="Arial" w:cs="Arial"/>
          <w:sz w:val="20"/>
          <w:szCs w:val="20"/>
        </w:rPr>
        <w:t xml:space="preserve"> health is not compromised, and the values in the surrounding natural habitat in the landscape is maintained. Effective control of native and introduced weeds, native browsing animals, insects and fungal, bacterial and viruses often requires </w:t>
      </w:r>
      <w:r w:rsidR="00CE2E49" w:rsidRPr="00AA3F22">
        <w:rPr>
          <w:rFonts w:ascii="Arial" w:hAnsi="Arial" w:cs="Arial"/>
          <w:sz w:val="20"/>
          <w:szCs w:val="20"/>
        </w:rPr>
        <w:t xml:space="preserve">monitoring and </w:t>
      </w:r>
      <w:r w:rsidRPr="00AA3F22">
        <w:rPr>
          <w:rFonts w:ascii="Arial" w:hAnsi="Arial" w:cs="Arial"/>
          <w:sz w:val="20"/>
          <w:szCs w:val="20"/>
        </w:rPr>
        <w:t xml:space="preserve">an integrated approach using pesticides, </w:t>
      </w:r>
      <w:proofErr w:type="spellStart"/>
      <w:proofErr w:type="gramStart"/>
      <w:r w:rsidRPr="00AA3F22">
        <w:rPr>
          <w:rFonts w:ascii="Arial" w:hAnsi="Arial" w:cs="Arial"/>
          <w:sz w:val="20"/>
          <w:szCs w:val="20"/>
        </w:rPr>
        <w:t>fertilisers</w:t>
      </w:r>
      <w:proofErr w:type="spellEnd"/>
      <w:proofErr w:type="gramEnd"/>
      <w:r w:rsidRPr="00AA3F22">
        <w:rPr>
          <w:rFonts w:ascii="Arial" w:hAnsi="Arial" w:cs="Arial"/>
          <w:sz w:val="20"/>
          <w:szCs w:val="20"/>
        </w:rPr>
        <w:t xml:space="preserve"> and potentially biological agents.  </w:t>
      </w:r>
    </w:p>
    <w:p w14:paraId="7E1577CD" w14:textId="77777777" w:rsidR="003273C0" w:rsidRPr="00AA3F22" w:rsidRDefault="004045D4" w:rsidP="004045D4">
      <w:pPr>
        <w:pStyle w:val="BodyText"/>
        <w:rPr>
          <w:rFonts w:ascii="Arial" w:hAnsi="Arial" w:cs="Arial"/>
          <w:sz w:val="20"/>
          <w:szCs w:val="20"/>
        </w:rPr>
      </w:pPr>
      <w:r w:rsidRPr="00AA3F22">
        <w:rPr>
          <w:rFonts w:ascii="Arial" w:hAnsi="Arial" w:cs="Arial"/>
          <w:sz w:val="20"/>
          <w:szCs w:val="20"/>
        </w:rPr>
        <w:lastRenderedPageBreak/>
        <w:t xml:space="preserve">Any technique must adhere to </w:t>
      </w:r>
      <w:r w:rsidR="003273C0" w:rsidRPr="00AA3F22">
        <w:rPr>
          <w:rFonts w:ascii="Arial" w:hAnsi="Arial" w:cs="Arial"/>
          <w:sz w:val="20"/>
          <w:szCs w:val="20"/>
        </w:rPr>
        <w:t>several</w:t>
      </w:r>
      <w:r w:rsidRPr="00AA3F22">
        <w:rPr>
          <w:rFonts w:ascii="Arial" w:hAnsi="Arial" w:cs="Arial"/>
          <w:sz w:val="20"/>
          <w:szCs w:val="20"/>
        </w:rPr>
        <w:t xml:space="preserve"> legislative and regulatory obligations, including coverage:</w:t>
      </w:r>
    </w:p>
    <w:p w14:paraId="18A1E332" w14:textId="77777777" w:rsidR="003273C0" w:rsidRPr="00AA3F22" w:rsidRDefault="004045D4" w:rsidP="00EA76E9">
      <w:pPr>
        <w:pStyle w:val="BodyText"/>
        <w:numPr>
          <w:ilvl w:val="0"/>
          <w:numId w:val="31"/>
        </w:numPr>
        <w:rPr>
          <w:rFonts w:ascii="Arial" w:hAnsi="Arial" w:cs="Arial"/>
          <w:i/>
          <w:sz w:val="20"/>
          <w:szCs w:val="20"/>
        </w:rPr>
      </w:pPr>
      <w:r w:rsidRPr="00AA3F22">
        <w:rPr>
          <w:rFonts w:ascii="Arial" w:hAnsi="Arial" w:cs="Arial"/>
          <w:i/>
          <w:sz w:val="20"/>
          <w:szCs w:val="20"/>
        </w:rPr>
        <w:t xml:space="preserve">Forest Practices Act </w:t>
      </w:r>
      <w:proofErr w:type="gramStart"/>
      <w:r w:rsidRPr="00AA3F22">
        <w:rPr>
          <w:rFonts w:ascii="Arial" w:hAnsi="Arial" w:cs="Arial"/>
          <w:i/>
          <w:sz w:val="20"/>
          <w:szCs w:val="20"/>
        </w:rPr>
        <w:t>1985;</w:t>
      </w:r>
      <w:proofErr w:type="gramEnd"/>
    </w:p>
    <w:p w14:paraId="1595A20D" w14:textId="2914D54C" w:rsidR="003273C0" w:rsidRPr="00AA3F22" w:rsidRDefault="00A81076" w:rsidP="00EA76E9">
      <w:pPr>
        <w:pStyle w:val="BodyText"/>
        <w:numPr>
          <w:ilvl w:val="0"/>
          <w:numId w:val="31"/>
        </w:numPr>
        <w:rPr>
          <w:rFonts w:ascii="Arial" w:hAnsi="Arial" w:cs="Arial"/>
          <w:i/>
          <w:sz w:val="20"/>
          <w:szCs w:val="20"/>
        </w:rPr>
      </w:pPr>
      <w:r w:rsidRPr="00AA3F22">
        <w:rPr>
          <w:rFonts w:ascii="Arial" w:hAnsi="Arial" w:cs="Arial"/>
          <w:i/>
          <w:sz w:val="20"/>
          <w:szCs w:val="20"/>
        </w:rPr>
        <w:t xml:space="preserve">Forest Practices Code </w:t>
      </w:r>
      <w:proofErr w:type="gramStart"/>
      <w:r w:rsidRPr="00AA3F22">
        <w:rPr>
          <w:rFonts w:ascii="Arial" w:hAnsi="Arial" w:cs="Arial"/>
          <w:i/>
          <w:sz w:val="20"/>
          <w:szCs w:val="20"/>
        </w:rPr>
        <w:t>202</w:t>
      </w:r>
      <w:r w:rsidR="00BA2D0F" w:rsidRPr="00AA3F22">
        <w:rPr>
          <w:rFonts w:ascii="Arial" w:hAnsi="Arial" w:cs="Arial"/>
          <w:i/>
          <w:sz w:val="20"/>
          <w:szCs w:val="20"/>
        </w:rPr>
        <w:t>0</w:t>
      </w:r>
      <w:r w:rsidR="004045D4" w:rsidRPr="00AA3F22">
        <w:rPr>
          <w:rFonts w:ascii="Arial" w:hAnsi="Arial" w:cs="Arial"/>
          <w:i/>
          <w:sz w:val="20"/>
          <w:szCs w:val="20"/>
        </w:rPr>
        <w:t>;</w:t>
      </w:r>
      <w:proofErr w:type="gramEnd"/>
    </w:p>
    <w:p w14:paraId="287678A2" w14:textId="77777777" w:rsidR="003273C0" w:rsidRPr="00AA3F22" w:rsidRDefault="004045D4" w:rsidP="00EA76E9">
      <w:pPr>
        <w:pStyle w:val="BodyText"/>
        <w:numPr>
          <w:ilvl w:val="0"/>
          <w:numId w:val="31"/>
        </w:numPr>
        <w:rPr>
          <w:rFonts w:ascii="Arial" w:hAnsi="Arial" w:cs="Arial"/>
          <w:sz w:val="20"/>
          <w:szCs w:val="20"/>
        </w:rPr>
      </w:pPr>
      <w:r w:rsidRPr="00AA3F22">
        <w:rPr>
          <w:rFonts w:ascii="Arial" w:hAnsi="Arial" w:cs="Arial"/>
          <w:sz w:val="20"/>
          <w:szCs w:val="20"/>
        </w:rPr>
        <w:t>Australian Pesticides and Veterinary Medicines Authority (to ensure the judicious use of chemicals</w:t>
      </w:r>
      <w:proofErr w:type="gramStart"/>
      <w:r w:rsidRPr="00AA3F22">
        <w:rPr>
          <w:rFonts w:ascii="Arial" w:hAnsi="Arial" w:cs="Arial"/>
          <w:sz w:val="20"/>
          <w:szCs w:val="20"/>
        </w:rPr>
        <w:t>);</w:t>
      </w:r>
      <w:proofErr w:type="gramEnd"/>
    </w:p>
    <w:p w14:paraId="63FEA342" w14:textId="77777777" w:rsidR="00E01EBD" w:rsidRPr="00AA3F22" w:rsidRDefault="004045D4" w:rsidP="00EA76E9">
      <w:pPr>
        <w:pStyle w:val="BodyText"/>
        <w:numPr>
          <w:ilvl w:val="0"/>
          <w:numId w:val="31"/>
        </w:numPr>
        <w:rPr>
          <w:rFonts w:ascii="Arial" w:hAnsi="Arial" w:cs="Arial"/>
          <w:sz w:val="20"/>
          <w:szCs w:val="20"/>
        </w:rPr>
      </w:pPr>
      <w:r w:rsidRPr="00AA3F22">
        <w:rPr>
          <w:rFonts w:ascii="Arial" w:hAnsi="Arial" w:cs="Arial"/>
          <w:i/>
          <w:sz w:val="20"/>
          <w:szCs w:val="20"/>
        </w:rPr>
        <w:t>Nature Conservation Act 2002, Animal Welfare Act 1993</w:t>
      </w:r>
      <w:r w:rsidRPr="00AA3F22">
        <w:rPr>
          <w:rFonts w:ascii="Arial" w:hAnsi="Arial" w:cs="Arial"/>
          <w:sz w:val="20"/>
          <w:szCs w:val="20"/>
        </w:rPr>
        <w:t xml:space="preserve"> (lethal and non-lethal game management techniques).</w:t>
      </w:r>
    </w:p>
    <w:p w14:paraId="3ACA14F6" w14:textId="77777777" w:rsidR="00C31AD6" w:rsidRPr="00AA3F22" w:rsidRDefault="00C31AD6" w:rsidP="008A3B80">
      <w:pPr>
        <w:pStyle w:val="BodyText"/>
        <w:rPr>
          <w:rFonts w:ascii="Arial" w:hAnsi="Arial" w:cs="Arial"/>
          <w:i/>
          <w:sz w:val="20"/>
          <w:szCs w:val="20"/>
        </w:rPr>
      </w:pPr>
      <w:proofErr w:type="spellStart"/>
      <w:r w:rsidRPr="00AA3F22">
        <w:rPr>
          <w:rFonts w:ascii="Arial" w:hAnsi="Arial" w:cs="Arial"/>
          <w:i/>
          <w:sz w:val="20"/>
          <w:szCs w:val="20"/>
        </w:rPr>
        <w:t>Phytopthora</w:t>
      </w:r>
      <w:proofErr w:type="spellEnd"/>
      <w:r w:rsidRPr="00AA3F22">
        <w:rPr>
          <w:rFonts w:ascii="Arial" w:hAnsi="Arial" w:cs="Arial"/>
          <w:i/>
          <w:sz w:val="20"/>
          <w:szCs w:val="20"/>
        </w:rPr>
        <w:t xml:space="preserve"> </w:t>
      </w:r>
      <w:proofErr w:type="spellStart"/>
      <w:r w:rsidRPr="00AA3F22">
        <w:rPr>
          <w:rFonts w:ascii="Arial" w:hAnsi="Arial" w:cs="Arial"/>
          <w:i/>
          <w:sz w:val="20"/>
          <w:szCs w:val="20"/>
        </w:rPr>
        <w:t>cinnamomii</w:t>
      </w:r>
      <w:proofErr w:type="spellEnd"/>
    </w:p>
    <w:p w14:paraId="7592F01D" w14:textId="77777777" w:rsidR="00C31AD6" w:rsidRPr="00AA3F22" w:rsidRDefault="00C31AD6" w:rsidP="008A3B80">
      <w:pPr>
        <w:pStyle w:val="BodyText"/>
        <w:ind w:left="720"/>
        <w:rPr>
          <w:rFonts w:ascii="Arial" w:hAnsi="Arial" w:cs="Arial"/>
          <w:sz w:val="20"/>
          <w:szCs w:val="20"/>
        </w:rPr>
      </w:pPr>
      <w:r w:rsidRPr="00AA3F22">
        <w:rPr>
          <w:rFonts w:ascii="Arial" w:hAnsi="Arial" w:cs="Arial"/>
          <w:sz w:val="20"/>
          <w:szCs w:val="20"/>
        </w:rPr>
        <w:t>Specific precautions are to be taken in planning, management and machinery movements in areas know</w:t>
      </w:r>
      <w:r w:rsidR="008A3B80" w:rsidRPr="00AA3F22">
        <w:rPr>
          <w:rFonts w:ascii="Arial" w:hAnsi="Arial" w:cs="Arial"/>
          <w:sz w:val="20"/>
          <w:szCs w:val="20"/>
        </w:rPr>
        <w:t>n</w:t>
      </w:r>
      <w:r w:rsidRPr="00AA3F22">
        <w:rPr>
          <w:rFonts w:ascii="Arial" w:hAnsi="Arial" w:cs="Arial"/>
          <w:sz w:val="20"/>
          <w:szCs w:val="20"/>
        </w:rPr>
        <w:t xml:space="preserve"> or suspected to be infected with </w:t>
      </w:r>
      <w:proofErr w:type="spellStart"/>
      <w:r w:rsidRPr="00AA3F22">
        <w:rPr>
          <w:rFonts w:ascii="Arial" w:hAnsi="Arial" w:cs="Arial"/>
          <w:i/>
          <w:sz w:val="20"/>
          <w:szCs w:val="20"/>
        </w:rPr>
        <w:t>Phytopthora</w:t>
      </w:r>
      <w:proofErr w:type="spellEnd"/>
      <w:r w:rsidRPr="00AA3F22">
        <w:rPr>
          <w:rFonts w:ascii="Arial" w:hAnsi="Arial" w:cs="Arial"/>
          <w:i/>
          <w:sz w:val="20"/>
          <w:szCs w:val="20"/>
        </w:rPr>
        <w:t xml:space="preserve"> </w:t>
      </w:r>
      <w:proofErr w:type="spellStart"/>
      <w:r w:rsidRPr="00AA3F22">
        <w:rPr>
          <w:rFonts w:ascii="Arial" w:hAnsi="Arial" w:cs="Arial"/>
          <w:i/>
          <w:sz w:val="20"/>
          <w:szCs w:val="20"/>
        </w:rPr>
        <w:t>cinnamomii</w:t>
      </w:r>
      <w:proofErr w:type="spellEnd"/>
      <w:r w:rsidRPr="00AA3F22">
        <w:rPr>
          <w:rFonts w:ascii="Arial" w:hAnsi="Arial" w:cs="Arial"/>
          <w:sz w:val="20"/>
          <w:szCs w:val="20"/>
        </w:rPr>
        <w:t>, cinnamon fungus or root rot fungus.  This root rot fungus devastates susceptible vegetation communities.</w:t>
      </w:r>
      <w:r w:rsidR="008A3B80" w:rsidRPr="00AA3F22">
        <w:rPr>
          <w:rFonts w:ascii="Arial" w:hAnsi="Arial" w:cs="Arial"/>
          <w:sz w:val="20"/>
          <w:szCs w:val="20"/>
        </w:rPr>
        <w:t xml:space="preserve">  </w:t>
      </w:r>
      <w:r w:rsidRPr="00AA3F22">
        <w:rPr>
          <w:rFonts w:ascii="Arial" w:hAnsi="Arial" w:cs="Arial"/>
          <w:i/>
          <w:sz w:val="20"/>
          <w:szCs w:val="20"/>
        </w:rPr>
        <w:t>Phytophthora</w:t>
      </w:r>
      <w:r w:rsidRPr="00AA3F22">
        <w:rPr>
          <w:rFonts w:ascii="Arial" w:hAnsi="Arial" w:cs="Arial"/>
          <w:sz w:val="20"/>
          <w:szCs w:val="20"/>
        </w:rPr>
        <w:t xml:space="preserve"> is impossible to eradicate once established and can spread rapidly in surface run-o</w:t>
      </w:r>
      <w:r w:rsidR="008A3B80" w:rsidRPr="00AA3F22">
        <w:rPr>
          <w:rFonts w:ascii="Arial" w:hAnsi="Arial" w:cs="Arial"/>
          <w:sz w:val="20"/>
          <w:szCs w:val="20"/>
        </w:rPr>
        <w:t xml:space="preserve">ff and groundwater percolation.  </w:t>
      </w:r>
      <w:r w:rsidRPr="00AA3F22">
        <w:rPr>
          <w:rFonts w:ascii="Arial" w:hAnsi="Arial" w:cs="Arial"/>
          <w:sz w:val="20"/>
          <w:szCs w:val="20"/>
        </w:rPr>
        <w:t xml:space="preserve">The risk of spreading Phytophthora can be reduced by machinery hygiene, use of </w:t>
      </w:r>
      <w:r w:rsidRPr="00AA3F22">
        <w:rPr>
          <w:rFonts w:ascii="Arial" w:hAnsi="Arial" w:cs="Arial"/>
          <w:i/>
          <w:sz w:val="20"/>
          <w:szCs w:val="20"/>
        </w:rPr>
        <w:t>Phytophthora</w:t>
      </w:r>
      <w:r w:rsidRPr="00AA3F22">
        <w:rPr>
          <w:rFonts w:ascii="Arial" w:hAnsi="Arial" w:cs="Arial"/>
          <w:sz w:val="20"/>
          <w:szCs w:val="20"/>
        </w:rPr>
        <w:t>-free material in road construction and by avoiding known areas of infection by attention to infrastructure planning.</w:t>
      </w:r>
    </w:p>
    <w:p w14:paraId="21128511" w14:textId="77777777" w:rsidR="00C31AD6" w:rsidRPr="00AA3F22" w:rsidRDefault="00C31AD6" w:rsidP="008A3B80">
      <w:pPr>
        <w:pStyle w:val="BodyText"/>
        <w:rPr>
          <w:rFonts w:ascii="Arial" w:hAnsi="Arial" w:cs="Arial"/>
          <w:i/>
          <w:sz w:val="20"/>
          <w:szCs w:val="20"/>
        </w:rPr>
      </w:pPr>
      <w:r w:rsidRPr="00AA3F22">
        <w:rPr>
          <w:rFonts w:ascii="Arial" w:hAnsi="Arial" w:cs="Arial"/>
          <w:i/>
          <w:sz w:val="20"/>
          <w:szCs w:val="20"/>
        </w:rPr>
        <w:t>Myrtle Rust</w:t>
      </w:r>
    </w:p>
    <w:p w14:paraId="5E87B2D1" w14:textId="77777777" w:rsidR="00C31AD6" w:rsidRPr="00AA3F22" w:rsidRDefault="00C31AD6" w:rsidP="008A3B80">
      <w:pPr>
        <w:pStyle w:val="BodyText"/>
        <w:ind w:left="720"/>
        <w:rPr>
          <w:rFonts w:ascii="Arial" w:hAnsi="Arial" w:cs="Arial"/>
          <w:sz w:val="20"/>
          <w:szCs w:val="20"/>
        </w:rPr>
      </w:pPr>
      <w:r w:rsidRPr="00AA3F22">
        <w:rPr>
          <w:rFonts w:ascii="Arial" w:hAnsi="Arial" w:cs="Arial"/>
          <w:sz w:val="20"/>
          <w:szCs w:val="20"/>
        </w:rPr>
        <w:t xml:space="preserve">Biosecurity Tasmania has detected myrtle rust, </w:t>
      </w:r>
      <w:r w:rsidRPr="00AA3F22">
        <w:rPr>
          <w:rFonts w:ascii="Arial" w:hAnsi="Arial" w:cs="Arial"/>
          <w:i/>
          <w:sz w:val="20"/>
          <w:szCs w:val="20"/>
        </w:rPr>
        <w:t xml:space="preserve">Puccinia </w:t>
      </w:r>
      <w:proofErr w:type="spellStart"/>
      <w:r w:rsidRPr="00AA3F22">
        <w:rPr>
          <w:rFonts w:ascii="Arial" w:hAnsi="Arial" w:cs="Arial"/>
          <w:i/>
          <w:sz w:val="20"/>
          <w:szCs w:val="20"/>
        </w:rPr>
        <w:t>psidii</w:t>
      </w:r>
      <w:proofErr w:type="spellEnd"/>
      <w:r w:rsidRPr="00AA3F22">
        <w:rPr>
          <w:rFonts w:ascii="Arial" w:hAnsi="Arial" w:cs="Arial"/>
          <w:sz w:val="20"/>
          <w:szCs w:val="20"/>
        </w:rPr>
        <w:t xml:space="preserve"> in Tasmania, while it appeared isolated to importation of domestic plants this is a most serious threat to many of our native species, particularly those in the </w:t>
      </w:r>
      <w:proofErr w:type="spellStart"/>
      <w:r w:rsidRPr="00AA3F22">
        <w:rPr>
          <w:rFonts w:ascii="Arial" w:hAnsi="Arial" w:cs="Arial"/>
          <w:sz w:val="20"/>
          <w:szCs w:val="20"/>
        </w:rPr>
        <w:t>Myrtaceae</w:t>
      </w:r>
      <w:proofErr w:type="spellEnd"/>
      <w:r w:rsidRPr="00AA3F22">
        <w:rPr>
          <w:rFonts w:ascii="Arial" w:hAnsi="Arial" w:cs="Arial"/>
          <w:sz w:val="20"/>
          <w:szCs w:val="20"/>
        </w:rPr>
        <w:t xml:space="preserve">.  This includes all our </w:t>
      </w:r>
      <w:r w:rsidRPr="00AA3F22">
        <w:rPr>
          <w:rFonts w:ascii="Arial" w:hAnsi="Arial" w:cs="Arial"/>
          <w:i/>
          <w:sz w:val="20"/>
          <w:szCs w:val="20"/>
        </w:rPr>
        <w:t>Eucalyptus, Leptospermum</w:t>
      </w:r>
      <w:r w:rsidRPr="00AA3F22">
        <w:rPr>
          <w:rFonts w:ascii="Arial" w:hAnsi="Arial" w:cs="Arial"/>
          <w:sz w:val="20"/>
          <w:szCs w:val="20"/>
        </w:rPr>
        <w:t xml:space="preserve"> and </w:t>
      </w:r>
      <w:r w:rsidRPr="00AA3F22">
        <w:rPr>
          <w:rFonts w:ascii="Arial" w:hAnsi="Arial" w:cs="Arial"/>
          <w:i/>
          <w:sz w:val="20"/>
          <w:szCs w:val="20"/>
        </w:rPr>
        <w:t>Melaleuca</w:t>
      </w:r>
      <w:r w:rsidRPr="00AA3F22">
        <w:rPr>
          <w:rFonts w:ascii="Arial" w:hAnsi="Arial" w:cs="Arial"/>
          <w:sz w:val="20"/>
          <w:szCs w:val="20"/>
        </w:rPr>
        <w:t xml:space="preserve"> species.  At temperatures of 15-25 °C fresh active infections are readily identified by the pustules of bright yellow spores on the leaves, petioles, </w:t>
      </w:r>
      <w:proofErr w:type="gramStart"/>
      <w:r w:rsidRPr="00AA3F22">
        <w:rPr>
          <w:rFonts w:ascii="Arial" w:hAnsi="Arial" w:cs="Arial"/>
          <w:sz w:val="20"/>
          <w:szCs w:val="20"/>
        </w:rPr>
        <w:t>buds</w:t>
      </w:r>
      <w:proofErr w:type="gramEnd"/>
      <w:r w:rsidRPr="00AA3F22">
        <w:rPr>
          <w:rFonts w:ascii="Arial" w:hAnsi="Arial" w:cs="Arial"/>
          <w:sz w:val="20"/>
          <w:szCs w:val="20"/>
        </w:rPr>
        <w:t xml:space="preserve"> and soft fruit of </w:t>
      </w:r>
      <w:proofErr w:type="spellStart"/>
      <w:r w:rsidRPr="00AA3F22">
        <w:rPr>
          <w:rFonts w:ascii="Arial" w:hAnsi="Arial" w:cs="Arial"/>
          <w:sz w:val="20"/>
          <w:szCs w:val="20"/>
        </w:rPr>
        <w:t>Myrtaceae</w:t>
      </w:r>
      <w:proofErr w:type="spellEnd"/>
      <w:r w:rsidRPr="00AA3F22">
        <w:rPr>
          <w:rFonts w:ascii="Arial" w:hAnsi="Arial" w:cs="Arial"/>
          <w:sz w:val="20"/>
          <w:szCs w:val="20"/>
        </w:rPr>
        <w:t xml:space="preserve"> species.  The Scheme will provide information to Group members are fully informed and any suspicious infections observed will be notified to Biosecurity immediately.</w:t>
      </w:r>
    </w:p>
    <w:p w14:paraId="16E3ED5F" w14:textId="77777777" w:rsidR="004643BE" w:rsidRPr="00AA3F22" w:rsidRDefault="004643BE" w:rsidP="004643BE">
      <w:pPr>
        <w:pStyle w:val="BodyText"/>
        <w:rPr>
          <w:rFonts w:ascii="Arial" w:hAnsi="Arial" w:cs="Arial"/>
          <w:sz w:val="20"/>
          <w:szCs w:val="20"/>
        </w:rPr>
      </w:pPr>
      <w:r w:rsidRPr="00AA3F22">
        <w:rPr>
          <w:rFonts w:ascii="Arial" w:hAnsi="Arial" w:cs="Arial"/>
          <w:sz w:val="20"/>
          <w:szCs w:val="20"/>
        </w:rPr>
        <w:t xml:space="preserve">Targets: MINIMISE impact of pests, </w:t>
      </w:r>
      <w:proofErr w:type="gramStart"/>
      <w:r w:rsidRPr="00AA3F22">
        <w:rPr>
          <w:rFonts w:ascii="Arial" w:hAnsi="Arial" w:cs="Arial"/>
          <w:sz w:val="20"/>
          <w:szCs w:val="20"/>
        </w:rPr>
        <w:t>weeds</w:t>
      </w:r>
      <w:proofErr w:type="gramEnd"/>
      <w:r w:rsidRPr="00AA3F22">
        <w:rPr>
          <w:rFonts w:ascii="Arial" w:hAnsi="Arial" w:cs="Arial"/>
          <w:sz w:val="20"/>
          <w:szCs w:val="20"/>
        </w:rPr>
        <w:t xml:space="preserve"> and disease in and from plantations</w:t>
      </w:r>
      <w:r w:rsidR="008A3B80" w:rsidRPr="00AA3F22">
        <w:rPr>
          <w:rFonts w:ascii="Arial" w:hAnsi="Arial" w:cs="Arial"/>
          <w:sz w:val="20"/>
          <w:szCs w:val="20"/>
        </w:rPr>
        <w:t xml:space="preserve"> and native forest</w:t>
      </w:r>
      <w:r w:rsidRPr="00AA3F22">
        <w:rPr>
          <w:rFonts w:ascii="Arial" w:hAnsi="Arial" w:cs="Arial"/>
          <w:sz w:val="20"/>
          <w:szCs w:val="20"/>
        </w:rPr>
        <w:t>.</w:t>
      </w:r>
    </w:p>
    <w:p w14:paraId="41160923" w14:textId="77777777" w:rsidR="008A3B80" w:rsidRPr="00AA3F22" w:rsidRDefault="008A3B80" w:rsidP="004643BE">
      <w:pPr>
        <w:pStyle w:val="BodyText"/>
        <w:rPr>
          <w:rFonts w:ascii="Arial" w:hAnsi="Arial" w:cs="Arial"/>
          <w:sz w:val="20"/>
          <w:szCs w:val="20"/>
        </w:rPr>
      </w:pPr>
      <w:r w:rsidRPr="00AA3F22">
        <w:rPr>
          <w:rFonts w:ascii="Arial" w:hAnsi="Arial" w:cs="Arial"/>
          <w:sz w:val="20"/>
          <w:szCs w:val="20"/>
        </w:rPr>
        <w:t>Management actions:</w:t>
      </w:r>
    </w:p>
    <w:p w14:paraId="05696354" w14:textId="7ECAF66D" w:rsidR="008A3B80" w:rsidRPr="00AA3F22" w:rsidRDefault="004643BE" w:rsidP="00EA76E9">
      <w:pPr>
        <w:pStyle w:val="BodyText"/>
        <w:numPr>
          <w:ilvl w:val="0"/>
          <w:numId w:val="26"/>
        </w:numPr>
        <w:rPr>
          <w:rFonts w:ascii="Arial" w:hAnsi="Arial" w:cs="Arial"/>
          <w:sz w:val="20"/>
          <w:szCs w:val="20"/>
        </w:rPr>
      </w:pPr>
      <w:r w:rsidRPr="00AA3F22">
        <w:rPr>
          <w:rFonts w:ascii="Arial" w:hAnsi="Arial" w:cs="Arial"/>
          <w:sz w:val="20"/>
          <w:szCs w:val="20"/>
        </w:rPr>
        <w:t>Undertake forest health surveillance.</w:t>
      </w:r>
    </w:p>
    <w:p w14:paraId="3714384D" w14:textId="77777777" w:rsidR="008A3B80" w:rsidRPr="00AA3F22" w:rsidRDefault="004643BE" w:rsidP="00EA76E9">
      <w:pPr>
        <w:pStyle w:val="BodyText"/>
        <w:numPr>
          <w:ilvl w:val="0"/>
          <w:numId w:val="26"/>
        </w:numPr>
        <w:rPr>
          <w:rFonts w:ascii="Arial" w:hAnsi="Arial" w:cs="Arial"/>
          <w:sz w:val="20"/>
          <w:szCs w:val="20"/>
        </w:rPr>
      </w:pPr>
      <w:r w:rsidRPr="00AA3F22">
        <w:rPr>
          <w:rFonts w:ascii="Arial" w:hAnsi="Arial" w:cs="Arial"/>
          <w:sz w:val="20"/>
          <w:szCs w:val="20"/>
        </w:rPr>
        <w:t>Integrate weed and pest control programs with regional and interagency ones.</w:t>
      </w:r>
    </w:p>
    <w:p w14:paraId="1DC0B0F3" w14:textId="77777777" w:rsidR="008A3B80" w:rsidRPr="00AA3F22" w:rsidRDefault="008A3B80" w:rsidP="00EA76E9">
      <w:pPr>
        <w:pStyle w:val="BodyText"/>
        <w:numPr>
          <w:ilvl w:val="0"/>
          <w:numId w:val="26"/>
        </w:numPr>
        <w:rPr>
          <w:rFonts w:ascii="Arial" w:hAnsi="Arial" w:cs="Arial"/>
          <w:sz w:val="20"/>
          <w:szCs w:val="20"/>
        </w:rPr>
      </w:pPr>
      <w:r w:rsidRPr="00AA3F22">
        <w:rPr>
          <w:rFonts w:ascii="Arial" w:hAnsi="Arial" w:cs="Arial"/>
          <w:sz w:val="20"/>
          <w:szCs w:val="20"/>
        </w:rPr>
        <w:t>Encourage Group Members to work</w:t>
      </w:r>
      <w:r w:rsidR="004643BE" w:rsidRPr="00AA3F22">
        <w:rPr>
          <w:rFonts w:ascii="Arial" w:hAnsi="Arial" w:cs="Arial"/>
          <w:sz w:val="20"/>
          <w:szCs w:val="20"/>
        </w:rPr>
        <w:t xml:space="preserve"> </w:t>
      </w:r>
      <w:r w:rsidR="00921CFE" w:rsidRPr="00AA3F22">
        <w:rPr>
          <w:rFonts w:ascii="Arial" w:hAnsi="Arial" w:cs="Arial"/>
          <w:sz w:val="20"/>
          <w:szCs w:val="20"/>
        </w:rPr>
        <w:t xml:space="preserve">with </w:t>
      </w:r>
      <w:proofErr w:type="spellStart"/>
      <w:r w:rsidR="004643BE" w:rsidRPr="00AA3F22">
        <w:rPr>
          <w:rFonts w:ascii="Arial" w:hAnsi="Arial" w:cs="Arial"/>
          <w:sz w:val="20"/>
          <w:szCs w:val="20"/>
        </w:rPr>
        <w:t>neighbours</w:t>
      </w:r>
      <w:proofErr w:type="spellEnd"/>
      <w:r w:rsidR="004643BE" w:rsidRPr="00AA3F22">
        <w:rPr>
          <w:rFonts w:ascii="Arial" w:hAnsi="Arial" w:cs="Arial"/>
          <w:sz w:val="20"/>
          <w:szCs w:val="20"/>
        </w:rPr>
        <w:t xml:space="preserve"> to control pests.</w:t>
      </w:r>
    </w:p>
    <w:p w14:paraId="04511EFE" w14:textId="77777777" w:rsidR="008A3B80" w:rsidRPr="00AA3F22" w:rsidRDefault="008A3B80" w:rsidP="00EA76E9">
      <w:pPr>
        <w:pStyle w:val="BodyText"/>
        <w:numPr>
          <w:ilvl w:val="0"/>
          <w:numId w:val="26"/>
        </w:numPr>
        <w:rPr>
          <w:rFonts w:ascii="Arial" w:hAnsi="Arial" w:cs="Arial"/>
          <w:sz w:val="20"/>
          <w:szCs w:val="20"/>
        </w:rPr>
      </w:pPr>
      <w:r w:rsidRPr="00AA3F22">
        <w:rPr>
          <w:rFonts w:ascii="Arial" w:hAnsi="Arial" w:cs="Arial"/>
          <w:sz w:val="20"/>
          <w:szCs w:val="20"/>
        </w:rPr>
        <w:t xml:space="preserve">Encourage Group Members to adopt </w:t>
      </w:r>
      <w:r w:rsidR="004643BE" w:rsidRPr="00AA3F22">
        <w:rPr>
          <w:rFonts w:ascii="Arial" w:hAnsi="Arial" w:cs="Arial"/>
          <w:sz w:val="20"/>
          <w:szCs w:val="20"/>
        </w:rPr>
        <w:t xml:space="preserve">practices to </w:t>
      </w:r>
      <w:proofErr w:type="spellStart"/>
      <w:r w:rsidR="004643BE" w:rsidRPr="00AA3F22">
        <w:rPr>
          <w:rFonts w:ascii="Arial" w:hAnsi="Arial" w:cs="Arial"/>
          <w:sz w:val="20"/>
          <w:szCs w:val="20"/>
        </w:rPr>
        <w:t>minimise</w:t>
      </w:r>
      <w:proofErr w:type="spellEnd"/>
      <w:r w:rsidR="004643BE" w:rsidRPr="00AA3F22">
        <w:rPr>
          <w:rFonts w:ascii="Arial" w:hAnsi="Arial" w:cs="Arial"/>
          <w:sz w:val="20"/>
          <w:szCs w:val="20"/>
        </w:rPr>
        <w:t xml:space="preserve"> the risk of outbreaks and spread of weeds, </w:t>
      </w:r>
      <w:proofErr w:type="gramStart"/>
      <w:r w:rsidR="004643BE" w:rsidRPr="00AA3F22">
        <w:rPr>
          <w:rFonts w:ascii="Arial" w:hAnsi="Arial" w:cs="Arial"/>
          <w:sz w:val="20"/>
          <w:szCs w:val="20"/>
        </w:rPr>
        <w:t>pests</w:t>
      </w:r>
      <w:proofErr w:type="gramEnd"/>
      <w:r w:rsidR="004643BE" w:rsidRPr="00AA3F22">
        <w:rPr>
          <w:rFonts w:ascii="Arial" w:hAnsi="Arial" w:cs="Arial"/>
          <w:sz w:val="20"/>
          <w:szCs w:val="20"/>
        </w:rPr>
        <w:t xml:space="preserve"> and diseases.</w:t>
      </w:r>
    </w:p>
    <w:p w14:paraId="371E990B" w14:textId="6955169C" w:rsidR="004643BE" w:rsidRPr="00AA3F22" w:rsidRDefault="008A3B80" w:rsidP="00EA76E9">
      <w:pPr>
        <w:pStyle w:val="BodyText"/>
        <w:numPr>
          <w:ilvl w:val="0"/>
          <w:numId w:val="26"/>
        </w:numPr>
        <w:rPr>
          <w:rFonts w:ascii="Arial" w:hAnsi="Arial" w:cs="Arial"/>
          <w:sz w:val="20"/>
          <w:szCs w:val="20"/>
        </w:rPr>
      </w:pPr>
      <w:r w:rsidRPr="00AA3F22">
        <w:rPr>
          <w:rFonts w:ascii="Arial" w:hAnsi="Arial" w:cs="Arial"/>
          <w:sz w:val="20"/>
          <w:szCs w:val="20"/>
        </w:rPr>
        <w:t xml:space="preserve">Encourage Group Members to manage </w:t>
      </w:r>
      <w:r w:rsidR="004643BE" w:rsidRPr="00AA3F22">
        <w:rPr>
          <w:rFonts w:ascii="Arial" w:hAnsi="Arial" w:cs="Arial"/>
          <w:sz w:val="20"/>
          <w:szCs w:val="20"/>
        </w:rPr>
        <w:t xml:space="preserve">high risk activities that have the potential to introduce or spread weeds, </w:t>
      </w:r>
      <w:proofErr w:type="gramStart"/>
      <w:r w:rsidR="004643BE" w:rsidRPr="00AA3F22">
        <w:rPr>
          <w:rFonts w:ascii="Arial" w:hAnsi="Arial" w:cs="Arial"/>
          <w:sz w:val="20"/>
          <w:szCs w:val="20"/>
        </w:rPr>
        <w:t>pests</w:t>
      </w:r>
      <w:proofErr w:type="gramEnd"/>
      <w:r w:rsidR="004643BE" w:rsidRPr="00AA3F22">
        <w:rPr>
          <w:rFonts w:ascii="Arial" w:hAnsi="Arial" w:cs="Arial"/>
          <w:sz w:val="20"/>
          <w:szCs w:val="20"/>
        </w:rPr>
        <w:t xml:space="preserve"> and diseases.</w:t>
      </w:r>
    </w:p>
    <w:p w14:paraId="5E8D4976" w14:textId="3846C79B" w:rsidR="007E72CE" w:rsidRPr="00AA3F22" w:rsidRDefault="007E72CE">
      <w:pPr>
        <w:rPr>
          <w:rFonts w:ascii="Arial" w:hAnsi="Arial" w:cs="Arial"/>
          <w:b/>
          <w:bCs/>
          <w:sz w:val="20"/>
          <w:szCs w:val="20"/>
        </w:rPr>
      </w:pPr>
      <w:bookmarkStart w:id="124" w:name="_bookmark44"/>
      <w:bookmarkEnd w:id="124"/>
    </w:p>
    <w:p w14:paraId="2BE1F943" w14:textId="082A6C66" w:rsidR="008A3B80" w:rsidRPr="00AA3F22" w:rsidRDefault="008E225B" w:rsidP="00FD539D">
      <w:pPr>
        <w:pStyle w:val="Heading3"/>
        <w:rPr>
          <w:rFonts w:ascii="Arial" w:hAnsi="Arial" w:cs="Arial"/>
          <w:sz w:val="20"/>
          <w:szCs w:val="20"/>
        </w:rPr>
      </w:pPr>
      <w:bookmarkStart w:id="125" w:name="_Toc163215327"/>
      <w:r w:rsidRPr="00AA3F22">
        <w:rPr>
          <w:rFonts w:ascii="Arial" w:hAnsi="Arial" w:cs="Arial"/>
          <w:sz w:val="20"/>
          <w:szCs w:val="20"/>
        </w:rPr>
        <w:t>4.3.9</w:t>
      </w:r>
      <w:r w:rsidR="00FD539D" w:rsidRPr="00AA3F22">
        <w:rPr>
          <w:rFonts w:ascii="Arial" w:hAnsi="Arial" w:cs="Arial"/>
          <w:sz w:val="20"/>
          <w:szCs w:val="20"/>
        </w:rPr>
        <w:t xml:space="preserve"> </w:t>
      </w:r>
      <w:r w:rsidR="008A3B80" w:rsidRPr="00AA3F22">
        <w:rPr>
          <w:rFonts w:ascii="Arial" w:hAnsi="Arial" w:cs="Arial"/>
          <w:sz w:val="20"/>
          <w:szCs w:val="20"/>
        </w:rPr>
        <w:t>Soil Loss</w:t>
      </w:r>
      <w:bookmarkEnd w:id="125"/>
    </w:p>
    <w:p w14:paraId="17245702" w14:textId="77777777" w:rsidR="008A3B80" w:rsidRPr="00AA3F22" w:rsidRDefault="008A3B80" w:rsidP="008A3B80">
      <w:pPr>
        <w:pStyle w:val="BodyText"/>
        <w:rPr>
          <w:rFonts w:ascii="Arial" w:hAnsi="Arial" w:cs="Arial"/>
          <w:sz w:val="20"/>
          <w:szCs w:val="20"/>
        </w:rPr>
      </w:pPr>
      <w:r w:rsidRPr="00AA3F22">
        <w:rPr>
          <w:rFonts w:ascii="Arial" w:hAnsi="Arial" w:cs="Arial"/>
          <w:sz w:val="20"/>
          <w:szCs w:val="20"/>
        </w:rPr>
        <w:t>The protection of soil as a growing medium for native forest and plantation is of paramount importance to the principle of sustainable forest management.</w:t>
      </w:r>
    </w:p>
    <w:p w14:paraId="682AAF22" w14:textId="77777777" w:rsidR="008A3B80" w:rsidRPr="00AA3F22" w:rsidRDefault="008A3B80" w:rsidP="008A3B80">
      <w:pPr>
        <w:pStyle w:val="BodyText"/>
        <w:rPr>
          <w:rFonts w:ascii="Arial" w:hAnsi="Arial" w:cs="Arial"/>
          <w:sz w:val="20"/>
          <w:szCs w:val="20"/>
        </w:rPr>
      </w:pPr>
      <w:r w:rsidRPr="00AA3F22">
        <w:rPr>
          <w:rFonts w:ascii="Arial" w:hAnsi="Arial" w:cs="Arial"/>
          <w:sz w:val="20"/>
          <w:szCs w:val="20"/>
        </w:rPr>
        <w:t>Management actions to be adopted by Group Members may include:</w:t>
      </w:r>
    </w:p>
    <w:p w14:paraId="488D8929" w14:textId="77777777" w:rsidR="008A3B80" w:rsidRPr="00AA3F22" w:rsidRDefault="008A3B80" w:rsidP="00EA76E9">
      <w:pPr>
        <w:pStyle w:val="BodyText"/>
        <w:numPr>
          <w:ilvl w:val="0"/>
          <w:numId w:val="27"/>
        </w:numPr>
        <w:rPr>
          <w:rFonts w:ascii="Arial" w:hAnsi="Arial" w:cs="Arial"/>
          <w:sz w:val="20"/>
          <w:szCs w:val="20"/>
        </w:rPr>
      </w:pPr>
      <w:r w:rsidRPr="00AA3F22">
        <w:rPr>
          <w:rFonts w:ascii="Arial" w:hAnsi="Arial" w:cs="Arial"/>
          <w:sz w:val="20"/>
          <w:szCs w:val="20"/>
        </w:rPr>
        <w:t>Match machine and silviculture regime to the site and weather conditions.</w:t>
      </w:r>
    </w:p>
    <w:p w14:paraId="78D3D39D" w14:textId="77777777" w:rsidR="008A3B80" w:rsidRPr="00AA3F22" w:rsidRDefault="008A3B80" w:rsidP="00EA76E9">
      <w:pPr>
        <w:pStyle w:val="BodyText"/>
        <w:numPr>
          <w:ilvl w:val="0"/>
          <w:numId w:val="27"/>
        </w:numPr>
        <w:rPr>
          <w:rFonts w:ascii="Arial" w:hAnsi="Arial" w:cs="Arial"/>
          <w:sz w:val="20"/>
          <w:szCs w:val="20"/>
        </w:rPr>
      </w:pPr>
      <w:r w:rsidRPr="00AA3F22">
        <w:rPr>
          <w:rFonts w:ascii="Arial" w:hAnsi="Arial" w:cs="Arial"/>
          <w:sz w:val="20"/>
          <w:szCs w:val="20"/>
        </w:rPr>
        <w:t>Manage potential drainage and erosion issues.</w:t>
      </w:r>
    </w:p>
    <w:p w14:paraId="716A398D" w14:textId="77777777" w:rsidR="008A3B80" w:rsidRPr="00AA3F22" w:rsidRDefault="008A3B80" w:rsidP="00EA76E9">
      <w:pPr>
        <w:pStyle w:val="BodyText"/>
        <w:numPr>
          <w:ilvl w:val="0"/>
          <w:numId w:val="27"/>
        </w:numPr>
        <w:rPr>
          <w:rFonts w:ascii="Arial" w:hAnsi="Arial" w:cs="Arial"/>
          <w:sz w:val="20"/>
          <w:szCs w:val="20"/>
        </w:rPr>
      </w:pPr>
      <w:proofErr w:type="spellStart"/>
      <w:r w:rsidRPr="00AA3F22">
        <w:rPr>
          <w:rFonts w:ascii="Arial" w:hAnsi="Arial" w:cs="Arial"/>
          <w:sz w:val="20"/>
          <w:szCs w:val="20"/>
        </w:rPr>
        <w:t>Maximise</w:t>
      </w:r>
      <w:proofErr w:type="spellEnd"/>
      <w:r w:rsidRPr="00AA3F22">
        <w:rPr>
          <w:rFonts w:ascii="Arial" w:hAnsi="Arial" w:cs="Arial"/>
          <w:sz w:val="20"/>
          <w:szCs w:val="20"/>
        </w:rPr>
        <w:t xml:space="preserve"> debris retention and distribution across sites.</w:t>
      </w:r>
    </w:p>
    <w:p w14:paraId="132EB875" w14:textId="77777777" w:rsidR="008A3B80" w:rsidRPr="00AA3F22" w:rsidRDefault="008A3B80" w:rsidP="00EA76E9">
      <w:pPr>
        <w:pStyle w:val="BodyText"/>
        <w:numPr>
          <w:ilvl w:val="0"/>
          <w:numId w:val="27"/>
        </w:numPr>
        <w:rPr>
          <w:rFonts w:ascii="Arial" w:hAnsi="Arial" w:cs="Arial"/>
          <w:sz w:val="20"/>
          <w:szCs w:val="20"/>
        </w:rPr>
      </w:pPr>
      <w:proofErr w:type="spellStart"/>
      <w:r w:rsidRPr="00AA3F22">
        <w:rPr>
          <w:rFonts w:ascii="Arial" w:hAnsi="Arial" w:cs="Arial"/>
          <w:sz w:val="20"/>
          <w:szCs w:val="20"/>
        </w:rPr>
        <w:t>Minimise</w:t>
      </w:r>
      <w:proofErr w:type="spellEnd"/>
      <w:r w:rsidRPr="00AA3F22">
        <w:rPr>
          <w:rFonts w:ascii="Arial" w:hAnsi="Arial" w:cs="Arial"/>
          <w:sz w:val="20"/>
          <w:szCs w:val="20"/>
        </w:rPr>
        <w:t xml:space="preserve"> debris burning.</w:t>
      </w:r>
    </w:p>
    <w:p w14:paraId="02671914" w14:textId="77777777" w:rsidR="008A3B80" w:rsidRPr="00AA3F22" w:rsidRDefault="008A3B80" w:rsidP="00EA76E9">
      <w:pPr>
        <w:pStyle w:val="BodyText"/>
        <w:numPr>
          <w:ilvl w:val="0"/>
          <w:numId w:val="27"/>
        </w:numPr>
        <w:rPr>
          <w:rFonts w:ascii="Arial" w:hAnsi="Arial" w:cs="Arial"/>
          <w:sz w:val="20"/>
          <w:szCs w:val="20"/>
        </w:rPr>
      </w:pPr>
      <w:r w:rsidRPr="00AA3F22">
        <w:rPr>
          <w:rFonts w:ascii="Arial" w:hAnsi="Arial" w:cs="Arial"/>
          <w:sz w:val="20"/>
          <w:szCs w:val="20"/>
        </w:rPr>
        <w:t xml:space="preserve">Design forest roads to </w:t>
      </w:r>
      <w:proofErr w:type="spellStart"/>
      <w:r w:rsidRPr="00AA3F22">
        <w:rPr>
          <w:rFonts w:ascii="Arial" w:hAnsi="Arial" w:cs="Arial"/>
          <w:sz w:val="20"/>
          <w:szCs w:val="20"/>
        </w:rPr>
        <w:t>minimise</w:t>
      </w:r>
      <w:proofErr w:type="spellEnd"/>
      <w:r w:rsidRPr="00AA3F22">
        <w:rPr>
          <w:rFonts w:ascii="Arial" w:hAnsi="Arial" w:cs="Arial"/>
          <w:sz w:val="20"/>
          <w:szCs w:val="20"/>
        </w:rPr>
        <w:t xml:space="preserve"> disturbance.</w:t>
      </w:r>
    </w:p>
    <w:p w14:paraId="4839CD10" w14:textId="77777777" w:rsidR="008A3B80" w:rsidRPr="00AA3F22" w:rsidRDefault="008A3B80" w:rsidP="00EA76E9">
      <w:pPr>
        <w:pStyle w:val="BodyText"/>
        <w:numPr>
          <w:ilvl w:val="0"/>
          <w:numId w:val="27"/>
        </w:numPr>
        <w:rPr>
          <w:rFonts w:ascii="Arial" w:hAnsi="Arial" w:cs="Arial"/>
          <w:sz w:val="20"/>
          <w:szCs w:val="20"/>
        </w:rPr>
      </w:pPr>
      <w:r w:rsidRPr="00AA3F22">
        <w:rPr>
          <w:rFonts w:ascii="Arial" w:hAnsi="Arial" w:cs="Arial"/>
          <w:sz w:val="20"/>
          <w:szCs w:val="20"/>
        </w:rPr>
        <w:t xml:space="preserve">Replenish nutrients in plantation settings through </w:t>
      </w:r>
      <w:proofErr w:type="spellStart"/>
      <w:r w:rsidRPr="00AA3F22">
        <w:rPr>
          <w:rFonts w:ascii="Arial" w:hAnsi="Arial" w:cs="Arial"/>
          <w:sz w:val="20"/>
          <w:szCs w:val="20"/>
        </w:rPr>
        <w:t>fertilisation</w:t>
      </w:r>
      <w:proofErr w:type="spellEnd"/>
      <w:r w:rsidRPr="00AA3F22">
        <w:rPr>
          <w:rFonts w:ascii="Arial" w:hAnsi="Arial" w:cs="Arial"/>
          <w:sz w:val="20"/>
          <w:szCs w:val="20"/>
        </w:rPr>
        <w:t>.</w:t>
      </w:r>
    </w:p>
    <w:p w14:paraId="6C7CAC83" w14:textId="2C91F1A6" w:rsidR="00C15565" w:rsidRPr="00AA3F22" w:rsidRDefault="008E225B" w:rsidP="00FD539D">
      <w:pPr>
        <w:pStyle w:val="Heading3"/>
        <w:rPr>
          <w:rFonts w:ascii="Arial" w:hAnsi="Arial" w:cs="Arial"/>
          <w:sz w:val="20"/>
          <w:szCs w:val="20"/>
        </w:rPr>
      </w:pPr>
      <w:bookmarkStart w:id="126" w:name="_Toc163215328"/>
      <w:r w:rsidRPr="00AA3F22">
        <w:rPr>
          <w:rFonts w:ascii="Arial" w:hAnsi="Arial" w:cs="Arial"/>
          <w:sz w:val="20"/>
          <w:szCs w:val="20"/>
        </w:rPr>
        <w:t>4.3.10</w:t>
      </w:r>
      <w:r w:rsidR="00FD539D" w:rsidRPr="00AA3F22">
        <w:rPr>
          <w:rFonts w:ascii="Arial" w:hAnsi="Arial" w:cs="Arial"/>
          <w:sz w:val="20"/>
          <w:szCs w:val="20"/>
        </w:rPr>
        <w:t xml:space="preserve"> </w:t>
      </w:r>
      <w:r w:rsidR="00C15565" w:rsidRPr="00AA3F22">
        <w:rPr>
          <w:rFonts w:ascii="Arial" w:hAnsi="Arial" w:cs="Arial"/>
          <w:sz w:val="20"/>
          <w:szCs w:val="20"/>
        </w:rPr>
        <w:t>Illegal Activities</w:t>
      </w:r>
      <w:bookmarkEnd w:id="126"/>
    </w:p>
    <w:p w14:paraId="05F31C4C" w14:textId="77777777" w:rsidR="00C15565" w:rsidRPr="00AA3F22" w:rsidRDefault="00C15565" w:rsidP="00606EB4">
      <w:pPr>
        <w:pStyle w:val="BodyText"/>
        <w:ind w:right="-11"/>
        <w:rPr>
          <w:rFonts w:ascii="Arial" w:hAnsi="Arial" w:cs="Arial"/>
          <w:sz w:val="20"/>
          <w:szCs w:val="20"/>
        </w:rPr>
      </w:pPr>
      <w:r w:rsidRPr="00AA3F22">
        <w:rPr>
          <w:rFonts w:ascii="Arial" w:hAnsi="Arial" w:cs="Arial"/>
          <w:sz w:val="20"/>
          <w:szCs w:val="20"/>
        </w:rPr>
        <w:t>Illegal activities include:</w:t>
      </w:r>
    </w:p>
    <w:p w14:paraId="151631A5" w14:textId="77777777" w:rsidR="00A81C66" w:rsidRPr="00AA3F22" w:rsidRDefault="00C15565" w:rsidP="00A81C66">
      <w:pPr>
        <w:pStyle w:val="BodyText"/>
        <w:ind w:right="-11"/>
        <w:rPr>
          <w:rFonts w:ascii="Arial" w:hAnsi="Arial" w:cs="Arial"/>
          <w:sz w:val="20"/>
          <w:szCs w:val="20"/>
        </w:rPr>
      </w:pPr>
      <w:r w:rsidRPr="00AA3F22">
        <w:rPr>
          <w:rFonts w:ascii="Arial" w:hAnsi="Arial" w:cs="Arial"/>
          <w:sz w:val="20"/>
          <w:szCs w:val="20"/>
        </w:rPr>
        <w:lastRenderedPageBreak/>
        <w:t>Arson</w:t>
      </w:r>
    </w:p>
    <w:p w14:paraId="12AD6A52" w14:textId="616FB240" w:rsidR="00C15565" w:rsidRPr="00AA3F22" w:rsidRDefault="008E225B" w:rsidP="00A81C66">
      <w:pPr>
        <w:pStyle w:val="BodyText"/>
        <w:ind w:left="720" w:right="-11"/>
        <w:rPr>
          <w:rFonts w:ascii="Arial" w:hAnsi="Arial" w:cs="Arial"/>
          <w:sz w:val="20"/>
          <w:szCs w:val="20"/>
        </w:rPr>
      </w:pPr>
      <w:r w:rsidRPr="00AA3F22">
        <w:rPr>
          <w:rFonts w:ascii="Arial" w:hAnsi="Arial" w:cs="Arial"/>
          <w:sz w:val="20"/>
          <w:szCs w:val="20"/>
        </w:rPr>
        <w:t xml:space="preserve">This activity has </w:t>
      </w:r>
      <w:r w:rsidR="00C15565" w:rsidRPr="00AA3F22">
        <w:rPr>
          <w:rFonts w:ascii="Arial" w:hAnsi="Arial" w:cs="Arial"/>
          <w:sz w:val="20"/>
          <w:szCs w:val="20"/>
        </w:rPr>
        <w:t xml:space="preserve">an economic impact on our estate as a cause of wildfire, and serious safety impacts for staff, fire fighters and </w:t>
      </w:r>
      <w:proofErr w:type="spellStart"/>
      <w:r w:rsidR="00C15565" w:rsidRPr="00AA3F22">
        <w:rPr>
          <w:rFonts w:ascii="Arial" w:hAnsi="Arial" w:cs="Arial"/>
          <w:sz w:val="20"/>
          <w:szCs w:val="20"/>
        </w:rPr>
        <w:t>neighbours</w:t>
      </w:r>
      <w:proofErr w:type="spellEnd"/>
      <w:r w:rsidR="00C15565" w:rsidRPr="00AA3F22">
        <w:rPr>
          <w:rFonts w:ascii="Arial" w:hAnsi="Arial" w:cs="Arial"/>
          <w:sz w:val="20"/>
          <w:szCs w:val="20"/>
        </w:rPr>
        <w:t>.</w:t>
      </w:r>
    </w:p>
    <w:p w14:paraId="21D48E67" w14:textId="77777777" w:rsidR="00C15565" w:rsidRPr="00AA3F22" w:rsidRDefault="00C15565" w:rsidP="00606EB4">
      <w:pPr>
        <w:pStyle w:val="BodyText"/>
        <w:ind w:right="-11"/>
        <w:rPr>
          <w:rFonts w:ascii="Arial" w:hAnsi="Arial" w:cs="Arial"/>
          <w:sz w:val="20"/>
          <w:szCs w:val="20"/>
        </w:rPr>
      </w:pPr>
      <w:r w:rsidRPr="00AA3F22">
        <w:rPr>
          <w:rFonts w:ascii="Arial" w:hAnsi="Arial" w:cs="Arial"/>
          <w:sz w:val="20"/>
          <w:szCs w:val="20"/>
        </w:rPr>
        <w:t>Illegal firewood collection</w:t>
      </w:r>
    </w:p>
    <w:p w14:paraId="7267CB40" w14:textId="6E8CCCC9" w:rsidR="00C15565" w:rsidRPr="00AA3F22" w:rsidRDefault="008E225B" w:rsidP="00606EB4">
      <w:pPr>
        <w:pStyle w:val="BodyText"/>
        <w:ind w:left="720" w:right="-11"/>
        <w:rPr>
          <w:rFonts w:ascii="Arial" w:hAnsi="Arial" w:cs="Arial"/>
          <w:sz w:val="20"/>
          <w:szCs w:val="20"/>
        </w:rPr>
      </w:pPr>
      <w:r w:rsidRPr="00AA3F22">
        <w:rPr>
          <w:rFonts w:ascii="Arial" w:hAnsi="Arial" w:cs="Arial"/>
          <w:sz w:val="20"/>
          <w:szCs w:val="20"/>
        </w:rPr>
        <w:t>This activity has</w:t>
      </w:r>
      <w:r w:rsidR="00C15565" w:rsidRPr="00AA3F22">
        <w:rPr>
          <w:rFonts w:ascii="Arial" w:hAnsi="Arial" w:cs="Arial"/>
          <w:sz w:val="20"/>
          <w:szCs w:val="20"/>
        </w:rPr>
        <w:t xml:space="preserve"> an environmental impact by the removal, </w:t>
      </w:r>
      <w:proofErr w:type="gramStart"/>
      <w:r w:rsidR="00C15565" w:rsidRPr="00AA3F22">
        <w:rPr>
          <w:rFonts w:ascii="Arial" w:hAnsi="Arial" w:cs="Arial"/>
          <w:sz w:val="20"/>
          <w:szCs w:val="20"/>
        </w:rPr>
        <w:t>disturbance</w:t>
      </w:r>
      <w:proofErr w:type="gramEnd"/>
      <w:r w:rsidR="00C15565" w:rsidRPr="00AA3F22">
        <w:rPr>
          <w:rFonts w:ascii="Arial" w:hAnsi="Arial" w:cs="Arial"/>
          <w:sz w:val="20"/>
          <w:szCs w:val="20"/>
        </w:rPr>
        <w:t xml:space="preserve"> and degradation of habitats.  It </w:t>
      </w:r>
      <w:r w:rsidRPr="00AA3F22">
        <w:rPr>
          <w:rFonts w:ascii="Arial" w:hAnsi="Arial" w:cs="Arial"/>
          <w:sz w:val="20"/>
          <w:szCs w:val="20"/>
        </w:rPr>
        <w:t xml:space="preserve">can also have </w:t>
      </w:r>
      <w:r w:rsidR="00C15565" w:rsidRPr="00AA3F22">
        <w:rPr>
          <w:rFonts w:ascii="Arial" w:hAnsi="Arial" w:cs="Arial"/>
          <w:sz w:val="20"/>
          <w:szCs w:val="20"/>
        </w:rPr>
        <w:t xml:space="preserve">a cultural impact by </w:t>
      </w:r>
      <w:r w:rsidRPr="00AA3F22">
        <w:rPr>
          <w:rFonts w:ascii="Arial" w:hAnsi="Arial" w:cs="Arial"/>
          <w:sz w:val="20"/>
          <w:szCs w:val="20"/>
        </w:rPr>
        <w:t>causing</w:t>
      </w:r>
      <w:r w:rsidR="00C15565" w:rsidRPr="00AA3F22">
        <w:rPr>
          <w:rFonts w:ascii="Arial" w:hAnsi="Arial" w:cs="Arial"/>
          <w:sz w:val="20"/>
          <w:szCs w:val="20"/>
        </w:rPr>
        <w:t xml:space="preserve"> disturbance of Aboriginal heritage sites. </w:t>
      </w:r>
      <w:r w:rsidRPr="00AA3F22">
        <w:rPr>
          <w:rFonts w:ascii="Arial" w:hAnsi="Arial" w:cs="Arial"/>
          <w:sz w:val="20"/>
          <w:szCs w:val="20"/>
        </w:rPr>
        <w:t xml:space="preserve"> </w:t>
      </w:r>
      <w:r w:rsidR="00C15565" w:rsidRPr="00AA3F22">
        <w:rPr>
          <w:rFonts w:ascii="Arial" w:hAnsi="Arial" w:cs="Arial"/>
          <w:sz w:val="20"/>
          <w:szCs w:val="20"/>
        </w:rPr>
        <w:t>There are also social impacts for members of the community who lawfully collect and sell firewood.</w:t>
      </w:r>
    </w:p>
    <w:p w14:paraId="12ED3B2E" w14:textId="77777777" w:rsidR="00C15565" w:rsidRPr="00AA3F22" w:rsidRDefault="00C15565" w:rsidP="00606EB4">
      <w:pPr>
        <w:pStyle w:val="BodyText"/>
        <w:ind w:right="-11"/>
        <w:rPr>
          <w:rFonts w:ascii="Arial" w:hAnsi="Arial" w:cs="Arial"/>
          <w:sz w:val="20"/>
          <w:szCs w:val="20"/>
        </w:rPr>
      </w:pPr>
      <w:r w:rsidRPr="00AA3F22">
        <w:rPr>
          <w:rFonts w:ascii="Arial" w:hAnsi="Arial" w:cs="Arial"/>
          <w:sz w:val="20"/>
          <w:szCs w:val="20"/>
        </w:rPr>
        <w:t>Drug growing</w:t>
      </w:r>
    </w:p>
    <w:p w14:paraId="320420F7" w14:textId="2578CD69" w:rsidR="00C15565" w:rsidRPr="00AA3F22" w:rsidRDefault="008E225B" w:rsidP="00606EB4">
      <w:pPr>
        <w:pStyle w:val="BodyText"/>
        <w:ind w:right="-11" w:firstLine="720"/>
        <w:rPr>
          <w:rFonts w:ascii="Arial" w:hAnsi="Arial" w:cs="Arial"/>
          <w:sz w:val="20"/>
          <w:szCs w:val="20"/>
        </w:rPr>
      </w:pPr>
      <w:r w:rsidRPr="00AA3F22">
        <w:rPr>
          <w:rFonts w:ascii="Arial" w:hAnsi="Arial" w:cs="Arial"/>
          <w:sz w:val="20"/>
          <w:szCs w:val="20"/>
        </w:rPr>
        <w:t>This activity can have</w:t>
      </w:r>
      <w:r w:rsidR="00C15565" w:rsidRPr="00AA3F22">
        <w:rPr>
          <w:rFonts w:ascii="Arial" w:hAnsi="Arial" w:cs="Arial"/>
          <w:sz w:val="20"/>
          <w:szCs w:val="20"/>
        </w:rPr>
        <w:t xml:space="preserve"> serious safety impacts for our staff and members of the public generally.</w:t>
      </w:r>
    </w:p>
    <w:p w14:paraId="6371619F" w14:textId="0138F57C" w:rsidR="00C15565" w:rsidRPr="00AA3F22" w:rsidRDefault="00C15565" w:rsidP="00606EB4">
      <w:pPr>
        <w:pStyle w:val="BodyText"/>
        <w:ind w:right="-11"/>
        <w:rPr>
          <w:rFonts w:ascii="Arial" w:hAnsi="Arial" w:cs="Arial"/>
          <w:sz w:val="20"/>
          <w:szCs w:val="20"/>
        </w:rPr>
      </w:pPr>
      <w:r w:rsidRPr="00AA3F22">
        <w:rPr>
          <w:rFonts w:ascii="Arial" w:hAnsi="Arial" w:cs="Arial"/>
          <w:sz w:val="20"/>
          <w:szCs w:val="20"/>
        </w:rPr>
        <w:t>Rubbish dumping</w:t>
      </w:r>
    </w:p>
    <w:p w14:paraId="0FBAEBF4" w14:textId="580FD8A7" w:rsidR="00C15565" w:rsidRPr="00AA3F22" w:rsidRDefault="00C15565" w:rsidP="00606EB4">
      <w:pPr>
        <w:pStyle w:val="BodyText"/>
        <w:ind w:left="720" w:right="-11"/>
        <w:rPr>
          <w:rFonts w:ascii="Arial" w:hAnsi="Arial" w:cs="Arial"/>
          <w:sz w:val="20"/>
          <w:szCs w:val="20"/>
        </w:rPr>
      </w:pPr>
      <w:r w:rsidRPr="00AA3F22">
        <w:rPr>
          <w:rFonts w:ascii="Arial" w:hAnsi="Arial" w:cs="Arial"/>
          <w:sz w:val="20"/>
          <w:szCs w:val="20"/>
        </w:rPr>
        <w:t xml:space="preserve">Generally, this </w:t>
      </w:r>
      <w:r w:rsidR="008E225B" w:rsidRPr="00AA3F22">
        <w:rPr>
          <w:rFonts w:ascii="Arial" w:hAnsi="Arial" w:cs="Arial"/>
          <w:sz w:val="20"/>
          <w:szCs w:val="20"/>
        </w:rPr>
        <w:t xml:space="preserve">activity </w:t>
      </w:r>
      <w:r w:rsidRPr="00AA3F22">
        <w:rPr>
          <w:rFonts w:ascii="Arial" w:hAnsi="Arial" w:cs="Arial"/>
          <w:sz w:val="20"/>
          <w:szCs w:val="20"/>
        </w:rPr>
        <w:t xml:space="preserve">impacts the forest aesthetically for members of the </w:t>
      </w:r>
      <w:proofErr w:type="gramStart"/>
      <w:r w:rsidRPr="00AA3F22">
        <w:rPr>
          <w:rFonts w:ascii="Arial" w:hAnsi="Arial" w:cs="Arial"/>
          <w:sz w:val="20"/>
          <w:szCs w:val="20"/>
        </w:rPr>
        <w:t>public, and</w:t>
      </w:r>
      <w:proofErr w:type="gramEnd"/>
      <w:r w:rsidRPr="00AA3F22">
        <w:rPr>
          <w:rFonts w:ascii="Arial" w:hAnsi="Arial" w:cs="Arial"/>
          <w:sz w:val="20"/>
          <w:szCs w:val="20"/>
        </w:rPr>
        <w:t xml:space="preserve"> leads to increase costs to remove the rubbish.</w:t>
      </w:r>
    </w:p>
    <w:p w14:paraId="10FAA54B" w14:textId="77777777" w:rsidR="00C15565" w:rsidRPr="00AA3F22" w:rsidRDefault="00C15565" w:rsidP="00606EB4">
      <w:pPr>
        <w:pStyle w:val="BodyText"/>
        <w:ind w:right="-11"/>
        <w:rPr>
          <w:rFonts w:ascii="Arial" w:hAnsi="Arial" w:cs="Arial"/>
          <w:sz w:val="20"/>
          <w:szCs w:val="20"/>
        </w:rPr>
      </w:pPr>
      <w:r w:rsidRPr="00AA3F22">
        <w:rPr>
          <w:rFonts w:ascii="Arial" w:hAnsi="Arial" w:cs="Arial"/>
          <w:sz w:val="20"/>
          <w:szCs w:val="20"/>
        </w:rPr>
        <w:t>There are real safety impacts on workers depending on the type of rubbish to be removed.</w:t>
      </w:r>
    </w:p>
    <w:p w14:paraId="7AA3E3D1" w14:textId="77777777" w:rsidR="00C15565" w:rsidRPr="00AA3F22" w:rsidRDefault="00C15565" w:rsidP="00606EB4">
      <w:pPr>
        <w:pStyle w:val="BodyText"/>
        <w:ind w:left="720" w:right="-11"/>
        <w:rPr>
          <w:rFonts w:ascii="Arial" w:hAnsi="Arial" w:cs="Arial"/>
          <w:sz w:val="20"/>
          <w:szCs w:val="20"/>
        </w:rPr>
      </w:pPr>
      <w:r w:rsidRPr="00AA3F22">
        <w:rPr>
          <w:rFonts w:ascii="Arial" w:hAnsi="Arial" w:cs="Arial"/>
          <w:sz w:val="20"/>
          <w:szCs w:val="20"/>
        </w:rPr>
        <w:t>• Household and industrial rubbish: Aesthetic impacts and potential safety impacts for workers removing the rubbish.</w:t>
      </w:r>
    </w:p>
    <w:p w14:paraId="7C67C441" w14:textId="77777777" w:rsidR="00C15565" w:rsidRPr="00AA3F22" w:rsidRDefault="00C15565" w:rsidP="00606EB4">
      <w:pPr>
        <w:pStyle w:val="BodyText"/>
        <w:ind w:left="720" w:right="-11"/>
        <w:rPr>
          <w:rFonts w:ascii="Arial" w:hAnsi="Arial" w:cs="Arial"/>
          <w:sz w:val="20"/>
          <w:szCs w:val="20"/>
        </w:rPr>
      </w:pPr>
      <w:r w:rsidRPr="00AA3F22">
        <w:rPr>
          <w:rFonts w:ascii="Arial" w:hAnsi="Arial" w:cs="Arial"/>
          <w:sz w:val="20"/>
          <w:szCs w:val="20"/>
        </w:rPr>
        <w:t>• Green waste rubbish: Significant impacts from the spread of pest and disease across the estate.</w:t>
      </w:r>
    </w:p>
    <w:p w14:paraId="33E0F138" w14:textId="77777777" w:rsidR="00C15565" w:rsidRPr="00AA3F22" w:rsidRDefault="00C15565" w:rsidP="00606EB4">
      <w:pPr>
        <w:pStyle w:val="BodyText"/>
        <w:ind w:left="720" w:right="-11"/>
        <w:rPr>
          <w:rFonts w:ascii="Arial" w:hAnsi="Arial" w:cs="Arial"/>
          <w:sz w:val="20"/>
          <w:szCs w:val="20"/>
        </w:rPr>
      </w:pPr>
      <w:r w:rsidRPr="00AA3F22">
        <w:rPr>
          <w:rFonts w:ascii="Arial" w:hAnsi="Arial" w:cs="Arial"/>
          <w:sz w:val="20"/>
          <w:szCs w:val="20"/>
        </w:rPr>
        <w:t>• Vehicles: Illegally dumped vehicles have aesthetic impacts on the forest, as well as economic impacts on the costs to remove. Significantly the dumping and torching of vehicles leads to increased likelihood of wildfire.</w:t>
      </w:r>
    </w:p>
    <w:p w14:paraId="5792B1B5" w14:textId="77777777" w:rsidR="00C15565" w:rsidRPr="00AA3F22" w:rsidRDefault="00C15565" w:rsidP="00606EB4">
      <w:pPr>
        <w:pStyle w:val="BodyText"/>
        <w:ind w:right="-11"/>
        <w:rPr>
          <w:rFonts w:ascii="Arial" w:hAnsi="Arial" w:cs="Arial"/>
          <w:sz w:val="20"/>
          <w:szCs w:val="20"/>
        </w:rPr>
      </w:pPr>
      <w:r w:rsidRPr="00AA3F22">
        <w:rPr>
          <w:rFonts w:ascii="Arial" w:hAnsi="Arial" w:cs="Arial"/>
          <w:sz w:val="20"/>
          <w:szCs w:val="20"/>
        </w:rPr>
        <w:t>Reckless driving</w:t>
      </w:r>
    </w:p>
    <w:p w14:paraId="31B847B8" w14:textId="77777777" w:rsidR="00C15565" w:rsidRPr="00AA3F22" w:rsidRDefault="00606EB4" w:rsidP="00606EB4">
      <w:pPr>
        <w:pStyle w:val="BodyText"/>
        <w:ind w:left="720" w:right="-11"/>
        <w:rPr>
          <w:rFonts w:ascii="Arial" w:hAnsi="Arial" w:cs="Arial"/>
          <w:sz w:val="20"/>
          <w:szCs w:val="20"/>
        </w:rPr>
      </w:pPr>
      <w:r w:rsidRPr="00AA3F22">
        <w:rPr>
          <w:rFonts w:ascii="Arial" w:hAnsi="Arial" w:cs="Arial"/>
          <w:sz w:val="20"/>
          <w:szCs w:val="20"/>
        </w:rPr>
        <w:t>This activity can have</w:t>
      </w:r>
      <w:r w:rsidR="00C15565" w:rsidRPr="00AA3F22">
        <w:rPr>
          <w:rFonts w:ascii="Arial" w:hAnsi="Arial" w:cs="Arial"/>
          <w:sz w:val="20"/>
          <w:szCs w:val="20"/>
        </w:rPr>
        <w:t xml:space="preserve"> an environmental impact from damage to species, </w:t>
      </w:r>
      <w:proofErr w:type="gramStart"/>
      <w:r w:rsidR="00C15565" w:rsidRPr="00AA3F22">
        <w:rPr>
          <w:rFonts w:ascii="Arial" w:hAnsi="Arial" w:cs="Arial"/>
          <w:sz w:val="20"/>
          <w:szCs w:val="20"/>
        </w:rPr>
        <w:t>waterways</w:t>
      </w:r>
      <w:proofErr w:type="gramEnd"/>
      <w:r w:rsidR="00C15565" w:rsidRPr="00AA3F22">
        <w:rPr>
          <w:rFonts w:ascii="Arial" w:hAnsi="Arial" w:cs="Arial"/>
          <w:sz w:val="20"/>
          <w:szCs w:val="20"/>
        </w:rPr>
        <w:t xml:space="preserve"> and pollution.  </w:t>
      </w:r>
      <w:r w:rsidRPr="00AA3F22">
        <w:rPr>
          <w:rFonts w:ascii="Arial" w:hAnsi="Arial" w:cs="Arial"/>
          <w:sz w:val="20"/>
          <w:szCs w:val="20"/>
        </w:rPr>
        <w:t>It can also</w:t>
      </w:r>
      <w:r w:rsidR="00C15565" w:rsidRPr="00AA3F22">
        <w:rPr>
          <w:rFonts w:ascii="Arial" w:hAnsi="Arial" w:cs="Arial"/>
          <w:sz w:val="20"/>
          <w:szCs w:val="20"/>
        </w:rPr>
        <w:t xml:space="preserve"> damage roads and other infrastructure.  </w:t>
      </w:r>
      <w:r w:rsidRPr="00AA3F22">
        <w:rPr>
          <w:rFonts w:ascii="Arial" w:hAnsi="Arial" w:cs="Arial"/>
          <w:sz w:val="20"/>
          <w:szCs w:val="20"/>
        </w:rPr>
        <w:t xml:space="preserve"> </w:t>
      </w:r>
      <w:r w:rsidR="00C15565" w:rsidRPr="00AA3F22">
        <w:rPr>
          <w:rFonts w:ascii="Arial" w:hAnsi="Arial" w:cs="Arial"/>
          <w:sz w:val="20"/>
          <w:szCs w:val="20"/>
        </w:rPr>
        <w:t>It has a cultural impact by the damage or disturbance of Aboriginal heritage values.</w:t>
      </w:r>
      <w:r w:rsidRPr="00AA3F22">
        <w:rPr>
          <w:rFonts w:ascii="Arial" w:hAnsi="Arial" w:cs="Arial"/>
          <w:sz w:val="20"/>
          <w:szCs w:val="20"/>
        </w:rPr>
        <w:t xml:space="preserve"> </w:t>
      </w:r>
      <w:r w:rsidR="00C15565" w:rsidRPr="00AA3F22">
        <w:rPr>
          <w:rFonts w:ascii="Arial" w:hAnsi="Arial" w:cs="Arial"/>
          <w:sz w:val="20"/>
          <w:szCs w:val="20"/>
        </w:rPr>
        <w:t xml:space="preserve"> It increases the risk of wildfire in summer and has serious safety impacts for people in the forest.</w:t>
      </w:r>
    </w:p>
    <w:p w14:paraId="05A424F4" w14:textId="1BBDA70E" w:rsidR="00C15565" w:rsidRPr="00AA3F22" w:rsidRDefault="00C15565" w:rsidP="00E0176D">
      <w:pPr>
        <w:rPr>
          <w:rFonts w:ascii="Arial" w:hAnsi="Arial" w:cs="Arial"/>
          <w:sz w:val="20"/>
          <w:szCs w:val="20"/>
        </w:rPr>
      </w:pPr>
      <w:r w:rsidRPr="00AA3F22">
        <w:rPr>
          <w:rFonts w:ascii="Arial" w:hAnsi="Arial" w:cs="Arial"/>
          <w:sz w:val="20"/>
          <w:szCs w:val="20"/>
        </w:rPr>
        <w:t xml:space="preserve">We ask people to respect the forest environment which is being managed within the Scheme.  </w:t>
      </w:r>
      <w:r w:rsidR="008A3B80" w:rsidRPr="00AA3F22">
        <w:rPr>
          <w:rFonts w:ascii="Arial" w:hAnsi="Arial" w:cs="Arial"/>
          <w:sz w:val="20"/>
          <w:szCs w:val="20"/>
        </w:rPr>
        <w:t>Group Members may act to limit the extent or occurrence of illegal activities through the following actions</w:t>
      </w:r>
      <w:r w:rsidRPr="00AA3F22">
        <w:rPr>
          <w:rFonts w:ascii="Arial" w:hAnsi="Arial" w:cs="Arial"/>
          <w:sz w:val="20"/>
          <w:szCs w:val="20"/>
        </w:rPr>
        <w:t>:</w:t>
      </w:r>
    </w:p>
    <w:p w14:paraId="052A6695" w14:textId="77777777" w:rsidR="00C15565" w:rsidRPr="00AA3F22" w:rsidRDefault="00C15565" w:rsidP="00EA76E9">
      <w:pPr>
        <w:pStyle w:val="BodyText"/>
        <w:numPr>
          <w:ilvl w:val="0"/>
          <w:numId w:val="20"/>
        </w:numPr>
        <w:ind w:right="-11"/>
        <w:rPr>
          <w:rFonts w:ascii="Arial" w:hAnsi="Arial" w:cs="Arial"/>
          <w:sz w:val="20"/>
          <w:szCs w:val="20"/>
        </w:rPr>
      </w:pPr>
      <w:r w:rsidRPr="00AA3F22">
        <w:rPr>
          <w:rFonts w:ascii="Arial" w:hAnsi="Arial" w:cs="Arial"/>
          <w:sz w:val="20"/>
          <w:szCs w:val="20"/>
        </w:rPr>
        <w:t>Report all instances to the Police</w:t>
      </w:r>
    </w:p>
    <w:p w14:paraId="46AE0F9C" w14:textId="77777777" w:rsidR="00C15565" w:rsidRPr="00AA3F22" w:rsidRDefault="00C15565" w:rsidP="00EA76E9">
      <w:pPr>
        <w:pStyle w:val="BodyText"/>
        <w:numPr>
          <w:ilvl w:val="0"/>
          <w:numId w:val="20"/>
        </w:numPr>
        <w:ind w:right="-11"/>
        <w:rPr>
          <w:rFonts w:ascii="Arial" w:hAnsi="Arial" w:cs="Arial"/>
          <w:sz w:val="20"/>
          <w:szCs w:val="20"/>
        </w:rPr>
      </w:pPr>
      <w:r w:rsidRPr="00AA3F22">
        <w:rPr>
          <w:rFonts w:ascii="Arial" w:hAnsi="Arial" w:cs="Arial"/>
          <w:sz w:val="20"/>
          <w:szCs w:val="20"/>
        </w:rPr>
        <w:t>Work with relevant authorities to prevent, control and prosecute illegal activities</w:t>
      </w:r>
    </w:p>
    <w:p w14:paraId="1E99B754" w14:textId="77777777" w:rsidR="00C15565" w:rsidRPr="00AA3F22" w:rsidRDefault="00C15565" w:rsidP="00EA76E9">
      <w:pPr>
        <w:pStyle w:val="BodyText"/>
        <w:numPr>
          <w:ilvl w:val="0"/>
          <w:numId w:val="20"/>
        </w:numPr>
        <w:ind w:right="-11"/>
        <w:rPr>
          <w:rFonts w:ascii="Arial" w:hAnsi="Arial" w:cs="Arial"/>
          <w:sz w:val="20"/>
          <w:szCs w:val="20"/>
        </w:rPr>
      </w:pPr>
      <w:r w:rsidRPr="00AA3F22">
        <w:rPr>
          <w:rFonts w:ascii="Arial" w:hAnsi="Arial" w:cs="Arial"/>
          <w:sz w:val="20"/>
          <w:szCs w:val="20"/>
        </w:rPr>
        <w:t>Overt and covert surveillance at sites by staff, landowners (Group Members), the Police and other relevant authorities</w:t>
      </w:r>
    </w:p>
    <w:p w14:paraId="0A1ADB53" w14:textId="338A84A1" w:rsidR="00C15565" w:rsidRPr="00AA3F22" w:rsidRDefault="00C15565" w:rsidP="00EA76E9">
      <w:pPr>
        <w:pStyle w:val="BodyText"/>
        <w:numPr>
          <w:ilvl w:val="0"/>
          <w:numId w:val="20"/>
        </w:numPr>
        <w:ind w:right="-11"/>
        <w:rPr>
          <w:rFonts w:ascii="Arial" w:hAnsi="Arial" w:cs="Arial"/>
          <w:sz w:val="20"/>
          <w:szCs w:val="20"/>
        </w:rPr>
      </w:pPr>
      <w:r w:rsidRPr="00AA3F22">
        <w:rPr>
          <w:rFonts w:ascii="Arial" w:hAnsi="Arial" w:cs="Arial"/>
          <w:sz w:val="20"/>
          <w:szCs w:val="20"/>
        </w:rPr>
        <w:t xml:space="preserve">Restrict access to sites when appropriate, including the use of warning signs and </w:t>
      </w:r>
      <w:r w:rsidR="008A3B80" w:rsidRPr="00AA3F22">
        <w:rPr>
          <w:rFonts w:ascii="Arial" w:hAnsi="Arial" w:cs="Arial"/>
          <w:sz w:val="20"/>
          <w:szCs w:val="20"/>
        </w:rPr>
        <w:t>physical barriers</w:t>
      </w:r>
      <w:r w:rsidRPr="00AA3F22">
        <w:rPr>
          <w:rFonts w:ascii="Arial" w:hAnsi="Arial" w:cs="Arial"/>
          <w:sz w:val="20"/>
          <w:szCs w:val="20"/>
        </w:rPr>
        <w:t>.</w:t>
      </w:r>
    </w:p>
    <w:p w14:paraId="55C201B8" w14:textId="77777777" w:rsidR="00EB38A0" w:rsidRPr="00AA3F22" w:rsidRDefault="00EB38A0" w:rsidP="00EA76E9">
      <w:pPr>
        <w:pStyle w:val="Heading2"/>
        <w:numPr>
          <w:ilvl w:val="1"/>
          <w:numId w:val="21"/>
        </w:numPr>
        <w:rPr>
          <w:rFonts w:ascii="Arial" w:hAnsi="Arial" w:cs="Arial"/>
          <w:sz w:val="20"/>
          <w:szCs w:val="20"/>
        </w:rPr>
      </w:pPr>
      <w:bookmarkStart w:id="127" w:name="_bookmark45"/>
      <w:bookmarkStart w:id="128" w:name="_Toc163215329"/>
      <w:bookmarkEnd w:id="127"/>
      <w:r w:rsidRPr="00AA3F22">
        <w:rPr>
          <w:rFonts w:ascii="Arial" w:hAnsi="Arial" w:cs="Arial"/>
          <w:sz w:val="20"/>
          <w:szCs w:val="20"/>
        </w:rPr>
        <w:t>Monitoring Compliance and Continual Improvement</w:t>
      </w:r>
      <w:bookmarkEnd w:id="128"/>
    </w:p>
    <w:p w14:paraId="0EC8E0FD" w14:textId="0131B54C" w:rsidR="008A3B80" w:rsidRPr="00AA3F22" w:rsidRDefault="00722249" w:rsidP="008A6EB4">
      <w:pPr>
        <w:pStyle w:val="BodyText"/>
        <w:rPr>
          <w:rFonts w:ascii="Arial" w:hAnsi="Arial" w:cs="Arial"/>
          <w:sz w:val="20"/>
          <w:szCs w:val="20"/>
        </w:rPr>
      </w:pPr>
      <w:r w:rsidRPr="00AA3F22">
        <w:rPr>
          <w:rFonts w:ascii="Arial" w:hAnsi="Arial" w:cs="Arial"/>
          <w:i/>
          <w:sz w:val="20"/>
          <w:szCs w:val="20"/>
        </w:rPr>
        <w:t xml:space="preserve">Objective: </w:t>
      </w:r>
      <w:r w:rsidRPr="008A6EB4">
        <w:rPr>
          <w:rFonts w:ascii="Arial" w:hAnsi="Arial" w:cs="Arial"/>
          <w:i/>
          <w:sz w:val="20"/>
          <w:szCs w:val="20"/>
        </w:rPr>
        <w:t xml:space="preserve">The Scheme aims </w:t>
      </w:r>
      <w:r w:rsidR="000060F9" w:rsidRPr="008A6EB4">
        <w:rPr>
          <w:rFonts w:ascii="Arial" w:hAnsi="Arial" w:cs="Arial"/>
          <w:i/>
          <w:sz w:val="20"/>
          <w:szCs w:val="20"/>
        </w:rPr>
        <w:t>apply an</w:t>
      </w:r>
      <w:r w:rsidR="00FD539D" w:rsidRPr="008A6EB4">
        <w:rPr>
          <w:rFonts w:ascii="Arial" w:hAnsi="Arial" w:cs="Arial"/>
          <w:i/>
          <w:sz w:val="20"/>
          <w:szCs w:val="20"/>
        </w:rPr>
        <w:t xml:space="preserve"> audit program</w:t>
      </w:r>
      <w:r w:rsidR="000060F9" w:rsidRPr="008A6EB4">
        <w:rPr>
          <w:rFonts w:ascii="Arial" w:hAnsi="Arial" w:cs="Arial"/>
          <w:i/>
          <w:sz w:val="20"/>
          <w:szCs w:val="20"/>
        </w:rPr>
        <w:t xml:space="preserve"> to monitor conformity with </w:t>
      </w:r>
      <w:proofErr w:type="spellStart"/>
      <w:r w:rsidR="008A6EB4" w:rsidRPr="008A6EB4">
        <w:rPr>
          <w:rFonts w:ascii="Arial" w:hAnsi="Arial" w:cs="Arial"/>
          <w:i/>
          <w:sz w:val="20"/>
          <w:szCs w:val="20"/>
        </w:rPr>
        <w:t>standard</w:t>
      </w:r>
      <w:r w:rsidR="000060F9" w:rsidRPr="008A6EB4">
        <w:rPr>
          <w:rFonts w:ascii="Arial" w:hAnsi="Arial" w:cs="Arial"/>
          <w:i/>
          <w:sz w:val="20"/>
          <w:szCs w:val="20"/>
        </w:rPr>
        <w:t>requirements</w:t>
      </w:r>
      <w:proofErr w:type="spellEnd"/>
      <w:r w:rsidR="000060F9" w:rsidRPr="008A6EB4">
        <w:rPr>
          <w:rFonts w:ascii="Arial" w:hAnsi="Arial" w:cs="Arial"/>
          <w:i/>
          <w:sz w:val="20"/>
          <w:szCs w:val="20"/>
        </w:rPr>
        <w:t xml:space="preserve"> by Group Members a</w:t>
      </w:r>
      <w:r w:rsidR="000060F9" w:rsidRPr="00AA3F22">
        <w:rPr>
          <w:rFonts w:ascii="Arial" w:hAnsi="Arial" w:cs="Arial"/>
          <w:i/>
          <w:sz w:val="20"/>
          <w:szCs w:val="20"/>
        </w:rPr>
        <w:t xml:space="preserve">nd to define a procedure for ensuring that non-conformances are properly </w:t>
      </w:r>
      <w:proofErr w:type="gramStart"/>
      <w:r w:rsidR="000060F9" w:rsidRPr="00AA3F22">
        <w:rPr>
          <w:rFonts w:ascii="Arial" w:hAnsi="Arial" w:cs="Arial"/>
          <w:i/>
          <w:sz w:val="20"/>
          <w:szCs w:val="20"/>
        </w:rPr>
        <w:t>identified</w:t>
      </w:r>
      <w:proofErr w:type="gramEnd"/>
      <w:r w:rsidR="000060F9" w:rsidRPr="00AA3F22">
        <w:rPr>
          <w:rFonts w:ascii="Arial" w:hAnsi="Arial" w:cs="Arial"/>
          <w:i/>
          <w:sz w:val="20"/>
          <w:szCs w:val="20"/>
        </w:rPr>
        <w:t xml:space="preserve"> and that follow-up action is taken to correct any non-conformity.</w:t>
      </w:r>
    </w:p>
    <w:p w14:paraId="4B6C0806" w14:textId="77777777" w:rsidR="00FD539D" w:rsidRPr="00AA3F22" w:rsidRDefault="00FD539D" w:rsidP="008A6EB4">
      <w:pPr>
        <w:pStyle w:val="BodyText"/>
        <w:rPr>
          <w:rFonts w:ascii="Arial" w:hAnsi="Arial" w:cs="Arial"/>
          <w:sz w:val="20"/>
          <w:szCs w:val="20"/>
        </w:rPr>
      </w:pPr>
      <w:r w:rsidRPr="00AA3F22">
        <w:rPr>
          <w:rFonts w:ascii="Arial" w:hAnsi="Arial" w:cs="Arial"/>
          <w:sz w:val="20"/>
          <w:szCs w:val="20"/>
        </w:rPr>
        <w:t>Comprehensive systems are required to ensure that forest management supports continual improvement that contributes to sustainable forest management. This includes the use of effective stakeholder participation and strong management performance. It also enables and encourages improvement to forest management practices and outcomes based on learning and experience.</w:t>
      </w:r>
    </w:p>
    <w:p w14:paraId="0A7CBE47" w14:textId="1CA6E35D" w:rsidR="00FD539D" w:rsidRPr="00AA3F22" w:rsidRDefault="00FD539D" w:rsidP="008A6EB4">
      <w:pPr>
        <w:pStyle w:val="BodyText"/>
        <w:rPr>
          <w:rFonts w:ascii="Arial" w:hAnsi="Arial" w:cs="Arial"/>
          <w:sz w:val="20"/>
          <w:szCs w:val="20"/>
        </w:rPr>
      </w:pPr>
      <w:r w:rsidRPr="00AA3F22">
        <w:rPr>
          <w:rFonts w:ascii="Arial" w:hAnsi="Arial" w:cs="Arial"/>
          <w:sz w:val="20"/>
          <w:szCs w:val="20"/>
        </w:rPr>
        <w:t xml:space="preserve">The </w:t>
      </w:r>
      <w:r w:rsidR="000860DE" w:rsidRPr="00AA3F22">
        <w:rPr>
          <w:rFonts w:ascii="Arial" w:hAnsi="Arial" w:cs="Arial"/>
          <w:sz w:val="20"/>
          <w:szCs w:val="20"/>
        </w:rPr>
        <w:t xml:space="preserve">Reliance Forest </w:t>
      </w:r>
      <w:proofErr w:type="spellStart"/>
      <w:r w:rsidR="000860DE" w:rsidRPr="00AA3F22">
        <w:rPr>
          <w:rFonts w:ascii="Arial" w:hAnsi="Arial" w:cs="Arial"/>
          <w:sz w:val="20"/>
          <w:szCs w:val="20"/>
        </w:rPr>
        <w:t>Fibre</w:t>
      </w:r>
      <w:proofErr w:type="spellEnd"/>
      <w:r w:rsidR="000860DE" w:rsidRPr="00AA3F22">
        <w:rPr>
          <w:rFonts w:ascii="Arial" w:hAnsi="Arial" w:cs="Arial"/>
          <w:sz w:val="20"/>
          <w:szCs w:val="20"/>
        </w:rPr>
        <w:t xml:space="preserve"> Group Scheme</w:t>
      </w:r>
      <w:r w:rsidRPr="00AA3F22">
        <w:rPr>
          <w:rFonts w:ascii="Arial" w:hAnsi="Arial" w:cs="Arial"/>
          <w:sz w:val="20"/>
          <w:szCs w:val="20"/>
        </w:rPr>
        <w:t xml:space="preserve"> is committed to</w:t>
      </w:r>
      <w:r w:rsidR="00211B44" w:rsidRPr="00AA3F22">
        <w:rPr>
          <w:rFonts w:ascii="Arial" w:hAnsi="Arial" w:cs="Arial"/>
          <w:sz w:val="20"/>
          <w:szCs w:val="20"/>
        </w:rPr>
        <w:t>:</w:t>
      </w:r>
      <w:r w:rsidRPr="00AA3F22">
        <w:rPr>
          <w:rFonts w:ascii="Arial" w:hAnsi="Arial" w:cs="Arial"/>
          <w:sz w:val="20"/>
          <w:szCs w:val="20"/>
        </w:rPr>
        <w:t xml:space="preserve"> </w:t>
      </w:r>
    </w:p>
    <w:p w14:paraId="6E9C5313" w14:textId="1057A169" w:rsidR="00FD539D" w:rsidRPr="00AA3F22" w:rsidRDefault="00FD539D" w:rsidP="008A6EB4">
      <w:pPr>
        <w:pStyle w:val="BodyText"/>
        <w:numPr>
          <w:ilvl w:val="0"/>
          <w:numId w:val="28"/>
        </w:numPr>
        <w:rPr>
          <w:rFonts w:ascii="Arial" w:hAnsi="Arial" w:cs="Arial"/>
          <w:sz w:val="20"/>
          <w:szCs w:val="20"/>
        </w:rPr>
      </w:pPr>
      <w:r w:rsidRPr="00AA3F22">
        <w:rPr>
          <w:rFonts w:ascii="Arial" w:hAnsi="Arial" w:cs="Arial"/>
          <w:sz w:val="20"/>
          <w:szCs w:val="20"/>
        </w:rPr>
        <w:t>building a culture of ‘best practice’ forest management</w:t>
      </w:r>
    </w:p>
    <w:p w14:paraId="7E2C0353" w14:textId="74979AE4" w:rsidR="00FD539D" w:rsidRPr="00AA3F22" w:rsidRDefault="00FD539D" w:rsidP="008A6EB4">
      <w:pPr>
        <w:pStyle w:val="BodyText"/>
        <w:numPr>
          <w:ilvl w:val="0"/>
          <w:numId w:val="28"/>
        </w:numPr>
        <w:rPr>
          <w:rFonts w:ascii="Arial" w:hAnsi="Arial" w:cs="Arial"/>
          <w:sz w:val="20"/>
          <w:szCs w:val="20"/>
        </w:rPr>
      </w:pPr>
      <w:r w:rsidRPr="00AA3F22">
        <w:rPr>
          <w:rFonts w:ascii="Arial" w:hAnsi="Arial" w:cs="Arial"/>
          <w:sz w:val="20"/>
          <w:szCs w:val="20"/>
        </w:rPr>
        <w:t>continually identifying ways for improving practices</w:t>
      </w:r>
      <w:r w:rsidR="005D3158">
        <w:rPr>
          <w:rFonts w:ascii="Arial" w:hAnsi="Arial" w:cs="Arial"/>
          <w:sz w:val="20"/>
          <w:szCs w:val="20"/>
        </w:rPr>
        <w:t>21</w:t>
      </w:r>
      <w:r w:rsidRPr="00AA3F22">
        <w:rPr>
          <w:rFonts w:ascii="Arial" w:hAnsi="Arial" w:cs="Arial"/>
          <w:sz w:val="20"/>
          <w:szCs w:val="20"/>
        </w:rPr>
        <w:t xml:space="preserve"> and </w:t>
      </w:r>
    </w:p>
    <w:p w14:paraId="79887811" w14:textId="191B4861" w:rsidR="00FD539D" w:rsidRPr="00AA3F22" w:rsidRDefault="00FD539D" w:rsidP="008A6EB4">
      <w:pPr>
        <w:pStyle w:val="BodyText"/>
        <w:numPr>
          <w:ilvl w:val="0"/>
          <w:numId w:val="28"/>
        </w:numPr>
        <w:rPr>
          <w:rFonts w:ascii="Arial" w:hAnsi="Arial" w:cs="Arial"/>
          <w:sz w:val="20"/>
          <w:szCs w:val="20"/>
        </w:rPr>
      </w:pPr>
      <w:r w:rsidRPr="00AA3F22">
        <w:rPr>
          <w:rFonts w:ascii="Arial" w:hAnsi="Arial" w:cs="Arial"/>
          <w:sz w:val="20"/>
          <w:szCs w:val="20"/>
        </w:rPr>
        <w:t xml:space="preserve">reducing weaknesses specific to compliance with the </w:t>
      </w:r>
      <w:r w:rsidR="00BD0B0D">
        <w:rPr>
          <w:rFonts w:ascii="Arial" w:hAnsi="Arial" w:cs="Arial"/>
          <w:sz w:val="20"/>
          <w:szCs w:val="20"/>
        </w:rPr>
        <w:t>Standard</w:t>
      </w:r>
      <w:r w:rsidRPr="00AA3F22">
        <w:rPr>
          <w:rFonts w:ascii="Arial" w:hAnsi="Arial" w:cs="Arial"/>
          <w:sz w:val="20"/>
          <w:szCs w:val="20"/>
        </w:rPr>
        <w:t xml:space="preserve"> criteria and requirements.</w:t>
      </w:r>
    </w:p>
    <w:p w14:paraId="03731A31" w14:textId="0EB078C7" w:rsidR="00FD539D" w:rsidRPr="00AA3F22" w:rsidRDefault="00FD539D" w:rsidP="008A6EB4">
      <w:pPr>
        <w:pStyle w:val="BodyText"/>
        <w:rPr>
          <w:rFonts w:ascii="Arial" w:hAnsi="Arial" w:cs="Arial"/>
          <w:sz w:val="20"/>
          <w:szCs w:val="20"/>
        </w:rPr>
      </w:pPr>
      <w:r w:rsidRPr="00AA3F22">
        <w:rPr>
          <w:rFonts w:ascii="Arial" w:hAnsi="Arial" w:cs="Arial"/>
          <w:sz w:val="20"/>
          <w:szCs w:val="20"/>
        </w:rPr>
        <w:t xml:space="preserve">The Scheme’s </w:t>
      </w:r>
      <w:r w:rsidRPr="008A6EB4">
        <w:rPr>
          <w:rFonts w:ascii="Arial" w:hAnsi="Arial" w:cs="Arial"/>
          <w:color w:val="1D1B11" w:themeColor="background2" w:themeShade="1A"/>
          <w:sz w:val="20"/>
          <w:szCs w:val="20"/>
        </w:rPr>
        <w:t xml:space="preserve">Continuous Improvement Policy </w:t>
      </w:r>
      <w:r w:rsidRPr="00AA3F22">
        <w:rPr>
          <w:rFonts w:ascii="Arial" w:hAnsi="Arial" w:cs="Arial"/>
          <w:sz w:val="20"/>
          <w:szCs w:val="20"/>
        </w:rPr>
        <w:t xml:space="preserve">is in place to ensure the quality of adherence to the </w:t>
      </w:r>
      <w:r w:rsidR="00805675">
        <w:rPr>
          <w:rFonts w:ascii="Arial" w:hAnsi="Arial" w:cs="Arial"/>
          <w:sz w:val="20"/>
          <w:szCs w:val="20"/>
        </w:rPr>
        <w:lastRenderedPageBreak/>
        <w:t>Standard</w:t>
      </w:r>
      <w:r w:rsidRPr="00AA3F22">
        <w:rPr>
          <w:rFonts w:ascii="Arial" w:hAnsi="Arial" w:cs="Arial"/>
          <w:sz w:val="20"/>
          <w:szCs w:val="20"/>
        </w:rPr>
        <w:t xml:space="preserve"> is the best that the Scheme as a Group </w:t>
      </w:r>
      <w:proofErr w:type="spellStart"/>
      <w:r w:rsidRPr="00AA3F22">
        <w:rPr>
          <w:rFonts w:ascii="Arial" w:hAnsi="Arial" w:cs="Arial"/>
          <w:sz w:val="20"/>
          <w:szCs w:val="20"/>
        </w:rPr>
        <w:t>Organisation</w:t>
      </w:r>
      <w:proofErr w:type="spellEnd"/>
      <w:r w:rsidRPr="00AA3F22">
        <w:rPr>
          <w:rFonts w:ascii="Arial" w:hAnsi="Arial" w:cs="Arial"/>
          <w:sz w:val="20"/>
          <w:szCs w:val="20"/>
        </w:rPr>
        <w:t xml:space="preserve"> can do.  Working through the corrective action process provides the foundation for the development of more creative and practical ways to improve the quality of compliance, as well as sustainable forest management practices of Group Members.  Continuous improvement is therefore fundamentally linked to environmental, economic, </w:t>
      </w:r>
      <w:proofErr w:type="gramStart"/>
      <w:r w:rsidRPr="00AA3F22">
        <w:rPr>
          <w:rFonts w:ascii="Arial" w:hAnsi="Arial" w:cs="Arial"/>
          <w:sz w:val="20"/>
          <w:szCs w:val="20"/>
        </w:rPr>
        <w:t>social</w:t>
      </w:r>
      <w:proofErr w:type="gramEnd"/>
      <w:r w:rsidRPr="00AA3F22">
        <w:rPr>
          <w:rFonts w:ascii="Arial" w:hAnsi="Arial" w:cs="Arial"/>
          <w:sz w:val="20"/>
          <w:szCs w:val="20"/>
        </w:rPr>
        <w:t xml:space="preserve"> and cultural outcomes related to sustainable forest management.</w:t>
      </w:r>
    </w:p>
    <w:p w14:paraId="71C08092" w14:textId="77777777" w:rsidR="00FD539D" w:rsidRPr="00AA3F22" w:rsidRDefault="00FD539D" w:rsidP="00FD539D">
      <w:pPr>
        <w:pStyle w:val="BodyText"/>
        <w:rPr>
          <w:rFonts w:ascii="Arial" w:hAnsi="Arial" w:cs="Arial"/>
          <w:sz w:val="20"/>
          <w:szCs w:val="20"/>
        </w:rPr>
      </w:pPr>
      <w:r w:rsidRPr="00AA3F22">
        <w:rPr>
          <w:rFonts w:ascii="Arial" w:hAnsi="Arial" w:cs="Arial"/>
          <w:sz w:val="20"/>
          <w:szCs w:val="20"/>
        </w:rPr>
        <w:t>The Scheme is committed to the following areas of continuous improvement:</w:t>
      </w:r>
    </w:p>
    <w:p w14:paraId="011158C7" w14:textId="75CB06D6" w:rsidR="00FD539D" w:rsidRPr="00AA3F22" w:rsidRDefault="00FD539D" w:rsidP="00EA76E9">
      <w:pPr>
        <w:pStyle w:val="BodyText"/>
        <w:numPr>
          <w:ilvl w:val="0"/>
          <w:numId w:val="29"/>
        </w:numPr>
        <w:rPr>
          <w:rFonts w:ascii="Arial" w:hAnsi="Arial" w:cs="Arial"/>
          <w:sz w:val="20"/>
          <w:szCs w:val="20"/>
        </w:rPr>
      </w:pPr>
      <w:r w:rsidRPr="00AA3F22">
        <w:rPr>
          <w:rFonts w:ascii="Arial" w:hAnsi="Arial" w:cs="Arial"/>
          <w:sz w:val="20"/>
          <w:szCs w:val="20"/>
        </w:rPr>
        <w:t xml:space="preserve">Conducting annual reviews to evaluate continuous improvement in relation to adherence of the </w:t>
      </w:r>
      <w:r w:rsidR="00805675">
        <w:rPr>
          <w:rFonts w:ascii="Arial" w:hAnsi="Arial" w:cs="Arial"/>
          <w:sz w:val="20"/>
          <w:szCs w:val="20"/>
        </w:rPr>
        <w:t>Standard</w:t>
      </w:r>
      <w:r w:rsidRPr="00AA3F22">
        <w:rPr>
          <w:rFonts w:ascii="Arial" w:hAnsi="Arial" w:cs="Arial"/>
          <w:sz w:val="20"/>
          <w:szCs w:val="20"/>
        </w:rPr>
        <w:t xml:space="preserve"> criteria and requirements.</w:t>
      </w:r>
    </w:p>
    <w:p w14:paraId="118787F6" w14:textId="22B8CCFE" w:rsidR="00FD539D" w:rsidRPr="00AA3F22" w:rsidRDefault="00FD539D" w:rsidP="00EA76E9">
      <w:pPr>
        <w:pStyle w:val="BodyText"/>
        <w:numPr>
          <w:ilvl w:val="0"/>
          <w:numId w:val="29"/>
        </w:numPr>
        <w:rPr>
          <w:rFonts w:ascii="Arial" w:hAnsi="Arial" w:cs="Arial"/>
          <w:sz w:val="20"/>
          <w:szCs w:val="20"/>
        </w:rPr>
      </w:pPr>
      <w:r w:rsidRPr="00AA3F22">
        <w:rPr>
          <w:rFonts w:ascii="Arial" w:hAnsi="Arial" w:cs="Arial"/>
          <w:sz w:val="20"/>
          <w:szCs w:val="20"/>
        </w:rPr>
        <w:t>Identifying and acting on areas of weakness in relation to compliance under the S</w:t>
      </w:r>
      <w:r w:rsidR="00805675">
        <w:rPr>
          <w:rFonts w:ascii="Arial" w:hAnsi="Arial" w:cs="Arial"/>
          <w:sz w:val="20"/>
          <w:szCs w:val="20"/>
        </w:rPr>
        <w:t>tandard</w:t>
      </w:r>
      <w:r w:rsidRPr="00AA3F22">
        <w:rPr>
          <w:rFonts w:ascii="Arial" w:hAnsi="Arial" w:cs="Arial"/>
          <w:sz w:val="20"/>
          <w:szCs w:val="20"/>
        </w:rPr>
        <w:t>, formulating plans and timeframes to improve upon those weaknesses.</w:t>
      </w:r>
    </w:p>
    <w:p w14:paraId="1777AEA7" w14:textId="26A32EA2" w:rsidR="00FD539D" w:rsidRPr="00AA3F22" w:rsidRDefault="00FD539D" w:rsidP="00EA76E9">
      <w:pPr>
        <w:pStyle w:val="BodyText"/>
        <w:numPr>
          <w:ilvl w:val="0"/>
          <w:numId w:val="29"/>
        </w:numPr>
        <w:rPr>
          <w:rFonts w:ascii="Arial" w:hAnsi="Arial" w:cs="Arial"/>
          <w:sz w:val="20"/>
          <w:szCs w:val="20"/>
        </w:rPr>
      </w:pPr>
      <w:r w:rsidRPr="00AA3F22">
        <w:rPr>
          <w:rFonts w:ascii="Arial" w:hAnsi="Arial" w:cs="Arial"/>
          <w:sz w:val="20"/>
          <w:szCs w:val="20"/>
        </w:rPr>
        <w:t xml:space="preserve">Learning from success in implementing actions to address weaknesses in complying with </w:t>
      </w:r>
      <w:r w:rsidR="006B05FA">
        <w:rPr>
          <w:rFonts w:ascii="Arial" w:hAnsi="Arial" w:cs="Arial"/>
          <w:sz w:val="20"/>
          <w:szCs w:val="20"/>
        </w:rPr>
        <w:t>the Standard</w:t>
      </w:r>
      <w:r w:rsidRPr="00AA3F22">
        <w:rPr>
          <w:rFonts w:ascii="Arial" w:hAnsi="Arial" w:cs="Arial"/>
          <w:sz w:val="20"/>
          <w:szCs w:val="20"/>
        </w:rPr>
        <w:t xml:space="preserve"> criteria and requirements.</w:t>
      </w:r>
    </w:p>
    <w:p w14:paraId="65740A2E" w14:textId="77777777" w:rsidR="00FD539D" w:rsidRPr="00AA3F22" w:rsidRDefault="00FD539D" w:rsidP="00EA76E9">
      <w:pPr>
        <w:pStyle w:val="BodyText"/>
        <w:numPr>
          <w:ilvl w:val="0"/>
          <w:numId w:val="29"/>
        </w:numPr>
        <w:rPr>
          <w:rFonts w:ascii="Arial" w:hAnsi="Arial" w:cs="Arial"/>
          <w:sz w:val="20"/>
          <w:szCs w:val="20"/>
        </w:rPr>
      </w:pPr>
      <w:r w:rsidRPr="00AA3F22">
        <w:rPr>
          <w:rFonts w:ascii="Arial" w:hAnsi="Arial" w:cs="Arial"/>
          <w:sz w:val="20"/>
          <w:szCs w:val="20"/>
        </w:rPr>
        <w:t>Engaging community stakeholders to provide peer review of forest and Group management.</w:t>
      </w:r>
    </w:p>
    <w:p w14:paraId="2FB7702C" w14:textId="77777777" w:rsidR="00FD539D" w:rsidRPr="00AA3F22" w:rsidRDefault="00FD539D" w:rsidP="00EA76E9">
      <w:pPr>
        <w:pStyle w:val="BodyText"/>
        <w:numPr>
          <w:ilvl w:val="0"/>
          <w:numId w:val="29"/>
        </w:numPr>
        <w:rPr>
          <w:rFonts w:ascii="Arial" w:hAnsi="Arial" w:cs="Arial"/>
          <w:sz w:val="20"/>
          <w:szCs w:val="20"/>
        </w:rPr>
      </w:pPr>
      <w:r w:rsidRPr="00AA3F22">
        <w:rPr>
          <w:rFonts w:ascii="Arial" w:hAnsi="Arial" w:cs="Arial"/>
          <w:sz w:val="20"/>
          <w:szCs w:val="20"/>
        </w:rPr>
        <w:t>Identifying and exploring new means for practical methods for improvement in forest management.</w:t>
      </w:r>
    </w:p>
    <w:p w14:paraId="2B5727E5" w14:textId="097BB90F" w:rsidR="00FD539D" w:rsidRPr="00AA3F22" w:rsidRDefault="00FD539D" w:rsidP="00EA76E9">
      <w:pPr>
        <w:pStyle w:val="BodyText"/>
        <w:numPr>
          <w:ilvl w:val="0"/>
          <w:numId w:val="29"/>
        </w:numPr>
        <w:rPr>
          <w:rFonts w:ascii="Arial" w:hAnsi="Arial" w:cs="Arial"/>
          <w:sz w:val="20"/>
          <w:szCs w:val="20"/>
        </w:rPr>
      </w:pPr>
      <w:r w:rsidRPr="00AA3F22">
        <w:rPr>
          <w:rFonts w:ascii="Arial" w:hAnsi="Arial" w:cs="Arial"/>
          <w:sz w:val="20"/>
          <w:szCs w:val="20"/>
        </w:rPr>
        <w:t xml:space="preserve">Learning from </w:t>
      </w:r>
      <w:r w:rsidR="008403BE" w:rsidRPr="00AA3F22">
        <w:rPr>
          <w:rFonts w:ascii="Arial" w:hAnsi="Arial" w:cs="Arial"/>
          <w:sz w:val="20"/>
          <w:szCs w:val="20"/>
        </w:rPr>
        <w:t xml:space="preserve">the </w:t>
      </w:r>
      <w:r w:rsidRPr="00AA3F22">
        <w:rPr>
          <w:rFonts w:ascii="Arial" w:hAnsi="Arial" w:cs="Arial"/>
          <w:sz w:val="20"/>
          <w:szCs w:val="20"/>
        </w:rPr>
        <w:t xml:space="preserve">experiences </w:t>
      </w:r>
      <w:r w:rsidR="008403BE" w:rsidRPr="00AA3F22">
        <w:rPr>
          <w:rFonts w:ascii="Arial" w:hAnsi="Arial" w:cs="Arial"/>
          <w:sz w:val="20"/>
          <w:szCs w:val="20"/>
        </w:rPr>
        <w:t xml:space="preserve">of another Group </w:t>
      </w:r>
      <w:proofErr w:type="spellStart"/>
      <w:r w:rsidR="008403BE" w:rsidRPr="00AA3F22">
        <w:rPr>
          <w:rFonts w:ascii="Arial" w:hAnsi="Arial" w:cs="Arial"/>
          <w:sz w:val="20"/>
          <w:szCs w:val="20"/>
        </w:rPr>
        <w:t>Organisations</w:t>
      </w:r>
      <w:proofErr w:type="spellEnd"/>
      <w:r w:rsidR="008403BE" w:rsidRPr="00AA3F22">
        <w:rPr>
          <w:rFonts w:ascii="Arial" w:hAnsi="Arial" w:cs="Arial"/>
          <w:sz w:val="20"/>
          <w:szCs w:val="20"/>
        </w:rPr>
        <w:t xml:space="preserve"> </w:t>
      </w:r>
      <w:r w:rsidRPr="00AA3F22">
        <w:rPr>
          <w:rFonts w:ascii="Arial" w:hAnsi="Arial" w:cs="Arial"/>
          <w:sz w:val="20"/>
          <w:szCs w:val="20"/>
        </w:rPr>
        <w:t xml:space="preserve">with conformance to the </w:t>
      </w:r>
      <w:r w:rsidR="00712532">
        <w:rPr>
          <w:rFonts w:ascii="Arial" w:hAnsi="Arial" w:cs="Arial"/>
          <w:sz w:val="20"/>
          <w:szCs w:val="20"/>
        </w:rPr>
        <w:t>Standard</w:t>
      </w:r>
      <w:r w:rsidRPr="00AA3F22">
        <w:rPr>
          <w:rFonts w:ascii="Arial" w:hAnsi="Arial" w:cs="Arial"/>
          <w:sz w:val="20"/>
          <w:szCs w:val="20"/>
        </w:rPr>
        <w:t>.</w:t>
      </w:r>
    </w:p>
    <w:p w14:paraId="49A242D9" w14:textId="0E81EA2E" w:rsidR="00FD539D" w:rsidRPr="00AA3F22" w:rsidRDefault="00FD539D" w:rsidP="00EA76E9">
      <w:pPr>
        <w:pStyle w:val="BodyText"/>
        <w:numPr>
          <w:ilvl w:val="0"/>
          <w:numId w:val="29"/>
        </w:numPr>
        <w:rPr>
          <w:rFonts w:ascii="Arial" w:hAnsi="Arial" w:cs="Arial"/>
          <w:sz w:val="20"/>
          <w:szCs w:val="20"/>
        </w:rPr>
      </w:pPr>
      <w:r w:rsidRPr="00AA3F22">
        <w:rPr>
          <w:rFonts w:ascii="Arial" w:hAnsi="Arial" w:cs="Arial"/>
          <w:sz w:val="20"/>
          <w:szCs w:val="20"/>
        </w:rPr>
        <w:t xml:space="preserve">Participating in relevant fora which focus on the application of the </w:t>
      </w:r>
      <w:r w:rsidR="00712532">
        <w:rPr>
          <w:rFonts w:ascii="Arial" w:hAnsi="Arial" w:cs="Arial"/>
          <w:sz w:val="20"/>
          <w:szCs w:val="20"/>
        </w:rPr>
        <w:t>Standard</w:t>
      </w:r>
      <w:r w:rsidRPr="00AA3F22">
        <w:rPr>
          <w:rFonts w:ascii="Arial" w:hAnsi="Arial" w:cs="Arial"/>
          <w:sz w:val="20"/>
          <w:szCs w:val="20"/>
        </w:rPr>
        <w:t xml:space="preserve"> to the scale and size of the Group </w:t>
      </w:r>
      <w:proofErr w:type="spellStart"/>
      <w:r w:rsidRPr="00AA3F22">
        <w:rPr>
          <w:rFonts w:ascii="Arial" w:hAnsi="Arial" w:cs="Arial"/>
          <w:sz w:val="20"/>
          <w:szCs w:val="20"/>
        </w:rPr>
        <w:t>Organisation</w:t>
      </w:r>
      <w:proofErr w:type="spellEnd"/>
      <w:r w:rsidRPr="00AA3F22">
        <w:rPr>
          <w:rFonts w:ascii="Arial" w:hAnsi="Arial" w:cs="Arial"/>
          <w:sz w:val="20"/>
          <w:szCs w:val="20"/>
        </w:rPr>
        <w:t>.</w:t>
      </w:r>
    </w:p>
    <w:p w14:paraId="0FD200A4" w14:textId="1EF60C47" w:rsidR="007E72CE" w:rsidRPr="00AA3F22" w:rsidRDefault="007E72CE">
      <w:pPr>
        <w:rPr>
          <w:rFonts w:ascii="Arial" w:hAnsi="Arial" w:cs="Arial"/>
          <w:b/>
          <w:bCs/>
          <w:sz w:val="20"/>
          <w:szCs w:val="20"/>
        </w:rPr>
      </w:pPr>
    </w:p>
    <w:p w14:paraId="70EB63AF" w14:textId="689AA5A8" w:rsidR="00FD539D" w:rsidRPr="00AA3F22" w:rsidRDefault="00FD539D" w:rsidP="00FD539D">
      <w:pPr>
        <w:pStyle w:val="Heading3"/>
        <w:rPr>
          <w:rFonts w:ascii="Arial" w:hAnsi="Arial" w:cs="Arial"/>
          <w:sz w:val="20"/>
          <w:szCs w:val="20"/>
        </w:rPr>
      </w:pPr>
      <w:bookmarkStart w:id="129" w:name="_Toc163215330"/>
      <w:r w:rsidRPr="00AA3F22">
        <w:rPr>
          <w:rFonts w:ascii="Arial" w:hAnsi="Arial" w:cs="Arial"/>
          <w:sz w:val="20"/>
          <w:szCs w:val="20"/>
        </w:rPr>
        <w:t>4.4.1 Auditing</w:t>
      </w:r>
      <w:bookmarkEnd w:id="129"/>
    </w:p>
    <w:p w14:paraId="115C1D26" w14:textId="77777777" w:rsidR="00FD539D" w:rsidRPr="00AA3F22" w:rsidRDefault="00FD539D" w:rsidP="00FD539D">
      <w:pPr>
        <w:pStyle w:val="BodyText"/>
        <w:rPr>
          <w:rFonts w:ascii="Arial" w:hAnsi="Arial" w:cs="Arial"/>
          <w:sz w:val="20"/>
          <w:szCs w:val="20"/>
        </w:rPr>
      </w:pPr>
      <w:r w:rsidRPr="00AA3F22">
        <w:rPr>
          <w:rFonts w:ascii="Arial" w:hAnsi="Arial" w:cs="Arial"/>
          <w:sz w:val="20"/>
          <w:szCs w:val="20"/>
        </w:rPr>
        <w:t xml:space="preserve">The Scheme’s operations are audited internally and externally.  </w:t>
      </w:r>
    </w:p>
    <w:p w14:paraId="15D6F5ED" w14:textId="77777777" w:rsidR="00FD539D" w:rsidRPr="00AA3F22" w:rsidRDefault="00FD539D" w:rsidP="00FD539D">
      <w:pPr>
        <w:pStyle w:val="Heading5"/>
        <w:rPr>
          <w:rFonts w:ascii="Arial" w:hAnsi="Arial" w:cs="Arial"/>
          <w:sz w:val="20"/>
          <w:szCs w:val="20"/>
        </w:rPr>
      </w:pPr>
      <w:r w:rsidRPr="00AA3F22">
        <w:rPr>
          <w:rFonts w:ascii="Arial" w:hAnsi="Arial" w:cs="Arial"/>
          <w:sz w:val="20"/>
          <w:szCs w:val="20"/>
        </w:rPr>
        <w:t>Internal Audits</w:t>
      </w:r>
    </w:p>
    <w:p w14:paraId="72A544A2" w14:textId="77777777" w:rsidR="00FD539D" w:rsidRPr="00AA3F22" w:rsidRDefault="00FD539D" w:rsidP="00FD539D">
      <w:pPr>
        <w:pStyle w:val="BodyText"/>
        <w:rPr>
          <w:rFonts w:ascii="Arial" w:hAnsi="Arial" w:cs="Arial"/>
          <w:sz w:val="20"/>
          <w:szCs w:val="20"/>
        </w:rPr>
      </w:pPr>
      <w:r w:rsidRPr="00AA3F22">
        <w:rPr>
          <w:rFonts w:ascii="Arial" w:hAnsi="Arial" w:cs="Arial"/>
          <w:sz w:val="20"/>
          <w:szCs w:val="20"/>
        </w:rPr>
        <w:t>The internal audit system routinely monitors all aspects of the Scheme, including operational, forest management system and safety audits.</w:t>
      </w:r>
    </w:p>
    <w:p w14:paraId="4946FC41" w14:textId="77777777" w:rsidR="00722249" w:rsidRPr="00AA3F22" w:rsidRDefault="00FD539D" w:rsidP="00FD539D">
      <w:pPr>
        <w:pStyle w:val="BodyText"/>
        <w:rPr>
          <w:rFonts w:ascii="Arial" w:hAnsi="Arial" w:cs="Arial"/>
          <w:sz w:val="20"/>
          <w:szCs w:val="20"/>
        </w:rPr>
      </w:pPr>
      <w:r w:rsidRPr="00AA3F22">
        <w:rPr>
          <w:rFonts w:ascii="Arial" w:hAnsi="Arial" w:cs="Arial"/>
          <w:sz w:val="20"/>
          <w:szCs w:val="20"/>
        </w:rPr>
        <w:t>The Scheme is responsible for regularly monitoring and auditing the operations of Group Members.  The Group Manager is responsible for maintaining the internal monitoring schedule.  An audit will be conducted annually for the activities of each Group Member.  Audits may occur more frequently if the Group Member has outstanding non-compliances that need to be closed-out or at the discretion of the Group Manager.</w:t>
      </w:r>
    </w:p>
    <w:p w14:paraId="434817C3" w14:textId="177EF9A7" w:rsidR="00A94098" w:rsidRPr="00AA3F22" w:rsidRDefault="00FD539D" w:rsidP="00A94098">
      <w:pPr>
        <w:pStyle w:val="BodyText"/>
        <w:rPr>
          <w:rFonts w:ascii="Arial" w:hAnsi="Arial" w:cs="Arial"/>
          <w:sz w:val="20"/>
          <w:szCs w:val="20"/>
        </w:rPr>
      </w:pPr>
      <w:r w:rsidRPr="00AA3F22">
        <w:rPr>
          <w:rFonts w:ascii="Arial" w:hAnsi="Arial" w:cs="Arial"/>
          <w:sz w:val="20"/>
          <w:szCs w:val="20"/>
        </w:rPr>
        <w:t>The Scheme’s</w:t>
      </w:r>
      <w:r w:rsidR="00EB38A0" w:rsidRPr="00AA3F22">
        <w:rPr>
          <w:rFonts w:ascii="Arial" w:hAnsi="Arial" w:cs="Arial"/>
          <w:sz w:val="20"/>
          <w:szCs w:val="20"/>
        </w:rPr>
        <w:t xml:space="preserve"> internal monitoring and audit system is based on check lists of compliance against the FPP and o</w:t>
      </w:r>
      <w:r w:rsidR="00C15565" w:rsidRPr="00AA3F22">
        <w:rPr>
          <w:rFonts w:ascii="Arial" w:hAnsi="Arial" w:cs="Arial"/>
          <w:sz w:val="20"/>
          <w:szCs w:val="20"/>
        </w:rPr>
        <w:t xml:space="preserve">ther legislative requirements.  </w:t>
      </w:r>
      <w:r w:rsidR="00EB38A0" w:rsidRPr="00AA3F22">
        <w:rPr>
          <w:rFonts w:ascii="Arial" w:hAnsi="Arial" w:cs="Arial"/>
          <w:sz w:val="20"/>
          <w:szCs w:val="20"/>
        </w:rPr>
        <w:t xml:space="preserve">It also includes corrective actions, agreed to by the principal contractor’s representative and area forester to repair or make good. </w:t>
      </w:r>
      <w:r w:rsidR="00C15565" w:rsidRPr="00AA3F22">
        <w:rPr>
          <w:rFonts w:ascii="Arial" w:hAnsi="Arial" w:cs="Arial"/>
          <w:sz w:val="20"/>
          <w:szCs w:val="20"/>
        </w:rPr>
        <w:t xml:space="preserve"> </w:t>
      </w:r>
      <w:r w:rsidR="00EB38A0" w:rsidRPr="00AA3F22">
        <w:rPr>
          <w:rFonts w:ascii="Arial" w:hAnsi="Arial" w:cs="Arial"/>
          <w:sz w:val="20"/>
          <w:szCs w:val="20"/>
        </w:rPr>
        <w:t xml:space="preserve">The results of audits are recorded and </w:t>
      </w:r>
      <w:proofErr w:type="gramStart"/>
      <w:r w:rsidR="00EB38A0" w:rsidRPr="00AA3F22">
        <w:rPr>
          <w:rFonts w:ascii="Arial" w:hAnsi="Arial" w:cs="Arial"/>
          <w:sz w:val="20"/>
          <w:szCs w:val="20"/>
        </w:rPr>
        <w:t>entered into</w:t>
      </w:r>
      <w:proofErr w:type="gramEnd"/>
      <w:r w:rsidR="00EB38A0" w:rsidRPr="00AA3F22">
        <w:rPr>
          <w:rFonts w:ascii="Arial" w:hAnsi="Arial" w:cs="Arial"/>
          <w:sz w:val="20"/>
          <w:szCs w:val="20"/>
        </w:rPr>
        <w:t xml:space="preserve"> a system to track trends that may be occurring with the man</w:t>
      </w:r>
      <w:r w:rsidRPr="00AA3F22">
        <w:rPr>
          <w:rFonts w:ascii="Arial" w:hAnsi="Arial" w:cs="Arial"/>
          <w:sz w:val="20"/>
          <w:szCs w:val="20"/>
        </w:rPr>
        <w:t>agement unit, by a Group Member and/or contractor engaged by several Group Members</w:t>
      </w:r>
      <w:r w:rsidR="00EB38A0" w:rsidRPr="00AA3F22">
        <w:rPr>
          <w:rFonts w:ascii="Arial" w:hAnsi="Arial" w:cs="Arial"/>
          <w:sz w:val="20"/>
          <w:szCs w:val="20"/>
        </w:rPr>
        <w:t xml:space="preserve">. </w:t>
      </w:r>
      <w:r w:rsidR="00C15565" w:rsidRPr="00AA3F22">
        <w:rPr>
          <w:rFonts w:ascii="Arial" w:hAnsi="Arial" w:cs="Arial"/>
          <w:sz w:val="20"/>
          <w:szCs w:val="20"/>
        </w:rPr>
        <w:t xml:space="preserve"> </w:t>
      </w:r>
      <w:r w:rsidR="00EB38A0" w:rsidRPr="00AA3F22">
        <w:rPr>
          <w:rFonts w:ascii="Arial" w:hAnsi="Arial" w:cs="Arial"/>
          <w:sz w:val="20"/>
          <w:szCs w:val="20"/>
        </w:rPr>
        <w:t>The analysis of results is reporte</w:t>
      </w:r>
      <w:r w:rsidR="00A94098" w:rsidRPr="00AA3F22">
        <w:rPr>
          <w:rFonts w:ascii="Arial" w:hAnsi="Arial" w:cs="Arial"/>
          <w:sz w:val="20"/>
          <w:szCs w:val="20"/>
        </w:rPr>
        <w:t xml:space="preserve">d at </w:t>
      </w:r>
      <w:r w:rsidR="00921CFE" w:rsidRPr="00AA3F22">
        <w:rPr>
          <w:rFonts w:ascii="Arial" w:hAnsi="Arial" w:cs="Arial"/>
          <w:sz w:val="20"/>
          <w:szCs w:val="20"/>
        </w:rPr>
        <w:t xml:space="preserve">annual </w:t>
      </w:r>
      <w:r w:rsidR="00A94098" w:rsidRPr="00AA3F22">
        <w:rPr>
          <w:rFonts w:ascii="Arial" w:hAnsi="Arial" w:cs="Arial"/>
          <w:sz w:val="20"/>
          <w:szCs w:val="20"/>
        </w:rPr>
        <w:t>review meetings.</w:t>
      </w:r>
    </w:p>
    <w:p w14:paraId="3FC47EFD" w14:textId="77777777" w:rsidR="00FD539D" w:rsidRPr="00AA3F22" w:rsidRDefault="00FD539D" w:rsidP="00FD539D">
      <w:pPr>
        <w:pStyle w:val="Heading5"/>
        <w:rPr>
          <w:rFonts w:ascii="Arial" w:hAnsi="Arial" w:cs="Arial"/>
          <w:sz w:val="20"/>
          <w:szCs w:val="20"/>
        </w:rPr>
      </w:pPr>
      <w:r w:rsidRPr="00AA3F22">
        <w:rPr>
          <w:rFonts w:ascii="Arial" w:hAnsi="Arial" w:cs="Arial"/>
          <w:sz w:val="20"/>
          <w:szCs w:val="20"/>
        </w:rPr>
        <w:t>External Audits</w:t>
      </w:r>
    </w:p>
    <w:p w14:paraId="70488002" w14:textId="492F5172" w:rsidR="004A2412" w:rsidRPr="00AA3F22" w:rsidRDefault="00FD539D" w:rsidP="004A2412">
      <w:pPr>
        <w:pStyle w:val="BodyText"/>
        <w:rPr>
          <w:rFonts w:ascii="Arial" w:hAnsi="Arial" w:cs="Arial"/>
          <w:sz w:val="20"/>
          <w:szCs w:val="20"/>
        </w:rPr>
      </w:pPr>
      <w:r w:rsidRPr="00AA3F22">
        <w:rPr>
          <w:rFonts w:ascii="Arial" w:hAnsi="Arial" w:cs="Arial"/>
          <w:sz w:val="20"/>
          <w:szCs w:val="20"/>
        </w:rPr>
        <w:t>Forest practices compliance audits are undertaken at the end of each discrete operation and a certificate of compliance lodged if compliant or following appropriate remedial action.</w:t>
      </w:r>
      <w:r w:rsidR="004A2412" w:rsidRPr="00AA3F22">
        <w:rPr>
          <w:rFonts w:ascii="Arial" w:hAnsi="Arial" w:cs="Arial"/>
          <w:sz w:val="20"/>
          <w:szCs w:val="20"/>
        </w:rPr>
        <w:t xml:space="preserve">  </w:t>
      </w:r>
    </w:p>
    <w:p w14:paraId="2863AD3C" w14:textId="77777777" w:rsidR="004A2412" w:rsidRPr="00AA3F22" w:rsidRDefault="004A2412" w:rsidP="004A2412">
      <w:pPr>
        <w:pStyle w:val="BodyText"/>
        <w:rPr>
          <w:rFonts w:ascii="Arial" w:hAnsi="Arial" w:cs="Arial"/>
          <w:sz w:val="20"/>
          <w:szCs w:val="20"/>
        </w:rPr>
      </w:pPr>
      <w:r w:rsidRPr="00AA3F22">
        <w:rPr>
          <w:rFonts w:ascii="Arial" w:hAnsi="Arial" w:cs="Arial"/>
          <w:sz w:val="20"/>
          <w:szCs w:val="20"/>
        </w:rPr>
        <w:t>External audits are undertaken by the Forest Practices Authority as an annual audit program of 15% (minimum) of all operations in the State.</w:t>
      </w:r>
    </w:p>
    <w:p w14:paraId="12F9AED7" w14:textId="77777777" w:rsidR="004A2412" w:rsidRPr="00AA3F22" w:rsidRDefault="004A2412" w:rsidP="004A2412">
      <w:pPr>
        <w:pStyle w:val="BodyText"/>
        <w:rPr>
          <w:rFonts w:ascii="Arial" w:hAnsi="Arial" w:cs="Arial"/>
          <w:sz w:val="20"/>
          <w:szCs w:val="20"/>
        </w:rPr>
      </w:pPr>
      <w:r w:rsidRPr="00AA3F22">
        <w:rPr>
          <w:rFonts w:ascii="Arial" w:hAnsi="Arial" w:cs="Arial"/>
          <w:sz w:val="20"/>
          <w:szCs w:val="20"/>
        </w:rPr>
        <w:t>The Certification Body in relation to the Australian Forestry Standard may also seek to audit specific sites or properties within the DFA as part of the certification or re-certification process.  They may also choose to investigate complaints or allegations about non-compliance with the Standard.</w:t>
      </w:r>
    </w:p>
    <w:p w14:paraId="0FB531FE" w14:textId="77777777" w:rsidR="00FD539D" w:rsidRPr="00AA3F22" w:rsidRDefault="000A414B" w:rsidP="00FD539D">
      <w:pPr>
        <w:pStyle w:val="Heading3"/>
        <w:rPr>
          <w:rFonts w:ascii="Arial" w:hAnsi="Arial" w:cs="Arial"/>
          <w:sz w:val="20"/>
          <w:szCs w:val="20"/>
        </w:rPr>
      </w:pPr>
      <w:bookmarkStart w:id="130" w:name="_Toc163215331"/>
      <w:r w:rsidRPr="00AA3F22">
        <w:rPr>
          <w:rFonts w:ascii="Arial" w:hAnsi="Arial" w:cs="Arial"/>
          <w:sz w:val="20"/>
          <w:szCs w:val="20"/>
        </w:rPr>
        <w:t>4.4.2</w:t>
      </w:r>
      <w:r w:rsidR="00FD539D" w:rsidRPr="00AA3F22">
        <w:rPr>
          <w:rFonts w:ascii="Arial" w:hAnsi="Arial" w:cs="Arial"/>
          <w:sz w:val="20"/>
          <w:szCs w:val="20"/>
        </w:rPr>
        <w:t xml:space="preserve"> Review of Forest Management Plan</w:t>
      </w:r>
      <w:bookmarkEnd w:id="130"/>
    </w:p>
    <w:p w14:paraId="354BA67B" w14:textId="431DC34B" w:rsidR="00A94098" w:rsidRPr="00AA3F22" w:rsidRDefault="00EB38A0" w:rsidP="00A94098">
      <w:pPr>
        <w:pStyle w:val="BodyText"/>
        <w:rPr>
          <w:rFonts w:ascii="Arial" w:hAnsi="Arial" w:cs="Arial"/>
          <w:sz w:val="20"/>
          <w:szCs w:val="20"/>
        </w:rPr>
      </w:pPr>
      <w:r w:rsidRPr="00AA3F22">
        <w:rPr>
          <w:rFonts w:ascii="Arial" w:hAnsi="Arial" w:cs="Arial"/>
          <w:sz w:val="20"/>
          <w:szCs w:val="20"/>
        </w:rPr>
        <w:t xml:space="preserve">Our Forest Management Plan and system is reviewed at our annual review meeting. </w:t>
      </w:r>
      <w:r w:rsidR="00C15565" w:rsidRPr="00AA3F22">
        <w:rPr>
          <w:rFonts w:ascii="Arial" w:hAnsi="Arial" w:cs="Arial"/>
          <w:sz w:val="20"/>
          <w:szCs w:val="20"/>
        </w:rPr>
        <w:t xml:space="preserve"> </w:t>
      </w:r>
      <w:r w:rsidRPr="00AA3F22">
        <w:rPr>
          <w:rFonts w:ascii="Arial" w:hAnsi="Arial" w:cs="Arial"/>
          <w:sz w:val="20"/>
          <w:szCs w:val="20"/>
        </w:rPr>
        <w:t xml:space="preserve">This takes note of any trends, negative and positive that will lead to improvement in our systems. </w:t>
      </w:r>
      <w:r w:rsidR="00C15565" w:rsidRPr="00AA3F22">
        <w:rPr>
          <w:rFonts w:ascii="Arial" w:hAnsi="Arial" w:cs="Arial"/>
          <w:sz w:val="20"/>
          <w:szCs w:val="20"/>
        </w:rPr>
        <w:t xml:space="preserve"> </w:t>
      </w:r>
      <w:r w:rsidRPr="00AA3F22">
        <w:rPr>
          <w:rFonts w:ascii="Arial" w:hAnsi="Arial" w:cs="Arial"/>
          <w:sz w:val="20"/>
          <w:szCs w:val="20"/>
        </w:rPr>
        <w:t>Our FMP is externally reviewed through the certification process and the plan itself will be subject to a st</w:t>
      </w:r>
      <w:r w:rsidR="00A94098" w:rsidRPr="00AA3F22">
        <w:rPr>
          <w:rFonts w:ascii="Arial" w:hAnsi="Arial" w:cs="Arial"/>
          <w:sz w:val="20"/>
          <w:szCs w:val="20"/>
        </w:rPr>
        <w:t xml:space="preserve">akeholder review </w:t>
      </w:r>
      <w:r w:rsidR="00A94098" w:rsidRPr="00AA3F22">
        <w:rPr>
          <w:rFonts w:ascii="Arial" w:hAnsi="Arial" w:cs="Arial"/>
          <w:sz w:val="20"/>
          <w:szCs w:val="20"/>
        </w:rPr>
        <w:lastRenderedPageBreak/>
        <w:t>every 5 years</w:t>
      </w:r>
      <w:r w:rsidR="00C15565" w:rsidRPr="00AA3F22">
        <w:rPr>
          <w:rFonts w:ascii="Arial" w:hAnsi="Arial" w:cs="Arial"/>
          <w:sz w:val="20"/>
          <w:szCs w:val="20"/>
        </w:rPr>
        <w:t xml:space="preserve"> or at an earlier time if there are substantive changes to the Standard or the way we conduct forest practices</w:t>
      </w:r>
      <w:r w:rsidR="00A94098" w:rsidRPr="00AA3F22">
        <w:rPr>
          <w:rFonts w:ascii="Arial" w:hAnsi="Arial" w:cs="Arial"/>
          <w:sz w:val="20"/>
          <w:szCs w:val="20"/>
        </w:rPr>
        <w:t>.</w:t>
      </w:r>
    </w:p>
    <w:p w14:paraId="323E81EB" w14:textId="77777777" w:rsidR="000A414B" w:rsidRPr="00AA3F22" w:rsidRDefault="000A414B" w:rsidP="000A414B">
      <w:pPr>
        <w:pStyle w:val="Heading3"/>
        <w:rPr>
          <w:rFonts w:ascii="Arial" w:hAnsi="Arial" w:cs="Arial"/>
          <w:sz w:val="20"/>
          <w:szCs w:val="20"/>
        </w:rPr>
      </w:pPr>
      <w:bookmarkStart w:id="131" w:name="_Toc163215332"/>
      <w:r w:rsidRPr="00AA3F22">
        <w:rPr>
          <w:rFonts w:ascii="Arial" w:hAnsi="Arial" w:cs="Arial"/>
          <w:sz w:val="20"/>
          <w:szCs w:val="20"/>
        </w:rPr>
        <w:t>4.4.3 Reporting</w:t>
      </w:r>
      <w:r w:rsidR="004A2412" w:rsidRPr="00AA3F22">
        <w:rPr>
          <w:rFonts w:ascii="Arial" w:hAnsi="Arial" w:cs="Arial"/>
          <w:sz w:val="20"/>
          <w:szCs w:val="20"/>
        </w:rPr>
        <w:t xml:space="preserve"> and Re-certification</w:t>
      </w:r>
      <w:bookmarkEnd w:id="131"/>
    </w:p>
    <w:p w14:paraId="230AE7EB" w14:textId="2CDF1CD2" w:rsidR="004A2412" w:rsidRPr="00AA3F22" w:rsidRDefault="004A2412" w:rsidP="004A2412">
      <w:pPr>
        <w:pStyle w:val="BodyText"/>
        <w:rPr>
          <w:rFonts w:ascii="Arial" w:hAnsi="Arial" w:cs="Arial"/>
          <w:sz w:val="20"/>
          <w:szCs w:val="20"/>
        </w:rPr>
      </w:pPr>
      <w:bookmarkStart w:id="132" w:name="_Hlk489802185"/>
      <w:r w:rsidRPr="00AA3F22">
        <w:rPr>
          <w:rFonts w:ascii="Arial" w:hAnsi="Arial" w:cs="Arial"/>
          <w:sz w:val="20"/>
          <w:szCs w:val="20"/>
        </w:rPr>
        <w:t>At the end of each financial year, the Group Manager shall submit a report to</w:t>
      </w:r>
      <w:r w:rsidR="00FC416B">
        <w:rPr>
          <w:rFonts w:ascii="Arial" w:hAnsi="Arial" w:cs="Arial"/>
          <w:sz w:val="20"/>
          <w:szCs w:val="20"/>
        </w:rPr>
        <w:t xml:space="preserve"> Responsible Wood</w:t>
      </w:r>
      <w:r w:rsidRPr="00AA3F22">
        <w:rPr>
          <w:rFonts w:ascii="Arial" w:hAnsi="Arial" w:cs="Arial"/>
          <w:sz w:val="20"/>
          <w:szCs w:val="20"/>
        </w:rPr>
        <w:t xml:space="preserve"> that includes an up-to-date version of the Register of Members indicating the Defined Forest Area for the Group.  When the Group Entity’s Defined Forest Area changes by greater than 25% before the end of the financial year, the Group Manager shall promptly advise </w:t>
      </w:r>
      <w:r w:rsidR="00FC416B">
        <w:rPr>
          <w:rFonts w:ascii="Arial" w:hAnsi="Arial" w:cs="Arial"/>
          <w:sz w:val="20"/>
          <w:szCs w:val="20"/>
        </w:rPr>
        <w:t xml:space="preserve">Responsible Wood </w:t>
      </w:r>
      <w:r w:rsidRPr="00AA3F22">
        <w:rPr>
          <w:rFonts w:ascii="Arial" w:hAnsi="Arial" w:cs="Arial"/>
          <w:sz w:val="20"/>
          <w:szCs w:val="20"/>
        </w:rPr>
        <w:t>of the change.</w:t>
      </w:r>
    </w:p>
    <w:p w14:paraId="763F332B" w14:textId="21BA11E3" w:rsidR="007E72CE" w:rsidRPr="00C8151B" w:rsidRDefault="004A2412" w:rsidP="00C8151B">
      <w:pPr>
        <w:pStyle w:val="BodyText"/>
        <w:rPr>
          <w:rFonts w:ascii="Arial" w:hAnsi="Arial" w:cs="Arial"/>
          <w:sz w:val="20"/>
          <w:szCs w:val="20"/>
        </w:rPr>
      </w:pPr>
      <w:r w:rsidRPr="00AA3F22">
        <w:rPr>
          <w:rFonts w:ascii="Arial" w:hAnsi="Arial" w:cs="Arial"/>
          <w:sz w:val="20"/>
          <w:szCs w:val="20"/>
        </w:rPr>
        <w:t>After two years of ongoing forest management and continual improvement, the Group Manager shall begin preparations for the re-certification audit that should be conducted no later than the third year as all certificates have a three-year validity period.</w:t>
      </w:r>
    </w:p>
    <w:p w14:paraId="03D5B138" w14:textId="066F488E" w:rsidR="00DB63D0" w:rsidRPr="00AA3F22" w:rsidRDefault="00DB63D0" w:rsidP="001D7D62">
      <w:pPr>
        <w:pStyle w:val="Heading3"/>
        <w:rPr>
          <w:rFonts w:ascii="Arial" w:hAnsi="Arial" w:cs="Arial"/>
          <w:sz w:val="20"/>
          <w:szCs w:val="20"/>
        </w:rPr>
      </w:pPr>
      <w:bookmarkStart w:id="133" w:name="_Toc163215333"/>
      <w:r w:rsidRPr="00AA3F22">
        <w:rPr>
          <w:rFonts w:ascii="Arial" w:hAnsi="Arial" w:cs="Arial"/>
          <w:sz w:val="20"/>
          <w:szCs w:val="20"/>
        </w:rPr>
        <w:t>4.4.4 Monitoring</w:t>
      </w:r>
      <w:bookmarkEnd w:id="133"/>
    </w:p>
    <w:p w14:paraId="43943CE1" w14:textId="77777777" w:rsidR="00883B88" w:rsidRPr="00AA3F22" w:rsidRDefault="00C77556" w:rsidP="00ED2EC4">
      <w:pPr>
        <w:pStyle w:val="BodyText"/>
        <w:jc w:val="left"/>
        <w:rPr>
          <w:rFonts w:ascii="Arial" w:hAnsi="Arial" w:cs="Arial"/>
          <w:sz w:val="20"/>
          <w:szCs w:val="20"/>
        </w:rPr>
      </w:pPr>
      <w:bookmarkStart w:id="134" w:name="_bookmark56"/>
      <w:bookmarkEnd w:id="132"/>
      <w:bookmarkEnd w:id="134"/>
      <w:r w:rsidRPr="00AA3F22">
        <w:rPr>
          <w:rFonts w:ascii="Arial" w:hAnsi="Arial" w:cs="Arial"/>
          <w:sz w:val="20"/>
          <w:szCs w:val="20"/>
        </w:rPr>
        <w:t xml:space="preserve">Group members </w:t>
      </w:r>
      <w:r w:rsidR="00E2599B" w:rsidRPr="00AA3F22">
        <w:rPr>
          <w:rFonts w:ascii="Arial" w:hAnsi="Arial" w:cs="Arial"/>
          <w:sz w:val="20"/>
          <w:szCs w:val="20"/>
        </w:rPr>
        <w:t xml:space="preserve">are </w:t>
      </w:r>
      <w:r w:rsidR="0023024A" w:rsidRPr="00AA3F22">
        <w:rPr>
          <w:rFonts w:ascii="Arial" w:hAnsi="Arial" w:cs="Arial"/>
          <w:sz w:val="20"/>
          <w:szCs w:val="20"/>
        </w:rPr>
        <w:t xml:space="preserve">each </w:t>
      </w:r>
      <w:r w:rsidR="00E2599B" w:rsidRPr="00AA3F22">
        <w:rPr>
          <w:rFonts w:ascii="Arial" w:hAnsi="Arial" w:cs="Arial"/>
          <w:sz w:val="20"/>
          <w:szCs w:val="20"/>
        </w:rPr>
        <w:t>responsible</w:t>
      </w:r>
      <w:r w:rsidR="00784263" w:rsidRPr="00AA3F22">
        <w:rPr>
          <w:rFonts w:ascii="Arial" w:hAnsi="Arial" w:cs="Arial"/>
          <w:sz w:val="20"/>
          <w:szCs w:val="20"/>
        </w:rPr>
        <w:t xml:space="preserve"> for </w:t>
      </w:r>
      <w:r w:rsidR="00FE00D2" w:rsidRPr="00AA3F22">
        <w:rPr>
          <w:rFonts w:ascii="Arial" w:hAnsi="Arial" w:cs="Arial"/>
          <w:sz w:val="20"/>
          <w:szCs w:val="20"/>
        </w:rPr>
        <w:t xml:space="preserve">regular </w:t>
      </w:r>
      <w:r w:rsidR="00984598" w:rsidRPr="00AA3F22">
        <w:rPr>
          <w:rFonts w:ascii="Arial" w:hAnsi="Arial" w:cs="Arial"/>
          <w:sz w:val="20"/>
          <w:szCs w:val="20"/>
        </w:rPr>
        <w:t>monitor</w:t>
      </w:r>
      <w:r w:rsidR="00784263" w:rsidRPr="00AA3F22">
        <w:rPr>
          <w:rFonts w:ascii="Arial" w:hAnsi="Arial" w:cs="Arial"/>
          <w:sz w:val="20"/>
          <w:szCs w:val="20"/>
        </w:rPr>
        <w:t xml:space="preserve">ing </w:t>
      </w:r>
      <w:r w:rsidR="00CE0F53" w:rsidRPr="00AA3F22">
        <w:rPr>
          <w:rFonts w:ascii="Arial" w:hAnsi="Arial" w:cs="Arial"/>
          <w:sz w:val="20"/>
          <w:szCs w:val="20"/>
        </w:rPr>
        <w:t xml:space="preserve">through </w:t>
      </w:r>
      <w:r w:rsidR="00D22EFC" w:rsidRPr="00AA3F22">
        <w:rPr>
          <w:rFonts w:ascii="Arial" w:hAnsi="Arial" w:cs="Arial"/>
          <w:sz w:val="20"/>
          <w:szCs w:val="20"/>
        </w:rPr>
        <w:t xml:space="preserve">a process </w:t>
      </w:r>
      <w:r w:rsidR="00791C95" w:rsidRPr="00AA3F22">
        <w:rPr>
          <w:rFonts w:ascii="Arial" w:hAnsi="Arial" w:cs="Arial"/>
          <w:sz w:val="20"/>
          <w:szCs w:val="20"/>
        </w:rPr>
        <w:t xml:space="preserve">of </w:t>
      </w:r>
      <w:r w:rsidR="00F26960" w:rsidRPr="00AA3F22">
        <w:rPr>
          <w:rFonts w:ascii="Arial" w:hAnsi="Arial" w:cs="Arial"/>
          <w:sz w:val="20"/>
          <w:szCs w:val="20"/>
        </w:rPr>
        <w:t>informal</w:t>
      </w:r>
      <w:r w:rsidR="0077213A" w:rsidRPr="00AA3F22">
        <w:rPr>
          <w:rFonts w:ascii="Arial" w:hAnsi="Arial" w:cs="Arial"/>
          <w:sz w:val="20"/>
          <w:szCs w:val="20"/>
        </w:rPr>
        <w:t xml:space="preserve"> </w:t>
      </w:r>
      <w:r w:rsidR="00CE0F53" w:rsidRPr="00AA3F22">
        <w:rPr>
          <w:rFonts w:ascii="Arial" w:hAnsi="Arial" w:cs="Arial"/>
          <w:sz w:val="20"/>
          <w:szCs w:val="20"/>
        </w:rPr>
        <w:t xml:space="preserve">observation </w:t>
      </w:r>
      <w:r w:rsidR="00F26960" w:rsidRPr="00AA3F22">
        <w:rPr>
          <w:rFonts w:ascii="Arial" w:hAnsi="Arial" w:cs="Arial"/>
          <w:sz w:val="20"/>
          <w:szCs w:val="20"/>
        </w:rPr>
        <w:t>and</w:t>
      </w:r>
      <w:r w:rsidR="00BE1C3D" w:rsidRPr="00AA3F22">
        <w:rPr>
          <w:rFonts w:ascii="Arial" w:hAnsi="Arial" w:cs="Arial"/>
          <w:sz w:val="20"/>
          <w:szCs w:val="20"/>
        </w:rPr>
        <w:t>/or</w:t>
      </w:r>
      <w:r w:rsidR="00CE0F53" w:rsidRPr="00AA3F22">
        <w:rPr>
          <w:rFonts w:ascii="Arial" w:hAnsi="Arial" w:cs="Arial"/>
          <w:sz w:val="20"/>
          <w:szCs w:val="20"/>
        </w:rPr>
        <w:t xml:space="preserve"> </w:t>
      </w:r>
      <w:r w:rsidR="00791C95" w:rsidRPr="00AA3F22">
        <w:rPr>
          <w:rFonts w:ascii="Arial" w:hAnsi="Arial" w:cs="Arial"/>
          <w:sz w:val="20"/>
          <w:szCs w:val="20"/>
        </w:rPr>
        <w:t xml:space="preserve">formal </w:t>
      </w:r>
      <w:r w:rsidR="00ED2EC4" w:rsidRPr="00AA3F22">
        <w:rPr>
          <w:rFonts w:ascii="Arial" w:hAnsi="Arial" w:cs="Arial"/>
          <w:sz w:val="20"/>
          <w:szCs w:val="20"/>
        </w:rPr>
        <w:t>checking of</w:t>
      </w:r>
      <w:r w:rsidR="00791C95" w:rsidRPr="00AA3F22">
        <w:rPr>
          <w:rFonts w:ascii="Arial" w:hAnsi="Arial" w:cs="Arial"/>
          <w:sz w:val="20"/>
          <w:szCs w:val="20"/>
        </w:rPr>
        <w:t xml:space="preserve"> </w:t>
      </w:r>
      <w:r w:rsidR="00B92362" w:rsidRPr="00AA3F22">
        <w:rPr>
          <w:rFonts w:ascii="Arial" w:hAnsi="Arial" w:cs="Arial"/>
          <w:sz w:val="20"/>
          <w:szCs w:val="20"/>
        </w:rPr>
        <w:t>operations</w:t>
      </w:r>
      <w:r w:rsidR="00FC314C" w:rsidRPr="00AA3F22">
        <w:rPr>
          <w:rFonts w:ascii="Arial" w:hAnsi="Arial" w:cs="Arial"/>
          <w:sz w:val="20"/>
          <w:szCs w:val="20"/>
        </w:rPr>
        <w:t xml:space="preserve">, </w:t>
      </w:r>
      <w:r w:rsidR="00693623" w:rsidRPr="00AA3F22">
        <w:rPr>
          <w:rFonts w:ascii="Arial" w:hAnsi="Arial" w:cs="Arial"/>
          <w:sz w:val="20"/>
          <w:szCs w:val="20"/>
        </w:rPr>
        <w:t>activities,</w:t>
      </w:r>
      <w:r w:rsidR="00F139E6" w:rsidRPr="00AA3F22">
        <w:rPr>
          <w:rFonts w:ascii="Arial" w:hAnsi="Arial" w:cs="Arial"/>
          <w:sz w:val="20"/>
          <w:szCs w:val="20"/>
        </w:rPr>
        <w:t xml:space="preserve"> and potential threats</w:t>
      </w:r>
      <w:r w:rsidR="00791C95" w:rsidRPr="00AA3F22">
        <w:rPr>
          <w:rFonts w:ascii="Arial" w:hAnsi="Arial" w:cs="Arial"/>
          <w:sz w:val="20"/>
          <w:szCs w:val="20"/>
        </w:rPr>
        <w:t xml:space="preserve">. </w:t>
      </w:r>
    </w:p>
    <w:p w14:paraId="20584398" w14:textId="042C9E78" w:rsidR="007676F9" w:rsidRPr="00C8151B" w:rsidRDefault="00E11C66" w:rsidP="002846E9">
      <w:pPr>
        <w:pStyle w:val="BodyText"/>
        <w:jc w:val="left"/>
        <w:rPr>
          <w:rFonts w:ascii="Arial" w:hAnsi="Arial" w:cs="Arial"/>
          <w:sz w:val="20"/>
          <w:szCs w:val="20"/>
        </w:rPr>
      </w:pPr>
      <w:r w:rsidRPr="00AA3F22">
        <w:rPr>
          <w:rFonts w:ascii="Arial" w:hAnsi="Arial" w:cs="Arial"/>
          <w:sz w:val="20"/>
          <w:szCs w:val="20"/>
        </w:rPr>
        <w:t>Any request for a</w:t>
      </w:r>
      <w:r w:rsidR="00E44419" w:rsidRPr="00AA3F22">
        <w:rPr>
          <w:rFonts w:ascii="Arial" w:hAnsi="Arial" w:cs="Arial"/>
          <w:sz w:val="20"/>
          <w:szCs w:val="20"/>
        </w:rPr>
        <w:t xml:space="preserve">ssistance with monitoring </w:t>
      </w:r>
      <w:r w:rsidR="00F6527B" w:rsidRPr="00AA3F22">
        <w:rPr>
          <w:rFonts w:ascii="Arial" w:hAnsi="Arial" w:cs="Arial"/>
          <w:sz w:val="20"/>
          <w:szCs w:val="20"/>
        </w:rPr>
        <w:t>and</w:t>
      </w:r>
      <w:r w:rsidRPr="00AA3F22">
        <w:rPr>
          <w:rFonts w:ascii="Arial" w:hAnsi="Arial" w:cs="Arial"/>
          <w:sz w:val="20"/>
          <w:szCs w:val="20"/>
        </w:rPr>
        <w:t xml:space="preserve">/or </w:t>
      </w:r>
      <w:r w:rsidR="00F6527B" w:rsidRPr="00AA3F22">
        <w:rPr>
          <w:rFonts w:ascii="Arial" w:hAnsi="Arial" w:cs="Arial"/>
          <w:sz w:val="20"/>
          <w:szCs w:val="20"/>
        </w:rPr>
        <w:t xml:space="preserve">management </w:t>
      </w:r>
      <w:r w:rsidR="00E44419" w:rsidRPr="00AA3F22">
        <w:rPr>
          <w:rFonts w:ascii="Arial" w:hAnsi="Arial" w:cs="Arial"/>
          <w:sz w:val="20"/>
          <w:szCs w:val="20"/>
        </w:rPr>
        <w:t>advi</w:t>
      </w:r>
      <w:r w:rsidR="00016829" w:rsidRPr="00AA3F22">
        <w:rPr>
          <w:rFonts w:ascii="Arial" w:hAnsi="Arial" w:cs="Arial"/>
          <w:sz w:val="20"/>
          <w:szCs w:val="20"/>
        </w:rPr>
        <w:t>c</w:t>
      </w:r>
      <w:r w:rsidR="00E44419" w:rsidRPr="00AA3F22">
        <w:rPr>
          <w:rFonts w:ascii="Arial" w:hAnsi="Arial" w:cs="Arial"/>
          <w:sz w:val="20"/>
          <w:szCs w:val="20"/>
        </w:rPr>
        <w:t xml:space="preserve">e </w:t>
      </w:r>
      <w:r w:rsidR="00F6527B" w:rsidRPr="00AA3F22">
        <w:rPr>
          <w:rFonts w:ascii="Arial" w:hAnsi="Arial" w:cs="Arial"/>
          <w:sz w:val="20"/>
          <w:szCs w:val="20"/>
        </w:rPr>
        <w:t xml:space="preserve">can be </w:t>
      </w:r>
      <w:r w:rsidR="00016829" w:rsidRPr="00AA3F22">
        <w:rPr>
          <w:rFonts w:ascii="Arial" w:hAnsi="Arial" w:cs="Arial"/>
          <w:sz w:val="20"/>
          <w:szCs w:val="20"/>
        </w:rPr>
        <w:t xml:space="preserve">requested </w:t>
      </w:r>
      <w:r w:rsidR="00F6527B" w:rsidRPr="00AA3F22">
        <w:rPr>
          <w:rFonts w:ascii="Arial" w:hAnsi="Arial" w:cs="Arial"/>
          <w:sz w:val="20"/>
          <w:szCs w:val="20"/>
        </w:rPr>
        <w:t xml:space="preserve">through the Group </w:t>
      </w:r>
      <w:r w:rsidRPr="00AA3F22">
        <w:rPr>
          <w:rFonts w:ascii="Arial" w:hAnsi="Arial" w:cs="Arial"/>
          <w:sz w:val="20"/>
          <w:szCs w:val="20"/>
        </w:rPr>
        <w:t>Manager.</w:t>
      </w:r>
      <w:r w:rsidR="007676F9" w:rsidRPr="00C8151B">
        <w:rPr>
          <w:rFonts w:ascii="Arial" w:hAnsi="Arial" w:cs="Arial"/>
          <w:sz w:val="20"/>
          <w:szCs w:val="20"/>
        </w:rPr>
        <w:br w:type="page"/>
      </w:r>
    </w:p>
    <w:p w14:paraId="44FD9F2F" w14:textId="0EBEBA88" w:rsidR="00653C2D" w:rsidRPr="00126083" w:rsidRDefault="00653C2D" w:rsidP="00653C2D">
      <w:pPr>
        <w:pStyle w:val="Heading1"/>
        <w:rPr>
          <w:rFonts w:ascii="Arial" w:hAnsi="Arial" w:cs="Arial"/>
          <w:sz w:val="20"/>
          <w:szCs w:val="20"/>
        </w:rPr>
      </w:pPr>
      <w:bookmarkStart w:id="135" w:name="_Toc163215334"/>
      <w:r w:rsidRPr="00126083">
        <w:rPr>
          <w:rFonts w:ascii="Arial" w:hAnsi="Arial" w:cs="Arial"/>
          <w:sz w:val="20"/>
          <w:szCs w:val="20"/>
        </w:rPr>
        <w:lastRenderedPageBreak/>
        <w:t xml:space="preserve">Appendix </w:t>
      </w:r>
      <w:r w:rsidR="002846E9">
        <w:rPr>
          <w:rFonts w:ascii="Arial" w:hAnsi="Arial" w:cs="Arial"/>
          <w:sz w:val="20"/>
          <w:szCs w:val="20"/>
        </w:rPr>
        <w:t>A</w:t>
      </w:r>
      <w:r w:rsidRPr="00126083">
        <w:rPr>
          <w:rFonts w:ascii="Arial" w:hAnsi="Arial" w:cs="Arial"/>
          <w:sz w:val="20"/>
          <w:szCs w:val="20"/>
        </w:rPr>
        <w:t xml:space="preserve">: </w:t>
      </w:r>
      <w:r w:rsidR="00357328" w:rsidRPr="00126083">
        <w:rPr>
          <w:rFonts w:ascii="Arial" w:hAnsi="Arial" w:cs="Arial"/>
          <w:sz w:val="20"/>
          <w:szCs w:val="20"/>
        </w:rPr>
        <w:t>Legal &amp; Compliance</w:t>
      </w:r>
      <w:bookmarkEnd w:id="135"/>
      <w:r w:rsidR="00357328" w:rsidRPr="00126083">
        <w:rPr>
          <w:rFonts w:ascii="Arial" w:hAnsi="Arial" w:cs="Arial"/>
          <w:sz w:val="20"/>
          <w:szCs w:val="20"/>
        </w:rPr>
        <w:t xml:space="preserve"> </w:t>
      </w:r>
    </w:p>
    <w:p w14:paraId="50D0AC2F" w14:textId="77777777" w:rsidR="00653C2D" w:rsidRPr="00126083" w:rsidRDefault="00653C2D" w:rsidP="00653C2D">
      <w:pPr>
        <w:pStyle w:val="BodyText"/>
        <w:rPr>
          <w:rFonts w:ascii="Arial" w:hAnsi="Arial" w:cs="Arial"/>
          <w:sz w:val="20"/>
          <w:szCs w:val="20"/>
        </w:rPr>
      </w:pPr>
    </w:p>
    <w:tbl>
      <w:tblPr>
        <w:tblpPr w:leftFromText="181" w:rightFromText="181"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121"/>
        <w:gridCol w:w="3720"/>
        <w:gridCol w:w="3209"/>
      </w:tblGrid>
      <w:tr w:rsidR="00653C2D" w:rsidRPr="00126083" w14:paraId="6A523E82" w14:textId="77777777" w:rsidTr="00126083">
        <w:trPr>
          <w:trHeight w:hRule="exact" w:val="579"/>
        </w:trPr>
        <w:tc>
          <w:tcPr>
            <w:tcW w:w="1172" w:type="pct"/>
            <w:vAlign w:val="center"/>
          </w:tcPr>
          <w:p w14:paraId="706A664E" w14:textId="77777777" w:rsidR="00653C2D" w:rsidRPr="00126083" w:rsidRDefault="00653C2D" w:rsidP="00DB3889">
            <w:pPr>
              <w:tabs>
                <w:tab w:val="left" w:pos="1010"/>
              </w:tabs>
              <w:rPr>
                <w:rFonts w:ascii="Arial" w:hAnsi="Arial" w:cs="Arial"/>
                <w:b/>
                <w:sz w:val="20"/>
                <w:szCs w:val="20"/>
              </w:rPr>
            </w:pPr>
            <w:bookmarkStart w:id="136" w:name="_Hlk489206571"/>
            <w:r w:rsidRPr="00126083">
              <w:rPr>
                <w:rFonts w:ascii="Arial" w:hAnsi="Arial" w:cs="Arial"/>
                <w:b/>
                <w:sz w:val="20"/>
                <w:szCs w:val="20"/>
              </w:rPr>
              <w:t>Legislation</w:t>
            </w:r>
          </w:p>
        </w:tc>
        <w:tc>
          <w:tcPr>
            <w:tcW w:w="2055" w:type="pct"/>
            <w:vAlign w:val="center"/>
          </w:tcPr>
          <w:p w14:paraId="1876CA3E" w14:textId="77777777" w:rsidR="00DB3889" w:rsidRPr="00126083" w:rsidRDefault="00653C2D" w:rsidP="00DB3889">
            <w:pPr>
              <w:tabs>
                <w:tab w:val="left" w:pos="1010"/>
              </w:tabs>
              <w:jc w:val="center"/>
              <w:rPr>
                <w:rFonts w:ascii="Arial" w:hAnsi="Arial" w:cs="Arial"/>
                <w:b/>
                <w:sz w:val="20"/>
                <w:szCs w:val="20"/>
              </w:rPr>
            </w:pPr>
            <w:r w:rsidRPr="00126083">
              <w:rPr>
                <w:rFonts w:ascii="Arial" w:hAnsi="Arial" w:cs="Arial"/>
                <w:b/>
                <w:sz w:val="20"/>
                <w:szCs w:val="20"/>
              </w:rPr>
              <w:t xml:space="preserve">Relevance </w:t>
            </w:r>
          </w:p>
          <w:p w14:paraId="3CE3B95E" w14:textId="378F8890" w:rsidR="00653C2D" w:rsidRPr="00126083" w:rsidRDefault="00653C2D" w:rsidP="00DB3889">
            <w:pPr>
              <w:tabs>
                <w:tab w:val="left" w:pos="1010"/>
              </w:tabs>
              <w:jc w:val="center"/>
              <w:rPr>
                <w:rFonts w:ascii="Arial" w:hAnsi="Arial" w:cs="Arial"/>
                <w:b/>
                <w:sz w:val="20"/>
                <w:szCs w:val="20"/>
              </w:rPr>
            </w:pPr>
            <w:r w:rsidRPr="00126083">
              <w:rPr>
                <w:rFonts w:ascii="Arial" w:hAnsi="Arial" w:cs="Arial"/>
                <w:b/>
                <w:sz w:val="20"/>
                <w:szCs w:val="20"/>
              </w:rPr>
              <w:t>(I, International, F, Federal, S, State)</w:t>
            </w:r>
          </w:p>
        </w:tc>
        <w:tc>
          <w:tcPr>
            <w:tcW w:w="0" w:type="auto"/>
            <w:vAlign w:val="center"/>
          </w:tcPr>
          <w:p w14:paraId="074B2EE2" w14:textId="77777777" w:rsidR="00653C2D" w:rsidRPr="00126083" w:rsidRDefault="00653C2D" w:rsidP="00DB3889">
            <w:pPr>
              <w:tabs>
                <w:tab w:val="left" w:pos="1010"/>
              </w:tabs>
              <w:ind w:left="105" w:right="115"/>
              <w:jc w:val="center"/>
              <w:rPr>
                <w:rFonts w:ascii="Arial" w:hAnsi="Arial" w:cs="Arial"/>
                <w:b/>
                <w:sz w:val="20"/>
                <w:szCs w:val="20"/>
              </w:rPr>
            </w:pPr>
            <w:r w:rsidRPr="00126083">
              <w:rPr>
                <w:rFonts w:ascii="Arial" w:hAnsi="Arial" w:cs="Arial"/>
                <w:b/>
                <w:sz w:val="20"/>
                <w:szCs w:val="20"/>
              </w:rPr>
              <w:t>Means of Compliance</w:t>
            </w:r>
          </w:p>
        </w:tc>
      </w:tr>
      <w:tr w:rsidR="00653C2D" w:rsidRPr="00126083" w14:paraId="3A5B4957" w14:textId="77777777" w:rsidTr="00126083">
        <w:trPr>
          <w:trHeight w:hRule="exact" w:val="999"/>
        </w:trPr>
        <w:tc>
          <w:tcPr>
            <w:tcW w:w="1172" w:type="pct"/>
            <w:vAlign w:val="center"/>
          </w:tcPr>
          <w:p w14:paraId="7034FA15" w14:textId="77777777" w:rsidR="00653C2D" w:rsidRPr="00126083" w:rsidRDefault="00653C2D" w:rsidP="00DB3889">
            <w:pPr>
              <w:tabs>
                <w:tab w:val="left" w:pos="1010"/>
              </w:tabs>
              <w:rPr>
                <w:rFonts w:ascii="Arial" w:hAnsi="Arial" w:cs="Arial"/>
                <w:i/>
                <w:sz w:val="20"/>
                <w:szCs w:val="20"/>
              </w:rPr>
            </w:pPr>
            <w:r w:rsidRPr="00126083">
              <w:rPr>
                <w:rFonts w:ascii="Arial" w:hAnsi="Arial" w:cs="Arial"/>
                <w:i/>
                <w:sz w:val="20"/>
                <w:szCs w:val="20"/>
              </w:rPr>
              <w:t>Environmental Protection and Biodiversity Conservation Act 1999</w:t>
            </w:r>
          </w:p>
        </w:tc>
        <w:tc>
          <w:tcPr>
            <w:tcW w:w="2055" w:type="pct"/>
            <w:vAlign w:val="center"/>
          </w:tcPr>
          <w:p w14:paraId="3B6AF74F" w14:textId="26EF08CA" w:rsidR="00653C2D" w:rsidRPr="00126083" w:rsidRDefault="00653C2D" w:rsidP="00DB3889">
            <w:pPr>
              <w:tabs>
                <w:tab w:val="left" w:pos="1010"/>
              </w:tabs>
              <w:ind w:left="139" w:right="23"/>
              <w:rPr>
                <w:rFonts w:ascii="Arial" w:hAnsi="Arial" w:cs="Arial"/>
                <w:sz w:val="20"/>
                <w:szCs w:val="20"/>
              </w:rPr>
            </w:pPr>
            <w:r w:rsidRPr="00126083">
              <w:rPr>
                <w:rFonts w:ascii="Arial" w:hAnsi="Arial" w:cs="Arial"/>
                <w:sz w:val="20"/>
                <w:szCs w:val="20"/>
              </w:rPr>
              <w:t xml:space="preserve">F, </w:t>
            </w:r>
            <w:r w:rsidR="00DB3889" w:rsidRPr="00126083">
              <w:rPr>
                <w:rFonts w:ascii="Arial" w:hAnsi="Arial" w:cs="Arial"/>
                <w:sz w:val="20"/>
                <w:szCs w:val="20"/>
              </w:rPr>
              <w:t xml:space="preserve">Legal framework to protect and manage flora, fauna, ecological </w:t>
            </w:r>
            <w:proofErr w:type="gramStart"/>
            <w:r w:rsidRPr="00126083">
              <w:rPr>
                <w:rFonts w:ascii="Arial" w:hAnsi="Arial" w:cs="Arial"/>
                <w:sz w:val="20"/>
                <w:szCs w:val="20"/>
              </w:rPr>
              <w:t>communi</w:t>
            </w:r>
            <w:r w:rsidR="00DB3889" w:rsidRPr="00126083">
              <w:rPr>
                <w:rFonts w:ascii="Arial" w:hAnsi="Arial" w:cs="Arial"/>
                <w:sz w:val="20"/>
                <w:szCs w:val="20"/>
              </w:rPr>
              <w:t>ties</w:t>
            </w:r>
            <w:proofErr w:type="gramEnd"/>
            <w:r w:rsidR="00DB3889" w:rsidRPr="00126083">
              <w:rPr>
                <w:rFonts w:ascii="Arial" w:hAnsi="Arial" w:cs="Arial"/>
                <w:sz w:val="20"/>
                <w:szCs w:val="20"/>
              </w:rPr>
              <w:t xml:space="preserve"> and cultural heritage of a </w:t>
            </w:r>
            <w:r w:rsidRPr="00126083">
              <w:rPr>
                <w:rFonts w:ascii="Arial" w:hAnsi="Arial" w:cs="Arial"/>
                <w:sz w:val="20"/>
                <w:szCs w:val="20"/>
              </w:rPr>
              <w:t>national significance.</w:t>
            </w:r>
          </w:p>
        </w:tc>
        <w:tc>
          <w:tcPr>
            <w:tcW w:w="0" w:type="auto"/>
            <w:vAlign w:val="center"/>
          </w:tcPr>
          <w:p w14:paraId="02C77EE2" w14:textId="34CDFD29" w:rsidR="00653C2D" w:rsidRPr="00126083" w:rsidRDefault="00653C2D" w:rsidP="00DB3889">
            <w:pPr>
              <w:tabs>
                <w:tab w:val="left" w:pos="1010"/>
              </w:tabs>
              <w:ind w:left="105" w:right="115"/>
              <w:rPr>
                <w:rFonts w:ascii="Arial" w:hAnsi="Arial" w:cs="Arial"/>
                <w:sz w:val="20"/>
                <w:szCs w:val="20"/>
              </w:rPr>
            </w:pPr>
            <w:r w:rsidRPr="00126083">
              <w:rPr>
                <w:rFonts w:ascii="Arial" w:hAnsi="Arial" w:cs="Arial"/>
                <w:sz w:val="20"/>
                <w:szCs w:val="20"/>
              </w:rPr>
              <w:t xml:space="preserve">Through enabling legislation and operational prescriptions </w:t>
            </w:r>
            <w:r w:rsidR="00DB3889" w:rsidRPr="00126083">
              <w:rPr>
                <w:rFonts w:ascii="Arial" w:hAnsi="Arial" w:cs="Arial"/>
                <w:sz w:val="20"/>
                <w:szCs w:val="20"/>
              </w:rPr>
              <w:t>t</w:t>
            </w:r>
            <w:r w:rsidRPr="00126083">
              <w:rPr>
                <w:rFonts w:ascii="Arial" w:hAnsi="Arial" w:cs="Arial"/>
                <w:sz w:val="20"/>
                <w:szCs w:val="20"/>
              </w:rPr>
              <w:t>hrough the Forest</w:t>
            </w:r>
            <w:r w:rsidR="00DB3889" w:rsidRPr="00126083">
              <w:rPr>
                <w:rFonts w:ascii="Arial" w:hAnsi="Arial" w:cs="Arial"/>
                <w:sz w:val="20"/>
                <w:szCs w:val="20"/>
              </w:rPr>
              <w:t xml:space="preserve"> </w:t>
            </w:r>
            <w:r w:rsidRPr="00126083">
              <w:rPr>
                <w:rFonts w:ascii="Arial" w:hAnsi="Arial" w:cs="Arial"/>
                <w:sz w:val="20"/>
                <w:szCs w:val="20"/>
              </w:rPr>
              <w:t>Practices System.</w:t>
            </w:r>
          </w:p>
        </w:tc>
      </w:tr>
      <w:tr w:rsidR="00653C2D" w:rsidRPr="00126083" w14:paraId="74B47EEC" w14:textId="77777777" w:rsidTr="00126083">
        <w:trPr>
          <w:trHeight w:hRule="exact" w:val="1267"/>
        </w:trPr>
        <w:tc>
          <w:tcPr>
            <w:tcW w:w="1172" w:type="pct"/>
            <w:vAlign w:val="center"/>
          </w:tcPr>
          <w:p w14:paraId="5B197303" w14:textId="77777777" w:rsidR="00653C2D" w:rsidRPr="00126083" w:rsidRDefault="00653C2D" w:rsidP="00DB3889">
            <w:pPr>
              <w:tabs>
                <w:tab w:val="left" w:pos="1010"/>
              </w:tabs>
              <w:rPr>
                <w:rFonts w:ascii="Arial" w:hAnsi="Arial" w:cs="Arial"/>
                <w:sz w:val="20"/>
                <w:szCs w:val="20"/>
              </w:rPr>
            </w:pPr>
            <w:r w:rsidRPr="00126083">
              <w:rPr>
                <w:rFonts w:ascii="Arial" w:hAnsi="Arial" w:cs="Arial"/>
                <w:sz w:val="20"/>
                <w:szCs w:val="20"/>
              </w:rPr>
              <w:t>National Strategy on Ecological Sustainable Development</w:t>
            </w:r>
          </w:p>
        </w:tc>
        <w:tc>
          <w:tcPr>
            <w:tcW w:w="2055" w:type="pct"/>
            <w:vAlign w:val="center"/>
          </w:tcPr>
          <w:p w14:paraId="7A5E13DA" w14:textId="0FCDB7C4" w:rsidR="00653C2D" w:rsidRPr="00126083" w:rsidRDefault="00653C2D" w:rsidP="00DB3889">
            <w:pPr>
              <w:tabs>
                <w:tab w:val="left" w:pos="1010"/>
              </w:tabs>
              <w:ind w:left="139" w:right="23"/>
              <w:rPr>
                <w:rFonts w:ascii="Arial" w:hAnsi="Arial" w:cs="Arial"/>
                <w:sz w:val="20"/>
                <w:szCs w:val="20"/>
              </w:rPr>
            </w:pPr>
            <w:r w:rsidRPr="00126083">
              <w:rPr>
                <w:rFonts w:ascii="Arial" w:hAnsi="Arial" w:cs="Arial"/>
                <w:sz w:val="20"/>
                <w:szCs w:val="20"/>
              </w:rPr>
              <w:t xml:space="preserve">F, </w:t>
            </w:r>
            <w:r w:rsidR="00DB3889" w:rsidRPr="00126083">
              <w:rPr>
                <w:rFonts w:ascii="Arial" w:hAnsi="Arial" w:cs="Arial"/>
                <w:sz w:val="20"/>
                <w:szCs w:val="20"/>
              </w:rPr>
              <w:t xml:space="preserve">Outlines key objectives for the </w:t>
            </w:r>
            <w:r w:rsidRPr="00126083">
              <w:rPr>
                <w:rFonts w:ascii="Arial" w:hAnsi="Arial" w:cs="Arial"/>
                <w:sz w:val="20"/>
                <w:szCs w:val="20"/>
              </w:rPr>
              <w:t>m</w:t>
            </w:r>
            <w:r w:rsidR="00DB3889" w:rsidRPr="00126083">
              <w:rPr>
                <w:rFonts w:ascii="Arial" w:hAnsi="Arial" w:cs="Arial"/>
                <w:sz w:val="20"/>
                <w:szCs w:val="20"/>
              </w:rPr>
              <w:t xml:space="preserve">anagement of Australia’s native </w:t>
            </w:r>
            <w:r w:rsidRPr="00126083">
              <w:rPr>
                <w:rFonts w:ascii="Arial" w:hAnsi="Arial" w:cs="Arial"/>
                <w:sz w:val="20"/>
                <w:szCs w:val="20"/>
              </w:rPr>
              <w:t>forests.</w:t>
            </w:r>
          </w:p>
        </w:tc>
        <w:tc>
          <w:tcPr>
            <w:tcW w:w="0" w:type="auto"/>
            <w:vAlign w:val="center"/>
          </w:tcPr>
          <w:p w14:paraId="062C8344" w14:textId="77777777" w:rsidR="00653C2D" w:rsidRPr="00126083" w:rsidRDefault="00653C2D" w:rsidP="00DB3889">
            <w:pPr>
              <w:tabs>
                <w:tab w:val="left" w:pos="1010"/>
              </w:tabs>
              <w:ind w:left="105" w:right="115"/>
              <w:rPr>
                <w:rFonts w:ascii="Arial" w:hAnsi="Arial" w:cs="Arial"/>
                <w:sz w:val="20"/>
                <w:szCs w:val="20"/>
              </w:rPr>
            </w:pPr>
            <w:r w:rsidRPr="00126083">
              <w:rPr>
                <w:rFonts w:ascii="Arial" w:hAnsi="Arial" w:cs="Arial"/>
                <w:sz w:val="20"/>
                <w:szCs w:val="20"/>
              </w:rPr>
              <w:t>This is a strategic policy framework for governments to ensure ESD principles and objectives are incorporated in policy.</w:t>
            </w:r>
          </w:p>
        </w:tc>
      </w:tr>
      <w:tr w:rsidR="00653C2D" w:rsidRPr="00126083" w14:paraId="667ED754" w14:textId="77777777" w:rsidTr="00126083">
        <w:trPr>
          <w:trHeight w:hRule="exact" w:val="988"/>
        </w:trPr>
        <w:tc>
          <w:tcPr>
            <w:tcW w:w="1172" w:type="pct"/>
            <w:vAlign w:val="center"/>
          </w:tcPr>
          <w:p w14:paraId="4B761EEB" w14:textId="77777777" w:rsidR="00653C2D" w:rsidRPr="00126083" w:rsidRDefault="00653C2D" w:rsidP="00DB3889">
            <w:pPr>
              <w:tabs>
                <w:tab w:val="left" w:pos="1010"/>
              </w:tabs>
              <w:rPr>
                <w:rFonts w:ascii="Arial" w:hAnsi="Arial" w:cs="Arial"/>
                <w:sz w:val="20"/>
                <w:szCs w:val="20"/>
              </w:rPr>
            </w:pPr>
            <w:r w:rsidRPr="00126083">
              <w:rPr>
                <w:rFonts w:ascii="Arial" w:hAnsi="Arial" w:cs="Arial"/>
                <w:sz w:val="20"/>
                <w:szCs w:val="20"/>
              </w:rPr>
              <w:t>National Forest Policy Statement 1992</w:t>
            </w:r>
          </w:p>
        </w:tc>
        <w:tc>
          <w:tcPr>
            <w:tcW w:w="2055" w:type="pct"/>
            <w:vAlign w:val="center"/>
          </w:tcPr>
          <w:p w14:paraId="0D8CE887" w14:textId="77777777" w:rsidR="00653C2D" w:rsidRPr="00126083" w:rsidRDefault="00653C2D" w:rsidP="00DB3889">
            <w:pPr>
              <w:tabs>
                <w:tab w:val="left" w:pos="1010"/>
              </w:tabs>
              <w:ind w:left="139" w:right="23"/>
              <w:rPr>
                <w:rFonts w:ascii="Arial" w:hAnsi="Arial" w:cs="Arial"/>
                <w:sz w:val="20"/>
                <w:szCs w:val="20"/>
              </w:rPr>
            </w:pPr>
            <w:r w:rsidRPr="00126083">
              <w:rPr>
                <w:rFonts w:ascii="Arial" w:hAnsi="Arial" w:cs="Arial"/>
                <w:sz w:val="20"/>
                <w:szCs w:val="20"/>
              </w:rPr>
              <w:t>F, Outlines agreed objectives and policies for the future of Australia’s public and</w:t>
            </w:r>
          </w:p>
          <w:p w14:paraId="71C13DA2" w14:textId="77777777" w:rsidR="00653C2D" w:rsidRPr="00126083" w:rsidRDefault="00653C2D" w:rsidP="00DB3889">
            <w:pPr>
              <w:tabs>
                <w:tab w:val="left" w:pos="1010"/>
              </w:tabs>
              <w:ind w:left="139" w:right="23"/>
              <w:rPr>
                <w:rFonts w:ascii="Arial" w:hAnsi="Arial" w:cs="Arial"/>
                <w:sz w:val="20"/>
                <w:szCs w:val="20"/>
              </w:rPr>
            </w:pPr>
            <w:r w:rsidRPr="00126083">
              <w:rPr>
                <w:rFonts w:ascii="Arial" w:hAnsi="Arial" w:cs="Arial"/>
                <w:sz w:val="20"/>
                <w:szCs w:val="20"/>
              </w:rPr>
              <w:t>private forests.</w:t>
            </w:r>
          </w:p>
        </w:tc>
        <w:tc>
          <w:tcPr>
            <w:tcW w:w="0" w:type="auto"/>
            <w:vAlign w:val="center"/>
          </w:tcPr>
          <w:p w14:paraId="1D6671B4" w14:textId="77777777" w:rsidR="00653C2D" w:rsidRPr="00126083" w:rsidRDefault="00653C2D" w:rsidP="00DB3889">
            <w:pPr>
              <w:tabs>
                <w:tab w:val="left" w:pos="1010"/>
              </w:tabs>
              <w:ind w:left="105" w:right="115"/>
              <w:rPr>
                <w:rFonts w:ascii="Arial" w:hAnsi="Arial" w:cs="Arial"/>
                <w:sz w:val="20"/>
                <w:szCs w:val="20"/>
              </w:rPr>
            </w:pPr>
            <w:r w:rsidRPr="00126083">
              <w:rPr>
                <w:rFonts w:ascii="Arial" w:hAnsi="Arial" w:cs="Arial"/>
                <w:sz w:val="20"/>
                <w:szCs w:val="20"/>
              </w:rPr>
              <w:t>Embedded at the national level, directly affecting forest policy development at</w:t>
            </w:r>
          </w:p>
          <w:p w14:paraId="7E24D7FC" w14:textId="77777777" w:rsidR="00653C2D" w:rsidRPr="00126083" w:rsidRDefault="00653C2D" w:rsidP="00DB3889">
            <w:pPr>
              <w:tabs>
                <w:tab w:val="left" w:pos="1010"/>
              </w:tabs>
              <w:ind w:left="105" w:right="115"/>
              <w:rPr>
                <w:rFonts w:ascii="Arial" w:hAnsi="Arial" w:cs="Arial"/>
                <w:sz w:val="20"/>
                <w:szCs w:val="20"/>
              </w:rPr>
            </w:pPr>
            <w:r w:rsidRPr="00126083">
              <w:rPr>
                <w:rFonts w:ascii="Arial" w:hAnsi="Arial" w:cs="Arial"/>
                <w:sz w:val="20"/>
                <w:szCs w:val="20"/>
              </w:rPr>
              <w:t>Federal and State levels.</w:t>
            </w:r>
          </w:p>
        </w:tc>
      </w:tr>
      <w:tr w:rsidR="00653C2D" w:rsidRPr="00126083" w14:paraId="13594D05" w14:textId="77777777" w:rsidTr="00126083">
        <w:trPr>
          <w:trHeight w:hRule="exact" w:val="1711"/>
        </w:trPr>
        <w:tc>
          <w:tcPr>
            <w:tcW w:w="1172" w:type="pct"/>
            <w:vAlign w:val="center"/>
          </w:tcPr>
          <w:p w14:paraId="2B17AA3A" w14:textId="77777777" w:rsidR="00653C2D" w:rsidRPr="00126083" w:rsidRDefault="00653C2D" w:rsidP="00DB3889">
            <w:pPr>
              <w:tabs>
                <w:tab w:val="left" w:pos="1010"/>
              </w:tabs>
              <w:rPr>
                <w:rFonts w:ascii="Arial" w:hAnsi="Arial" w:cs="Arial"/>
                <w:i/>
                <w:sz w:val="20"/>
                <w:szCs w:val="20"/>
              </w:rPr>
            </w:pPr>
            <w:r w:rsidRPr="00126083">
              <w:rPr>
                <w:rFonts w:ascii="Arial" w:hAnsi="Arial" w:cs="Arial"/>
                <w:i/>
                <w:sz w:val="20"/>
                <w:szCs w:val="20"/>
              </w:rPr>
              <w:t>Regional Forest Agreement (Land Classification) Act 1998</w:t>
            </w:r>
          </w:p>
          <w:p w14:paraId="45EA3E73" w14:textId="2FB63868" w:rsidR="00653C2D" w:rsidRPr="00126083" w:rsidRDefault="00653C2D" w:rsidP="00DB3889">
            <w:pPr>
              <w:tabs>
                <w:tab w:val="left" w:pos="1010"/>
              </w:tabs>
              <w:rPr>
                <w:rFonts w:ascii="Arial" w:hAnsi="Arial" w:cs="Arial"/>
                <w:sz w:val="20"/>
                <w:szCs w:val="20"/>
              </w:rPr>
            </w:pPr>
            <w:r w:rsidRPr="00126083">
              <w:rPr>
                <w:rFonts w:ascii="Arial" w:hAnsi="Arial" w:cs="Arial"/>
                <w:sz w:val="20"/>
                <w:szCs w:val="20"/>
              </w:rPr>
              <w:t>RFA Tasmanian Community Forest Agreement 2</w:t>
            </w:r>
            <w:r w:rsidR="00F629DB" w:rsidRPr="00126083">
              <w:rPr>
                <w:rFonts w:ascii="Arial" w:hAnsi="Arial" w:cs="Arial"/>
                <w:sz w:val="20"/>
                <w:szCs w:val="20"/>
              </w:rPr>
              <w:t>017</w:t>
            </w:r>
          </w:p>
        </w:tc>
        <w:tc>
          <w:tcPr>
            <w:tcW w:w="2055" w:type="pct"/>
            <w:vAlign w:val="center"/>
          </w:tcPr>
          <w:p w14:paraId="466A9147" w14:textId="0023C109" w:rsidR="00653C2D" w:rsidRPr="00126083" w:rsidRDefault="00653C2D" w:rsidP="00DB3889">
            <w:pPr>
              <w:tabs>
                <w:tab w:val="left" w:pos="1010"/>
              </w:tabs>
              <w:ind w:left="139" w:right="23"/>
              <w:rPr>
                <w:rFonts w:ascii="Arial" w:hAnsi="Arial" w:cs="Arial"/>
                <w:sz w:val="20"/>
                <w:szCs w:val="20"/>
              </w:rPr>
            </w:pPr>
            <w:r w:rsidRPr="00126083">
              <w:rPr>
                <w:rFonts w:ascii="Arial" w:hAnsi="Arial" w:cs="Arial"/>
                <w:sz w:val="20"/>
                <w:szCs w:val="20"/>
              </w:rPr>
              <w:t xml:space="preserve">F &amp; S, </w:t>
            </w:r>
            <w:r w:rsidR="00F629DB" w:rsidRPr="00126083">
              <w:rPr>
                <w:rFonts w:ascii="Arial" w:hAnsi="Arial" w:cs="Arial"/>
                <w:sz w:val="20"/>
                <w:szCs w:val="20"/>
              </w:rPr>
              <w:t>a</w:t>
            </w:r>
            <w:r w:rsidRPr="00126083">
              <w:rPr>
                <w:rFonts w:ascii="Arial" w:hAnsi="Arial" w:cs="Arial"/>
                <w:sz w:val="20"/>
                <w:szCs w:val="20"/>
              </w:rPr>
              <w:t>n intergovernmental agreement to provide long term sustainable forest management, an enhanced reserve system across tenure and security to industry.</w:t>
            </w:r>
          </w:p>
        </w:tc>
        <w:tc>
          <w:tcPr>
            <w:tcW w:w="0" w:type="auto"/>
            <w:vAlign w:val="center"/>
          </w:tcPr>
          <w:p w14:paraId="01541FEC" w14:textId="77777777" w:rsidR="00653C2D" w:rsidRPr="00126083" w:rsidRDefault="00653C2D" w:rsidP="00DB3889">
            <w:pPr>
              <w:tabs>
                <w:tab w:val="left" w:pos="1010"/>
              </w:tabs>
              <w:ind w:left="105" w:right="115"/>
              <w:rPr>
                <w:rFonts w:ascii="Arial" w:hAnsi="Arial" w:cs="Arial"/>
                <w:sz w:val="20"/>
                <w:szCs w:val="20"/>
              </w:rPr>
            </w:pPr>
            <w:r w:rsidRPr="00126083">
              <w:rPr>
                <w:rFonts w:ascii="Arial" w:hAnsi="Arial" w:cs="Arial"/>
                <w:sz w:val="20"/>
                <w:szCs w:val="20"/>
              </w:rPr>
              <w:t>Incorporated in State legislation.</w:t>
            </w:r>
          </w:p>
        </w:tc>
      </w:tr>
      <w:tr w:rsidR="00653C2D" w:rsidRPr="00126083" w14:paraId="0BDEA536" w14:textId="77777777" w:rsidTr="00126083">
        <w:trPr>
          <w:trHeight w:hRule="exact" w:val="559"/>
        </w:trPr>
        <w:tc>
          <w:tcPr>
            <w:tcW w:w="1172" w:type="pct"/>
            <w:vAlign w:val="center"/>
          </w:tcPr>
          <w:p w14:paraId="1EA6DF0E" w14:textId="77777777" w:rsidR="00653C2D" w:rsidRPr="00126083" w:rsidRDefault="00653C2D" w:rsidP="00DB3889">
            <w:pPr>
              <w:tabs>
                <w:tab w:val="left" w:pos="1010"/>
              </w:tabs>
              <w:rPr>
                <w:rFonts w:ascii="Arial" w:hAnsi="Arial" w:cs="Arial"/>
                <w:i/>
                <w:sz w:val="20"/>
                <w:szCs w:val="20"/>
              </w:rPr>
            </w:pPr>
            <w:r w:rsidRPr="00126083">
              <w:rPr>
                <w:rFonts w:ascii="Arial" w:hAnsi="Arial" w:cs="Arial"/>
                <w:i/>
                <w:sz w:val="20"/>
                <w:szCs w:val="20"/>
              </w:rPr>
              <w:t>Aboriginal Relics Act 1975</w:t>
            </w:r>
          </w:p>
        </w:tc>
        <w:tc>
          <w:tcPr>
            <w:tcW w:w="2055" w:type="pct"/>
            <w:vAlign w:val="center"/>
          </w:tcPr>
          <w:p w14:paraId="02C7D63C" w14:textId="77777777" w:rsidR="00653C2D" w:rsidRPr="00126083" w:rsidRDefault="00653C2D" w:rsidP="00DB3889">
            <w:pPr>
              <w:tabs>
                <w:tab w:val="left" w:pos="1010"/>
              </w:tabs>
              <w:ind w:left="139" w:right="23"/>
              <w:rPr>
                <w:rFonts w:ascii="Arial" w:hAnsi="Arial" w:cs="Arial"/>
                <w:sz w:val="20"/>
                <w:szCs w:val="20"/>
              </w:rPr>
            </w:pPr>
            <w:r w:rsidRPr="00126083">
              <w:rPr>
                <w:rFonts w:ascii="Arial" w:hAnsi="Arial" w:cs="Arial"/>
                <w:sz w:val="20"/>
                <w:szCs w:val="20"/>
              </w:rPr>
              <w:t>S, Provide for the protection of all Aboriginal relics</w:t>
            </w:r>
          </w:p>
        </w:tc>
        <w:tc>
          <w:tcPr>
            <w:tcW w:w="0" w:type="auto"/>
            <w:vAlign w:val="center"/>
          </w:tcPr>
          <w:p w14:paraId="47726D79" w14:textId="77777777" w:rsidR="00653C2D" w:rsidRPr="00126083" w:rsidRDefault="00653C2D" w:rsidP="00DB3889">
            <w:pPr>
              <w:tabs>
                <w:tab w:val="left" w:pos="1010"/>
              </w:tabs>
              <w:ind w:left="105" w:right="115"/>
              <w:rPr>
                <w:rFonts w:ascii="Arial" w:hAnsi="Arial" w:cs="Arial"/>
                <w:sz w:val="20"/>
                <w:szCs w:val="20"/>
              </w:rPr>
            </w:pPr>
            <w:r w:rsidRPr="00126083">
              <w:rPr>
                <w:rFonts w:ascii="Arial" w:hAnsi="Arial" w:cs="Arial"/>
                <w:sz w:val="20"/>
                <w:szCs w:val="20"/>
              </w:rPr>
              <w:t>Provisions in the FPP</w:t>
            </w:r>
          </w:p>
        </w:tc>
      </w:tr>
      <w:tr w:rsidR="00653C2D" w:rsidRPr="00126083" w14:paraId="1E89292D" w14:textId="77777777" w:rsidTr="00126083">
        <w:trPr>
          <w:trHeight w:hRule="exact" w:val="992"/>
        </w:trPr>
        <w:tc>
          <w:tcPr>
            <w:tcW w:w="1172" w:type="pct"/>
            <w:vAlign w:val="center"/>
          </w:tcPr>
          <w:p w14:paraId="7774C275" w14:textId="77777777" w:rsidR="00653C2D" w:rsidRPr="00126083" w:rsidRDefault="00653C2D" w:rsidP="00DB3889">
            <w:pPr>
              <w:tabs>
                <w:tab w:val="left" w:pos="1010"/>
              </w:tabs>
              <w:rPr>
                <w:rFonts w:ascii="Arial" w:hAnsi="Arial" w:cs="Arial"/>
                <w:i/>
                <w:sz w:val="20"/>
                <w:szCs w:val="20"/>
              </w:rPr>
            </w:pPr>
            <w:r w:rsidRPr="00126083">
              <w:rPr>
                <w:rFonts w:ascii="Arial" w:hAnsi="Arial" w:cs="Arial"/>
                <w:i/>
                <w:sz w:val="20"/>
                <w:szCs w:val="20"/>
              </w:rPr>
              <w:t>Agricultural and Veterinary Chemicals (Control of Use) Act 1995</w:t>
            </w:r>
          </w:p>
        </w:tc>
        <w:tc>
          <w:tcPr>
            <w:tcW w:w="2055" w:type="pct"/>
            <w:vAlign w:val="center"/>
          </w:tcPr>
          <w:p w14:paraId="55550B66" w14:textId="77777777" w:rsidR="00653C2D" w:rsidRPr="00126083" w:rsidRDefault="00653C2D" w:rsidP="00DB3889">
            <w:pPr>
              <w:tabs>
                <w:tab w:val="left" w:pos="1010"/>
              </w:tabs>
              <w:ind w:left="139" w:right="23"/>
              <w:rPr>
                <w:rFonts w:ascii="Arial" w:hAnsi="Arial" w:cs="Arial"/>
                <w:sz w:val="20"/>
                <w:szCs w:val="20"/>
              </w:rPr>
            </w:pPr>
            <w:r w:rsidRPr="00126083">
              <w:rPr>
                <w:rFonts w:ascii="Arial" w:hAnsi="Arial" w:cs="Arial"/>
                <w:sz w:val="20"/>
                <w:szCs w:val="20"/>
              </w:rPr>
              <w:t xml:space="preserve">S, </w:t>
            </w:r>
            <w:proofErr w:type="gramStart"/>
            <w:r w:rsidRPr="00126083">
              <w:rPr>
                <w:rFonts w:ascii="Arial" w:hAnsi="Arial" w:cs="Arial"/>
                <w:sz w:val="20"/>
                <w:szCs w:val="20"/>
              </w:rPr>
              <w:t>Prevents</w:t>
            </w:r>
            <w:proofErr w:type="gramEnd"/>
            <w:r w:rsidRPr="00126083">
              <w:rPr>
                <w:rFonts w:ascii="Arial" w:hAnsi="Arial" w:cs="Arial"/>
                <w:sz w:val="20"/>
                <w:szCs w:val="20"/>
              </w:rPr>
              <w:t xml:space="preserve"> restricted chemicals being used without a permit, registered under </w:t>
            </w:r>
            <w:proofErr w:type="spellStart"/>
            <w:r w:rsidRPr="00126083">
              <w:rPr>
                <w:rFonts w:ascii="Arial" w:hAnsi="Arial" w:cs="Arial"/>
                <w:sz w:val="20"/>
                <w:szCs w:val="20"/>
              </w:rPr>
              <w:t>AgVet</w:t>
            </w:r>
            <w:proofErr w:type="spellEnd"/>
            <w:r w:rsidRPr="00126083">
              <w:rPr>
                <w:rFonts w:ascii="Arial" w:hAnsi="Arial" w:cs="Arial"/>
                <w:sz w:val="20"/>
                <w:szCs w:val="20"/>
              </w:rPr>
              <w:t xml:space="preserve"> Code with approved labelling</w:t>
            </w:r>
          </w:p>
        </w:tc>
        <w:tc>
          <w:tcPr>
            <w:tcW w:w="0" w:type="auto"/>
            <w:vAlign w:val="center"/>
          </w:tcPr>
          <w:p w14:paraId="3AA31C80" w14:textId="77777777" w:rsidR="00653C2D" w:rsidRPr="00126083" w:rsidRDefault="00653C2D" w:rsidP="00DB3889">
            <w:pPr>
              <w:tabs>
                <w:tab w:val="left" w:pos="1010"/>
              </w:tabs>
              <w:ind w:left="105" w:right="115"/>
              <w:rPr>
                <w:rFonts w:ascii="Arial" w:hAnsi="Arial" w:cs="Arial"/>
                <w:sz w:val="20"/>
                <w:szCs w:val="20"/>
              </w:rPr>
            </w:pPr>
            <w:r w:rsidRPr="00126083">
              <w:rPr>
                <w:rFonts w:ascii="Arial" w:hAnsi="Arial" w:cs="Arial"/>
                <w:sz w:val="20"/>
                <w:szCs w:val="20"/>
              </w:rPr>
              <w:t>Chemical Management Branch within the Biosecurity and Product Integrity Division of Department of Primary Industries, Parks, Water and Environment</w:t>
            </w:r>
          </w:p>
        </w:tc>
      </w:tr>
      <w:tr w:rsidR="00653C2D" w:rsidRPr="00126083" w14:paraId="4529B0BF" w14:textId="77777777" w:rsidTr="00126083">
        <w:trPr>
          <w:trHeight w:hRule="exact" w:val="709"/>
        </w:trPr>
        <w:tc>
          <w:tcPr>
            <w:tcW w:w="1172" w:type="pct"/>
            <w:vAlign w:val="center"/>
          </w:tcPr>
          <w:p w14:paraId="0EFD728D" w14:textId="77777777" w:rsidR="00653C2D" w:rsidRPr="00126083" w:rsidRDefault="00653C2D" w:rsidP="00DB3889">
            <w:pPr>
              <w:tabs>
                <w:tab w:val="left" w:pos="1010"/>
              </w:tabs>
              <w:rPr>
                <w:rFonts w:ascii="Arial" w:hAnsi="Arial" w:cs="Arial"/>
                <w:i/>
                <w:sz w:val="20"/>
                <w:szCs w:val="20"/>
              </w:rPr>
            </w:pPr>
            <w:r w:rsidRPr="00126083">
              <w:rPr>
                <w:rFonts w:ascii="Arial" w:hAnsi="Arial" w:cs="Arial"/>
                <w:i/>
                <w:sz w:val="20"/>
                <w:szCs w:val="20"/>
              </w:rPr>
              <w:t>Boundary Fences Act 1908</w:t>
            </w:r>
          </w:p>
        </w:tc>
        <w:tc>
          <w:tcPr>
            <w:tcW w:w="2055" w:type="pct"/>
            <w:vAlign w:val="center"/>
          </w:tcPr>
          <w:p w14:paraId="2C203E7A" w14:textId="77777777" w:rsidR="00653C2D" w:rsidRPr="00126083" w:rsidRDefault="00653C2D" w:rsidP="00DB3889">
            <w:pPr>
              <w:tabs>
                <w:tab w:val="left" w:pos="1010"/>
              </w:tabs>
              <w:ind w:left="139" w:right="23"/>
              <w:rPr>
                <w:rFonts w:ascii="Arial" w:hAnsi="Arial" w:cs="Arial"/>
                <w:sz w:val="20"/>
                <w:szCs w:val="20"/>
              </w:rPr>
            </w:pPr>
            <w:r w:rsidRPr="00126083">
              <w:rPr>
                <w:rFonts w:ascii="Arial" w:hAnsi="Arial" w:cs="Arial"/>
                <w:sz w:val="20"/>
                <w:szCs w:val="20"/>
              </w:rPr>
              <w:t>S, Regulated the erection &amp; repair of boundary fences</w:t>
            </w:r>
          </w:p>
        </w:tc>
        <w:tc>
          <w:tcPr>
            <w:tcW w:w="0" w:type="auto"/>
            <w:vAlign w:val="center"/>
          </w:tcPr>
          <w:p w14:paraId="6C098B16" w14:textId="77777777" w:rsidR="00653C2D" w:rsidRPr="00126083" w:rsidRDefault="00653C2D" w:rsidP="00DB3889">
            <w:pPr>
              <w:tabs>
                <w:tab w:val="left" w:pos="1010"/>
              </w:tabs>
              <w:ind w:left="105" w:right="115"/>
              <w:rPr>
                <w:rFonts w:ascii="Arial" w:hAnsi="Arial" w:cs="Arial"/>
                <w:sz w:val="20"/>
                <w:szCs w:val="20"/>
              </w:rPr>
            </w:pPr>
            <w:r w:rsidRPr="00126083">
              <w:rPr>
                <w:rFonts w:ascii="Arial" w:hAnsi="Arial" w:cs="Arial"/>
                <w:sz w:val="20"/>
                <w:szCs w:val="20"/>
              </w:rPr>
              <w:t xml:space="preserve">Liaison between </w:t>
            </w:r>
            <w:proofErr w:type="spellStart"/>
            <w:r w:rsidRPr="00126083">
              <w:rPr>
                <w:rFonts w:ascii="Arial" w:hAnsi="Arial" w:cs="Arial"/>
                <w:sz w:val="20"/>
                <w:szCs w:val="20"/>
              </w:rPr>
              <w:t>neighbours</w:t>
            </w:r>
            <w:proofErr w:type="spellEnd"/>
          </w:p>
        </w:tc>
      </w:tr>
      <w:tr w:rsidR="00653C2D" w:rsidRPr="00126083" w14:paraId="790E0AFC" w14:textId="77777777" w:rsidTr="00B46617">
        <w:trPr>
          <w:trHeight w:hRule="exact" w:val="1708"/>
        </w:trPr>
        <w:tc>
          <w:tcPr>
            <w:tcW w:w="1172" w:type="pct"/>
            <w:vAlign w:val="center"/>
          </w:tcPr>
          <w:p w14:paraId="6B6E5CA3" w14:textId="77777777" w:rsidR="00653C2D" w:rsidRPr="00126083" w:rsidRDefault="00653C2D" w:rsidP="00DB3889">
            <w:pPr>
              <w:tabs>
                <w:tab w:val="left" w:pos="1010"/>
              </w:tabs>
              <w:rPr>
                <w:rFonts w:ascii="Arial" w:hAnsi="Arial" w:cs="Arial"/>
                <w:i/>
                <w:sz w:val="20"/>
                <w:szCs w:val="20"/>
              </w:rPr>
            </w:pPr>
            <w:r w:rsidRPr="00126083">
              <w:rPr>
                <w:rFonts w:ascii="Arial" w:hAnsi="Arial" w:cs="Arial"/>
                <w:i/>
                <w:sz w:val="20"/>
                <w:szCs w:val="20"/>
              </w:rPr>
              <w:t>Environmental Management and Pollution Control Act 1994</w:t>
            </w:r>
          </w:p>
        </w:tc>
        <w:tc>
          <w:tcPr>
            <w:tcW w:w="2055" w:type="pct"/>
            <w:vAlign w:val="center"/>
          </w:tcPr>
          <w:p w14:paraId="03E4BD79" w14:textId="77777777" w:rsidR="00653C2D" w:rsidRPr="00126083" w:rsidRDefault="00653C2D" w:rsidP="00DB3889">
            <w:pPr>
              <w:tabs>
                <w:tab w:val="left" w:pos="1010"/>
              </w:tabs>
              <w:ind w:left="139" w:right="23"/>
              <w:rPr>
                <w:rFonts w:ascii="Arial" w:hAnsi="Arial" w:cs="Arial"/>
                <w:sz w:val="20"/>
                <w:szCs w:val="20"/>
              </w:rPr>
            </w:pPr>
            <w:r w:rsidRPr="00126083">
              <w:rPr>
                <w:rFonts w:ascii="Arial" w:hAnsi="Arial" w:cs="Arial"/>
                <w:sz w:val="20"/>
                <w:szCs w:val="20"/>
              </w:rPr>
              <w:t xml:space="preserve">S, </w:t>
            </w:r>
            <w:proofErr w:type="gramStart"/>
            <w:r w:rsidRPr="00126083">
              <w:rPr>
                <w:rFonts w:ascii="Arial" w:hAnsi="Arial" w:cs="Arial"/>
                <w:sz w:val="20"/>
                <w:szCs w:val="20"/>
              </w:rPr>
              <w:t>Establishes</w:t>
            </w:r>
            <w:proofErr w:type="gramEnd"/>
            <w:r w:rsidRPr="00126083">
              <w:rPr>
                <w:rFonts w:ascii="Arial" w:hAnsi="Arial" w:cs="Arial"/>
                <w:sz w:val="20"/>
                <w:szCs w:val="20"/>
              </w:rPr>
              <w:t xml:space="preserve"> duty of care on everyone to prevent or min. environmental harm.</w:t>
            </w:r>
          </w:p>
          <w:p w14:paraId="79457FEE" w14:textId="77777777" w:rsidR="00653C2D" w:rsidRPr="00126083" w:rsidRDefault="00653C2D" w:rsidP="00DB3889">
            <w:pPr>
              <w:tabs>
                <w:tab w:val="left" w:pos="1010"/>
              </w:tabs>
              <w:ind w:left="139" w:right="23"/>
              <w:rPr>
                <w:rFonts w:ascii="Arial" w:hAnsi="Arial" w:cs="Arial"/>
                <w:sz w:val="20"/>
                <w:szCs w:val="20"/>
              </w:rPr>
            </w:pPr>
            <w:r w:rsidRPr="00126083">
              <w:rPr>
                <w:rFonts w:ascii="Arial" w:hAnsi="Arial" w:cs="Arial"/>
                <w:sz w:val="20"/>
                <w:szCs w:val="20"/>
              </w:rPr>
              <w:t>Defines potential harmful activities and notification requirements.</w:t>
            </w:r>
          </w:p>
        </w:tc>
        <w:tc>
          <w:tcPr>
            <w:tcW w:w="0" w:type="auto"/>
            <w:vAlign w:val="center"/>
          </w:tcPr>
          <w:p w14:paraId="7A49B768" w14:textId="77777777" w:rsidR="00653C2D" w:rsidRPr="00126083" w:rsidRDefault="00653C2D" w:rsidP="00DB3889">
            <w:pPr>
              <w:tabs>
                <w:tab w:val="left" w:pos="1010"/>
              </w:tabs>
              <w:ind w:left="105" w:right="115"/>
              <w:rPr>
                <w:rFonts w:ascii="Arial" w:hAnsi="Arial" w:cs="Arial"/>
                <w:sz w:val="20"/>
                <w:szCs w:val="20"/>
              </w:rPr>
            </w:pPr>
            <w:r w:rsidRPr="00126083">
              <w:rPr>
                <w:rFonts w:ascii="Arial" w:hAnsi="Arial" w:cs="Arial"/>
                <w:sz w:val="20"/>
                <w:szCs w:val="20"/>
              </w:rPr>
              <w:t>Environment Protection Authority is a statutory authority independent of Government supported by the EPA Division of the Department of Primary Industries, Park Water and Environment.</w:t>
            </w:r>
          </w:p>
        </w:tc>
      </w:tr>
      <w:tr w:rsidR="00653C2D" w:rsidRPr="00126083" w14:paraId="3A74FD02" w14:textId="77777777" w:rsidTr="00126083">
        <w:trPr>
          <w:trHeight w:hRule="exact" w:val="984"/>
        </w:trPr>
        <w:tc>
          <w:tcPr>
            <w:tcW w:w="1172" w:type="pct"/>
            <w:vAlign w:val="center"/>
          </w:tcPr>
          <w:p w14:paraId="2AC86FA4" w14:textId="77777777" w:rsidR="00653C2D" w:rsidRPr="00126083" w:rsidRDefault="00653C2D" w:rsidP="00DB3889">
            <w:pPr>
              <w:tabs>
                <w:tab w:val="left" w:pos="1010"/>
              </w:tabs>
              <w:rPr>
                <w:rFonts w:ascii="Arial" w:hAnsi="Arial" w:cs="Arial"/>
                <w:i/>
                <w:sz w:val="20"/>
                <w:szCs w:val="20"/>
              </w:rPr>
            </w:pPr>
            <w:r w:rsidRPr="00126083">
              <w:rPr>
                <w:rFonts w:ascii="Arial" w:hAnsi="Arial" w:cs="Arial"/>
                <w:i/>
                <w:sz w:val="20"/>
                <w:szCs w:val="20"/>
              </w:rPr>
              <w:t>Forestry (Fair Contract Codes) Act 2001</w:t>
            </w:r>
          </w:p>
        </w:tc>
        <w:tc>
          <w:tcPr>
            <w:tcW w:w="2055" w:type="pct"/>
            <w:vAlign w:val="center"/>
          </w:tcPr>
          <w:p w14:paraId="666FB76C" w14:textId="77777777" w:rsidR="00653C2D" w:rsidRPr="00126083" w:rsidRDefault="00653C2D" w:rsidP="00DB3889">
            <w:pPr>
              <w:tabs>
                <w:tab w:val="left" w:pos="1010"/>
              </w:tabs>
              <w:ind w:left="139" w:right="23"/>
              <w:rPr>
                <w:rFonts w:ascii="Arial" w:hAnsi="Arial" w:cs="Arial"/>
                <w:sz w:val="20"/>
                <w:szCs w:val="20"/>
              </w:rPr>
            </w:pPr>
            <w:r w:rsidRPr="00126083">
              <w:rPr>
                <w:rFonts w:ascii="Arial" w:hAnsi="Arial" w:cs="Arial"/>
                <w:sz w:val="20"/>
                <w:szCs w:val="20"/>
              </w:rPr>
              <w:t xml:space="preserve">S, </w:t>
            </w:r>
            <w:proofErr w:type="gramStart"/>
            <w:r w:rsidRPr="00126083">
              <w:rPr>
                <w:rFonts w:ascii="Arial" w:hAnsi="Arial" w:cs="Arial"/>
                <w:sz w:val="20"/>
                <w:szCs w:val="20"/>
              </w:rPr>
              <w:t>Provides</w:t>
            </w:r>
            <w:proofErr w:type="gramEnd"/>
            <w:r w:rsidRPr="00126083">
              <w:rPr>
                <w:rFonts w:ascii="Arial" w:hAnsi="Arial" w:cs="Arial"/>
                <w:sz w:val="20"/>
                <w:szCs w:val="20"/>
              </w:rPr>
              <w:t xml:space="preserve"> for the approval of codes developed by forestry industry to improve fairness of contracts or services within the forest industry.</w:t>
            </w:r>
          </w:p>
        </w:tc>
        <w:tc>
          <w:tcPr>
            <w:tcW w:w="0" w:type="auto"/>
            <w:vAlign w:val="center"/>
          </w:tcPr>
          <w:p w14:paraId="66DCAA0F" w14:textId="77777777" w:rsidR="00653C2D" w:rsidRPr="00126083" w:rsidRDefault="00653C2D" w:rsidP="00DB3889">
            <w:pPr>
              <w:tabs>
                <w:tab w:val="left" w:pos="1010"/>
              </w:tabs>
              <w:ind w:left="105" w:right="115"/>
              <w:rPr>
                <w:rFonts w:ascii="Arial" w:hAnsi="Arial" w:cs="Arial"/>
                <w:sz w:val="20"/>
                <w:szCs w:val="20"/>
              </w:rPr>
            </w:pPr>
            <w:r w:rsidRPr="00126083">
              <w:rPr>
                <w:rFonts w:ascii="Arial" w:hAnsi="Arial" w:cs="Arial"/>
                <w:sz w:val="20"/>
                <w:szCs w:val="20"/>
              </w:rPr>
              <w:t>Forestry (Fair Contract Codes) Act 2001</w:t>
            </w:r>
          </w:p>
        </w:tc>
      </w:tr>
      <w:tr w:rsidR="00653C2D" w:rsidRPr="00126083" w14:paraId="02F0B02A" w14:textId="77777777" w:rsidTr="00126083">
        <w:trPr>
          <w:trHeight w:hRule="exact" w:val="857"/>
        </w:trPr>
        <w:tc>
          <w:tcPr>
            <w:tcW w:w="1172" w:type="pct"/>
            <w:vAlign w:val="center"/>
          </w:tcPr>
          <w:p w14:paraId="351AFD5C" w14:textId="77777777" w:rsidR="00653C2D" w:rsidRPr="00126083" w:rsidRDefault="00653C2D" w:rsidP="00DB3889">
            <w:pPr>
              <w:tabs>
                <w:tab w:val="left" w:pos="1010"/>
              </w:tabs>
              <w:rPr>
                <w:rFonts w:ascii="Arial" w:hAnsi="Arial" w:cs="Arial"/>
                <w:i/>
                <w:sz w:val="20"/>
                <w:szCs w:val="20"/>
              </w:rPr>
            </w:pPr>
            <w:r w:rsidRPr="00126083">
              <w:rPr>
                <w:rFonts w:ascii="Arial" w:hAnsi="Arial" w:cs="Arial"/>
                <w:i/>
                <w:sz w:val="20"/>
                <w:szCs w:val="20"/>
              </w:rPr>
              <w:t>Fire Services Act 1979</w:t>
            </w:r>
          </w:p>
        </w:tc>
        <w:tc>
          <w:tcPr>
            <w:tcW w:w="2055" w:type="pct"/>
            <w:vAlign w:val="center"/>
          </w:tcPr>
          <w:p w14:paraId="67767EC6" w14:textId="77777777" w:rsidR="00653C2D" w:rsidRPr="00126083" w:rsidRDefault="00653C2D" w:rsidP="00DB3889">
            <w:pPr>
              <w:tabs>
                <w:tab w:val="left" w:pos="1010"/>
              </w:tabs>
              <w:ind w:left="139" w:right="23"/>
              <w:rPr>
                <w:rFonts w:ascii="Arial" w:hAnsi="Arial" w:cs="Arial"/>
                <w:sz w:val="20"/>
                <w:szCs w:val="20"/>
              </w:rPr>
            </w:pPr>
            <w:r w:rsidRPr="00126083">
              <w:rPr>
                <w:rFonts w:ascii="Arial" w:hAnsi="Arial" w:cs="Arial"/>
                <w:sz w:val="20"/>
                <w:szCs w:val="20"/>
              </w:rPr>
              <w:t>S, Provides for the controlled use of fire in urban and rural environments</w:t>
            </w:r>
          </w:p>
        </w:tc>
        <w:tc>
          <w:tcPr>
            <w:tcW w:w="0" w:type="auto"/>
            <w:vAlign w:val="center"/>
          </w:tcPr>
          <w:p w14:paraId="47EA4F4A" w14:textId="77777777" w:rsidR="00653C2D" w:rsidRPr="00126083" w:rsidRDefault="00653C2D" w:rsidP="00DB3889">
            <w:pPr>
              <w:tabs>
                <w:tab w:val="left" w:pos="1010"/>
              </w:tabs>
              <w:ind w:left="105" w:right="115"/>
              <w:rPr>
                <w:rFonts w:ascii="Arial" w:hAnsi="Arial" w:cs="Arial"/>
                <w:sz w:val="20"/>
                <w:szCs w:val="20"/>
              </w:rPr>
            </w:pPr>
            <w:r w:rsidRPr="00126083">
              <w:rPr>
                <w:rFonts w:ascii="Arial" w:hAnsi="Arial" w:cs="Arial"/>
                <w:sz w:val="20"/>
                <w:szCs w:val="20"/>
              </w:rPr>
              <w:t>Fire permits, forest fire operations equipment, provision in the FPP</w:t>
            </w:r>
          </w:p>
        </w:tc>
      </w:tr>
      <w:tr w:rsidR="00653C2D" w:rsidRPr="00126083" w14:paraId="42B6127D" w14:textId="77777777" w:rsidTr="00E03B5D">
        <w:trPr>
          <w:trHeight w:hRule="exact" w:val="1430"/>
        </w:trPr>
        <w:tc>
          <w:tcPr>
            <w:tcW w:w="1172" w:type="pct"/>
            <w:vAlign w:val="center"/>
          </w:tcPr>
          <w:p w14:paraId="3FDDC22D" w14:textId="42BFD947" w:rsidR="00653C2D" w:rsidRPr="00126083" w:rsidRDefault="00E03B5D" w:rsidP="00DB3889">
            <w:pPr>
              <w:tabs>
                <w:tab w:val="left" w:pos="1010"/>
              </w:tabs>
              <w:rPr>
                <w:rFonts w:ascii="Arial" w:hAnsi="Arial" w:cs="Arial"/>
                <w:i/>
                <w:sz w:val="20"/>
                <w:szCs w:val="20"/>
              </w:rPr>
            </w:pPr>
            <w:r w:rsidRPr="00126083">
              <w:rPr>
                <w:rFonts w:ascii="Arial" w:hAnsi="Arial" w:cs="Arial"/>
                <w:i/>
                <w:sz w:val="20"/>
                <w:szCs w:val="20"/>
              </w:rPr>
              <w:t>Forest Practices Act 1985</w:t>
            </w:r>
          </w:p>
        </w:tc>
        <w:tc>
          <w:tcPr>
            <w:tcW w:w="2055" w:type="pct"/>
            <w:vAlign w:val="center"/>
          </w:tcPr>
          <w:p w14:paraId="396F1D34" w14:textId="77777777" w:rsidR="00653C2D" w:rsidRPr="00126083" w:rsidRDefault="00653C2D" w:rsidP="00DB3889">
            <w:pPr>
              <w:tabs>
                <w:tab w:val="left" w:pos="1010"/>
              </w:tabs>
              <w:ind w:left="139" w:right="23"/>
              <w:rPr>
                <w:rFonts w:ascii="Arial" w:hAnsi="Arial" w:cs="Arial"/>
                <w:i/>
                <w:sz w:val="20"/>
                <w:szCs w:val="20"/>
              </w:rPr>
            </w:pPr>
            <w:r w:rsidRPr="00126083">
              <w:rPr>
                <w:rFonts w:ascii="Arial" w:hAnsi="Arial" w:cs="Arial"/>
                <w:sz w:val="20"/>
                <w:szCs w:val="20"/>
              </w:rPr>
              <w:t xml:space="preserve">S, Establishes the framework for regulating forest practices across all tenures; requires development and implementation of the </w:t>
            </w:r>
            <w:r w:rsidRPr="00126083">
              <w:rPr>
                <w:rFonts w:ascii="Arial" w:hAnsi="Arial" w:cs="Arial"/>
                <w:i/>
                <w:sz w:val="20"/>
                <w:szCs w:val="20"/>
              </w:rPr>
              <w:t>Forest Practices Code</w:t>
            </w:r>
          </w:p>
        </w:tc>
        <w:tc>
          <w:tcPr>
            <w:tcW w:w="0" w:type="auto"/>
            <w:vAlign w:val="center"/>
          </w:tcPr>
          <w:p w14:paraId="76C01A18" w14:textId="77777777" w:rsidR="00653C2D" w:rsidRPr="00126083" w:rsidRDefault="00653C2D" w:rsidP="00DB3889">
            <w:pPr>
              <w:tabs>
                <w:tab w:val="left" w:pos="1010"/>
              </w:tabs>
              <w:ind w:left="105" w:right="115"/>
              <w:rPr>
                <w:rFonts w:ascii="Arial" w:hAnsi="Arial" w:cs="Arial"/>
                <w:sz w:val="20"/>
                <w:szCs w:val="20"/>
              </w:rPr>
            </w:pPr>
            <w:r w:rsidRPr="00126083">
              <w:rPr>
                <w:rFonts w:ascii="Arial" w:hAnsi="Arial" w:cs="Arial"/>
                <w:sz w:val="20"/>
                <w:szCs w:val="20"/>
              </w:rPr>
              <w:t>Certified Forest Practices Plan</w:t>
            </w:r>
          </w:p>
        </w:tc>
      </w:tr>
      <w:tr w:rsidR="00653C2D" w:rsidRPr="00126083" w14:paraId="664D25A3" w14:textId="77777777" w:rsidTr="00126083">
        <w:trPr>
          <w:trHeight w:hRule="exact" w:val="1717"/>
        </w:trPr>
        <w:tc>
          <w:tcPr>
            <w:tcW w:w="1172" w:type="pct"/>
            <w:vAlign w:val="center"/>
          </w:tcPr>
          <w:p w14:paraId="5DF02458" w14:textId="1E1F9F19" w:rsidR="00653C2D" w:rsidRPr="00126083" w:rsidRDefault="00653C2D" w:rsidP="00DB3889">
            <w:pPr>
              <w:tabs>
                <w:tab w:val="left" w:pos="1010"/>
              </w:tabs>
              <w:rPr>
                <w:rFonts w:ascii="Arial" w:hAnsi="Arial" w:cs="Arial"/>
                <w:sz w:val="20"/>
                <w:szCs w:val="20"/>
              </w:rPr>
            </w:pPr>
            <w:r w:rsidRPr="00126083">
              <w:rPr>
                <w:rFonts w:ascii="Arial" w:hAnsi="Arial" w:cs="Arial"/>
                <w:sz w:val="20"/>
                <w:szCs w:val="20"/>
              </w:rPr>
              <w:lastRenderedPageBreak/>
              <w:t>Forest Practice Code 20</w:t>
            </w:r>
            <w:r w:rsidR="009A047C" w:rsidRPr="00126083">
              <w:rPr>
                <w:rFonts w:ascii="Arial" w:hAnsi="Arial" w:cs="Arial"/>
                <w:sz w:val="20"/>
                <w:szCs w:val="20"/>
              </w:rPr>
              <w:t>2</w:t>
            </w:r>
            <w:r w:rsidR="00DE4F5C" w:rsidRPr="00126083">
              <w:rPr>
                <w:rFonts w:ascii="Arial" w:hAnsi="Arial" w:cs="Arial"/>
                <w:sz w:val="20"/>
                <w:szCs w:val="20"/>
              </w:rPr>
              <w:t xml:space="preserve">0 </w:t>
            </w:r>
            <w:r w:rsidRPr="00126083">
              <w:rPr>
                <w:rFonts w:ascii="Arial" w:hAnsi="Arial" w:cs="Arial"/>
                <w:sz w:val="20"/>
                <w:szCs w:val="20"/>
              </w:rPr>
              <w:t>(FPC)</w:t>
            </w:r>
          </w:p>
        </w:tc>
        <w:tc>
          <w:tcPr>
            <w:tcW w:w="2055" w:type="pct"/>
            <w:vAlign w:val="center"/>
          </w:tcPr>
          <w:p w14:paraId="60AF2320" w14:textId="77777777" w:rsidR="00653C2D" w:rsidRPr="00126083" w:rsidRDefault="00653C2D" w:rsidP="00DB3889">
            <w:pPr>
              <w:tabs>
                <w:tab w:val="left" w:pos="1010"/>
              </w:tabs>
              <w:ind w:left="139" w:right="23"/>
              <w:rPr>
                <w:rFonts w:ascii="Arial" w:hAnsi="Arial" w:cs="Arial"/>
                <w:sz w:val="20"/>
                <w:szCs w:val="20"/>
              </w:rPr>
            </w:pPr>
            <w:r w:rsidRPr="00126083">
              <w:rPr>
                <w:rFonts w:ascii="Arial" w:hAnsi="Arial" w:cs="Arial"/>
                <w:sz w:val="20"/>
                <w:szCs w:val="20"/>
              </w:rPr>
              <w:t xml:space="preserve">S, The FPC is a practical system for the </w:t>
            </w:r>
            <w:proofErr w:type="gramStart"/>
            <w:r w:rsidRPr="00126083">
              <w:rPr>
                <w:rFonts w:ascii="Arial" w:hAnsi="Arial" w:cs="Arial"/>
                <w:sz w:val="20"/>
                <w:szCs w:val="20"/>
              </w:rPr>
              <w:t>off reserve</w:t>
            </w:r>
            <w:proofErr w:type="gramEnd"/>
            <w:r w:rsidRPr="00126083">
              <w:rPr>
                <w:rFonts w:ascii="Arial" w:hAnsi="Arial" w:cs="Arial"/>
                <w:sz w:val="20"/>
                <w:szCs w:val="20"/>
              </w:rPr>
              <w:t xml:space="preserve"> management of environmental, cultural, geological/soils, water and visual values. The FPC includes expert systems and procedures for the management of these values.</w:t>
            </w:r>
          </w:p>
        </w:tc>
        <w:tc>
          <w:tcPr>
            <w:tcW w:w="0" w:type="auto"/>
            <w:vAlign w:val="center"/>
          </w:tcPr>
          <w:p w14:paraId="39E376B1" w14:textId="77777777" w:rsidR="00653C2D" w:rsidRPr="00126083" w:rsidRDefault="00653C2D" w:rsidP="00DB3889">
            <w:pPr>
              <w:tabs>
                <w:tab w:val="left" w:pos="1010"/>
              </w:tabs>
              <w:ind w:left="105" w:right="115"/>
              <w:rPr>
                <w:rFonts w:ascii="Arial" w:hAnsi="Arial" w:cs="Arial"/>
                <w:sz w:val="20"/>
                <w:szCs w:val="20"/>
              </w:rPr>
            </w:pPr>
            <w:r w:rsidRPr="00126083">
              <w:rPr>
                <w:rFonts w:ascii="Arial" w:hAnsi="Arial" w:cs="Arial"/>
                <w:sz w:val="20"/>
                <w:szCs w:val="20"/>
              </w:rPr>
              <w:t>Certified Forest Practices Plan</w:t>
            </w:r>
          </w:p>
        </w:tc>
      </w:tr>
      <w:tr w:rsidR="00653C2D" w:rsidRPr="00126083" w14:paraId="78716C6C" w14:textId="77777777" w:rsidTr="00126083">
        <w:trPr>
          <w:trHeight w:hRule="exact" w:val="989"/>
        </w:trPr>
        <w:tc>
          <w:tcPr>
            <w:tcW w:w="1172" w:type="pct"/>
            <w:vAlign w:val="center"/>
          </w:tcPr>
          <w:p w14:paraId="38A9C70A" w14:textId="77777777" w:rsidR="00653C2D" w:rsidRPr="00126083" w:rsidRDefault="00653C2D" w:rsidP="00DB3889">
            <w:pPr>
              <w:tabs>
                <w:tab w:val="left" w:pos="1010"/>
              </w:tabs>
              <w:rPr>
                <w:rFonts w:ascii="Arial" w:hAnsi="Arial" w:cs="Arial"/>
                <w:i/>
                <w:sz w:val="20"/>
                <w:szCs w:val="20"/>
              </w:rPr>
            </w:pPr>
            <w:r w:rsidRPr="00126083">
              <w:rPr>
                <w:rFonts w:ascii="Arial" w:hAnsi="Arial" w:cs="Arial"/>
                <w:i/>
                <w:sz w:val="20"/>
                <w:szCs w:val="20"/>
              </w:rPr>
              <w:t>Historic Cultural Heritage Act 1995</w:t>
            </w:r>
          </w:p>
        </w:tc>
        <w:tc>
          <w:tcPr>
            <w:tcW w:w="2055" w:type="pct"/>
            <w:vAlign w:val="center"/>
          </w:tcPr>
          <w:p w14:paraId="6445A8E4" w14:textId="77777777" w:rsidR="00653C2D" w:rsidRPr="00126083" w:rsidRDefault="00653C2D" w:rsidP="00DB3889">
            <w:pPr>
              <w:tabs>
                <w:tab w:val="left" w:pos="1010"/>
              </w:tabs>
              <w:ind w:left="139" w:right="23"/>
              <w:rPr>
                <w:rFonts w:ascii="Arial" w:hAnsi="Arial" w:cs="Arial"/>
                <w:sz w:val="20"/>
                <w:szCs w:val="20"/>
              </w:rPr>
            </w:pPr>
            <w:r w:rsidRPr="00126083">
              <w:rPr>
                <w:rFonts w:ascii="Arial" w:hAnsi="Arial" w:cs="Arial"/>
                <w:sz w:val="20"/>
                <w:szCs w:val="20"/>
              </w:rPr>
              <w:t>S, Promote the identification, assessment and protection of places having significant historical cultural heritage.</w:t>
            </w:r>
          </w:p>
        </w:tc>
        <w:tc>
          <w:tcPr>
            <w:tcW w:w="0" w:type="auto"/>
            <w:vAlign w:val="center"/>
          </w:tcPr>
          <w:p w14:paraId="5F6D1FFF" w14:textId="77777777" w:rsidR="00653C2D" w:rsidRPr="00126083" w:rsidRDefault="00653C2D" w:rsidP="00DB3889">
            <w:pPr>
              <w:tabs>
                <w:tab w:val="left" w:pos="1010"/>
              </w:tabs>
              <w:ind w:left="105" w:right="115"/>
              <w:rPr>
                <w:rFonts w:ascii="Arial" w:hAnsi="Arial" w:cs="Arial"/>
                <w:sz w:val="20"/>
                <w:szCs w:val="20"/>
              </w:rPr>
            </w:pPr>
            <w:r w:rsidRPr="00126083">
              <w:rPr>
                <w:rFonts w:ascii="Arial" w:hAnsi="Arial" w:cs="Arial"/>
                <w:sz w:val="20"/>
                <w:szCs w:val="20"/>
              </w:rPr>
              <w:t>Certified Forest Practices Plan</w:t>
            </w:r>
          </w:p>
        </w:tc>
      </w:tr>
      <w:tr w:rsidR="00653C2D" w:rsidRPr="00126083" w14:paraId="7ED12CFE" w14:textId="77777777" w:rsidTr="00126083">
        <w:trPr>
          <w:trHeight w:hRule="exact" w:val="1131"/>
        </w:trPr>
        <w:tc>
          <w:tcPr>
            <w:tcW w:w="1172" w:type="pct"/>
            <w:vAlign w:val="center"/>
          </w:tcPr>
          <w:p w14:paraId="325975EE" w14:textId="77777777" w:rsidR="00653C2D" w:rsidRPr="00126083" w:rsidRDefault="00653C2D" w:rsidP="00DB3889">
            <w:pPr>
              <w:tabs>
                <w:tab w:val="left" w:pos="1010"/>
              </w:tabs>
              <w:rPr>
                <w:rFonts w:ascii="Arial" w:hAnsi="Arial" w:cs="Arial"/>
                <w:i/>
                <w:sz w:val="20"/>
                <w:szCs w:val="20"/>
              </w:rPr>
            </w:pPr>
            <w:r w:rsidRPr="00126083">
              <w:rPr>
                <w:rFonts w:ascii="Arial" w:hAnsi="Arial" w:cs="Arial"/>
                <w:i/>
                <w:sz w:val="20"/>
                <w:szCs w:val="20"/>
              </w:rPr>
              <w:t>Land Use Planning and Approvals Act 1993</w:t>
            </w:r>
          </w:p>
        </w:tc>
        <w:tc>
          <w:tcPr>
            <w:tcW w:w="2055" w:type="pct"/>
            <w:vAlign w:val="center"/>
          </w:tcPr>
          <w:p w14:paraId="2D0DE755" w14:textId="77777777" w:rsidR="00653C2D" w:rsidRPr="00126083" w:rsidRDefault="00653C2D" w:rsidP="00DB3889">
            <w:pPr>
              <w:tabs>
                <w:tab w:val="left" w:pos="1010"/>
              </w:tabs>
              <w:ind w:left="139" w:right="23"/>
              <w:rPr>
                <w:rFonts w:ascii="Arial" w:hAnsi="Arial" w:cs="Arial"/>
                <w:sz w:val="20"/>
                <w:szCs w:val="20"/>
              </w:rPr>
            </w:pPr>
            <w:r w:rsidRPr="00126083">
              <w:rPr>
                <w:rFonts w:ascii="Arial" w:hAnsi="Arial" w:cs="Arial"/>
                <w:sz w:val="20"/>
                <w:szCs w:val="20"/>
              </w:rPr>
              <w:t>S, Implements the Resource Planning and Management System to achieve sustainable outcomes from the use</w:t>
            </w:r>
          </w:p>
          <w:p w14:paraId="09706061" w14:textId="77777777" w:rsidR="00653C2D" w:rsidRPr="00126083" w:rsidRDefault="00653C2D" w:rsidP="00DB3889">
            <w:pPr>
              <w:tabs>
                <w:tab w:val="left" w:pos="1010"/>
              </w:tabs>
              <w:ind w:left="139" w:right="23"/>
              <w:rPr>
                <w:rFonts w:ascii="Arial" w:hAnsi="Arial" w:cs="Arial"/>
                <w:sz w:val="20"/>
                <w:szCs w:val="20"/>
              </w:rPr>
            </w:pPr>
            <w:r w:rsidRPr="00126083">
              <w:rPr>
                <w:rFonts w:ascii="Arial" w:hAnsi="Arial" w:cs="Arial"/>
                <w:sz w:val="20"/>
                <w:szCs w:val="20"/>
              </w:rPr>
              <w:t>and development of the state’s natural and physical resources</w:t>
            </w:r>
          </w:p>
        </w:tc>
        <w:tc>
          <w:tcPr>
            <w:tcW w:w="0" w:type="auto"/>
            <w:vAlign w:val="center"/>
          </w:tcPr>
          <w:p w14:paraId="372E1B11" w14:textId="77777777" w:rsidR="00653C2D" w:rsidRPr="00126083" w:rsidRDefault="00653C2D" w:rsidP="00DB3889">
            <w:pPr>
              <w:tabs>
                <w:tab w:val="left" w:pos="1010"/>
              </w:tabs>
              <w:ind w:left="105" w:right="115"/>
              <w:rPr>
                <w:rFonts w:ascii="Arial" w:hAnsi="Arial" w:cs="Arial"/>
                <w:sz w:val="20"/>
                <w:szCs w:val="20"/>
              </w:rPr>
            </w:pPr>
            <w:r w:rsidRPr="00126083">
              <w:rPr>
                <w:rFonts w:ascii="Arial" w:hAnsi="Arial" w:cs="Arial"/>
                <w:sz w:val="20"/>
                <w:szCs w:val="20"/>
              </w:rPr>
              <w:t>Development Application outside a PTR</w:t>
            </w:r>
          </w:p>
        </w:tc>
      </w:tr>
      <w:tr w:rsidR="00653C2D" w:rsidRPr="00126083" w14:paraId="01019860" w14:textId="77777777" w:rsidTr="00126083">
        <w:trPr>
          <w:trHeight w:hRule="exact" w:val="849"/>
        </w:trPr>
        <w:tc>
          <w:tcPr>
            <w:tcW w:w="1172" w:type="pct"/>
            <w:vAlign w:val="center"/>
          </w:tcPr>
          <w:p w14:paraId="39B819F7" w14:textId="26D230D6" w:rsidR="00653C2D" w:rsidRPr="00126083" w:rsidRDefault="00653C2D" w:rsidP="00DB3889">
            <w:pPr>
              <w:tabs>
                <w:tab w:val="left" w:pos="1010"/>
              </w:tabs>
              <w:rPr>
                <w:rFonts w:ascii="Arial" w:hAnsi="Arial" w:cs="Arial"/>
                <w:i/>
                <w:sz w:val="20"/>
                <w:szCs w:val="20"/>
              </w:rPr>
            </w:pPr>
            <w:r w:rsidRPr="00126083">
              <w:rPr>
                <w:rFonts w:ascii="Arial" w:hAnsi="Arial" w:cs="Arial"/>
                <w:i/>
                <w:sz w:val="20"/>
                <w:szCs w:val="20"/>
              </w:rPr>
              <w:t xml:space="preserve">Local Government </w:t>
            </w:r>
            <w:r w:rsidR="00E03B5D" w:rsidRPr="00126083">
              <w:rPr>
                <w:rFonts w:ascii="Arial" w:hAnsi="Arial" w:cs="Arial"/>
                <w:i/>
                <w:sz w:val="20"/>
                <w:szCs w:val="20"/>
              </w:rPr>
              <w:t>(Highways) Act</w:t>
            </w:r>
            <w:r w:rsidRPr="00126083">
              <w:rPr>
                <w:rFonts w:ascii="Arial" w:hAnsi="Arial" w:cs="Arial"/>
                <w:i/>
                <w:sz w:val="20"/>
                <w:szCs w:val="20"/>
              </w:rPr>
              <w:t xml:space="preserve"> 1982</w:t>
            </w:r>
          </w:p>
        </w:tc>
        <w:tc>
          <w:tcPr>
            <w:tcW w:w="2055" w:type="pct"/>
            <w:vAlign w:val="center"/>
          </w:tcPr>
          <w:p w14:paraId="66C8DEC9" w14:textId="77777777" w:rsidR="00653C2D" w:rsidRPr="00126083" w:rsidRDefault="00653C2D" w:rsidP="00DB3889">
            <w:pPr>
              <w:tabs>
                <w:tab w:val="left" w:pos="1010"/>
              </w:tabs>
              <w:ind w:left="139" w:right="23"/>
              <w:rPr>
                <w:rFonts w:ascii="Arial" w:hAnsi="Arial" w:cs="Arial"/>
                <w:sz w:val="20"/>
                <w:szCs w:val="20"/>
              </w:rPr>
            </w:pPr>
            <w:r w:rsidRPr="00126083">
              <w:rPr>
                <w:rFonts w:ascii="Arial" w:hAnsi="Arial" w:cs="Arial"/>
                <w:sz w:val="20"/>
                <w:szCs w:val="20"/>
              </w:rPr>
              <w:t xml:space="preserve">S &amp; L, Establishes Municipal authority over road establishment, use, </w:t>
            </w:r>
            <w:proofErr w:type="gramStart"/>
            <w:r w:rsidRPr="00126083">
              <w:rPr>
                <w:rFonts w:ascii="Arial" w:hAnsi="Arial" w:cs="Arial"/>
                <w:sz w:val="20"/>
                <w:szCs w:val="20"/>
              </w:rPr>
              <w:t>management</w:t>
            </w:r>
            <w:proofErr w:type="gramEnd"/>
            <w:r w:rsidRPr="00126083">
              <w:rPr>
                <w:rFonts w:ascii="Arial" w:hAnsi="Arial" w:cs="Arial"/>
                <w:sz w:val="20"/>
                <w:szCs w:val="20"/>
              </w:rPr>
              <w:t xml:space="preserve"> and maintenance.</w:t>
            </w:r>
          </w:p>
        </w:tc>
        <w:tc>
          <w:tcPr>
            <w:tcW w:w="0" w:type="auto"/>
            <w:vAlign w:val="center"/>
          </w:tcPr>
          <w:p w14:paraId="4317BEDA" w14:textId="77777777" w:rsidR="00653C2D" w:rsidRPr="00126083" w:rsidRDefault="00653C2D" w:rsidP="00DB3889">
            <w:pPr>
              <w:tabs>
                <w:tab w:val="left" w:pos="1010"/>
              </w:tabs>
              <w:ind w:left="105" w:right="115"/>
              <w:rPr>
                <w:rFonts w:ascii="Arial" w:hAnsi="Arial" w:cs="Arial"/>
                <w:sz w:val="20"/>
                <w:szCs w:val="20"/>
              </w:rPr>
            </w:pPr>
            <w:r w:rsidRPr="00126083">
              <w:rPr>
                <w:rFonts w:ascii="Arial" w:hAnsi="Arial" w:cs="Arial"/>
                <w:sz w:val="20"/>
                <w:szCs w:val="20"/>
              </w:rPr>
              <w:t>Individual Local Governments issue permits to use</w:t>
            </w:r>
          </w:p>
        </w:tc>
      </w:tr>
      <w:tr w:rsidR="00653C2D" w:rsidRPr="00126083" w14:paraId="6CB66BD6" w14:textId="77777777" w:rsidTr="00126083">
        <w:trPr>
          <w:trHeight w:hRule="exact" w:val="990"/>
        </w:trPr>
        <w:tc>
          <w:tcPr>
            <w:tcW w:w="1172" w:type="pct"/>
            <w:vAlign w:val="center"/>
          </w:tcPr>
          <w:p w14:paraId="353F52EC" w14:textId="5E6E3C10" w:rsidR="00653C2D" w:rsidRPr="00126083" w:rsidRDefault="00653C2D" w:rsidP="00DB3889">
            <w:pPr>
              <w:tabs>
                <w:tab w:val="left" w:pos="1010"/>
              </w:tabs>
              <w:rPr>
                <w:rFonts w:ascii="Arial" w:hAnsi="Arial" w:cs="Arial"/>
                <w:sz w:val="20"/>
                <w:szCs w:val="20"/>
              </w:rPr>
            </w:pPr>
            <w:r w:rsidRPr="00126083">
              <w:rPr>
                <w:rFonts w:ascii="Arial" w:hAnsi="Arial" w:cs="Arial"/>
                <w:sz w:val="20"/>
                <w:szCs w:val="20"/>
              </w:rPr>
              <w:t xml:space="preserve">Permanent </w:t>
            </w:r>
            <w:r w:rsidR="00DB3889" w:rsidRPr="00126083">
              <w:rPr>
                <w:rFonts w:ascii="Arial" w:hAnsi="Arial" w:cs="Arial"/>
                <w:sz w:val="20"/>
                <w:szCs w:val="20"/>
              </w:rPr>
              <w:t xml:space="preserve">Native </w:t>
            </w:r>
            <w:r w:rsidRPr="00126083">
              <w:rPr>
                <w:rFonts w:ascii="Arial" w:hAnsi="Arial" w:cs="Arial"/>
                <w:sz w:val="20"/>
                <w:szCs w:val="20"/>
              </w:rPr>
              <w:t>Forest Estate Policy</w:t>
            </w:r>
          </w:p>
        </w:tc>
        <w:tc>
          <w:tcPr>
            <w:tcW w:w="2055" w:type="pct"/>
            <w:vAlign w:val="center"/>
          </w:tcPr>
          <w:p w14:paraId="595CFC7A" w14:textId="77777777" w:rsidR="00653C2D" w:rsidRPr="00126083" w:rsidRDefault="00653C2D" w:rsidP="00DB3889">
            <w:pPr>
              <w:tabs>
                <w:tab w:val="left" w:pos="1010"/>
              </w:tabs>
              <w:ind w:left="139" w:right="23"/>
              <w:rPr>
                <w:rFonts w:ascii="Arial" w:hAnsi="Arial" w:cs="Arial"/>
                <w:sz w:val="20"/>
                <w:szCs w:val="20"/>
              </w:rPr>
            </w:pPr>
            <w:r w:rsidRPr="00126083">
              <w:rPr>
                <w:rFonts w:ascii="Arial" w:hAnsi="Arial" w:cs="Arial"/>
                <w:sz w:val="20"/>
                <w:szCs w:val="20"/>
              </w:rPr>
              <w:t xml:space="preserve">S, </w:t>
            </w:r>
            <w:proofErr w:type="gramStart"/>
            <w:r w:rsidRPr="00126083">
              <w:rPr>
                <w:rFonts w:ascii="Arial" w:hAnsi="Arial" w:cs="Arial"/>
                <w:sz w:val="20"/>
                <w:szCs w:val="20"/>
              </w:rPr>
              <w:t>Maintains</w:t>
            </w:r>
            <w:proofErr w:type="gramEnd"/>
            <w:r w:rsidRPr="00126083">
              <w:rPr>
                <w:rFonts w:ascii="Arial" w:hAnsi="Arial" w:cs="Arial"/>
                <w:sz w:val="20"/>
                <w:szCs w:val="20"/>
              </w:rPr>
              <w:t xml:space="preserve"> a permanent forest estate that comprises areas of native forest managed on a sustainable basis both within formal reserves</w:t>
            </w:r>
          </w:p>
        </w:tc>
        <w:tc>
          <w:tcPr>
            <w:tcW w:w="0" w:type="auto"/>
            <w:vAlign w:val="center"/>
          </w:tcPr>
          <w:p w14:paraId="5F4ECA5E" w14:textId="157CF198" w:rsidR="00653C2D" w:rsidRPr="00126083" w:rsidRDefault="00653C2D" w:rsidP="00DB3889">
            <w:pPr>
              <w:tabs>
                <w:tab w:val="left" w:pos="1010"/>
              </w:tabs>
              <w:ind w:left="105" w:right="115"/>
              <w:rPr>
                <w:rFonts w:ascii="Arial" w:hAnsi="Arial" w:cs="Arial"/>
                <w:sz w:val="20"/>
                <w:szCs w:val="20"/>
              </w:rPr>
            </w:pPr>
            <w:r w:rsidRPr="00126083">
              <w:rPr>
                <w:rFonts w:ascii="Arial" w:hAnsi="Arial" w:cs="Arial"/>
                <w:sz w:val="20"/>
                <w:szCs w:val="20"/>
              </w:rPr>
              <w:t xml:space="preserve">Broad acre land clearing on </w:t>
            </w:r>
            <w:r w:rsidR="00DB3889" w:rsidRPr="00126083">
              <w:rPr>
                <w:rFonts w:ascii="Arial" w:hAnsi="Arial" w:cs="Arial"/>
                <w:sz w:val="20"/>
                <w:szCs w:val="20"/>
              </w:rPr>
              <w:t>private land to cease in 2015.</w:t>
            </w:r>
          </w:p>
        </w:tc>
      </w:tr>
      <w:tr w:rsidR="00AD719D" w:rsidRPr="00126083" w14:paraId="2A1311C0" w14:textId="77777777" w:rsidTr="00126083">
        <w:trPr>
          <w:trHeight w:hRule="exact" w:val="1003"/>
        </w:trPr>
        <w:tc>
          <w:tcPr>
            <w:tcW w:w="1172" w:type="pct"/>
            <w:vAlign w:val="center"/>
          </w:tcPr>
          <w:p w14:paraId="3370D47E" w14:textId="21073D76" w:rsidR="00AD719D" w:rsidRPr="00126083" w:rsidRDefault="00AD719D" w:rsidP="00AD719D">
            <w:pPr>
              <w:tabs>
                <w:tab w:val="left" w:pos="1010"/>
              </w:tabs>
              <w:rPr>
                <w:rFonts w:ascii="Arial" w:hAnsi="Arial" w:cs="Arial"/>
                <w:sz w:val="20"/>
                <w:szCs w:val="20"/>
              </w:rPr>
            </w:pPr>
            <w:r w:rsidRPr="00126083">
              <w:rPr>
                <w:rFonts w:ascii="Arial" w:hAnsi="Arial" w:cs="Arial"/>
                <w:sz w:val="20"/>
                <w:szCs w:val="20"/>
              </w:rPr>
              <w:t>Education Act 2016,</w:t>
            </w:r>
            <w:r w:rsidR="00570D26" w:rsidRPr="00126083">
              <w:rPr>
                <w:rFonts w:ascii="Arial" w:hAnsi="Arial" w:cs="Arial"/>
                <w:sz w:val="20"/>
                <w:szCs w:val="20"/>
              </w:rPr>
              <w:t xml:space="preserve"> plus</w:t>
            </w:r>
          </w:p>
          <w:p w14:paraId="3A6ABCC9" w14:textId="0A94A671" w:rsidR="00AD719D" w:rsidRPr="00126083" w:rsidRDefault="00AD719D" w:rsidP="00AD719D">
            <w:pPr>
              <w:tabs>
                <w:tab w:val="left" w:pos="1010"/>
              </w:tabs>
              <w:rPr>
                <w:rFonts w:ascii="Arial" w:hAnsi="Arial" w:cs="Arial"/>
                <w:sz w:val="20"/>
                <w:szCs w:val="20"/>
              </w:rPr>
            </w:pPr>
            <w:r w:rsidRPr="00126083">
              <w:rPr>
                <w:rFonts w:ascii="Arial" w:hAnsi="Arial" w:cs="Arial"/>
                <w:sz w:val="20"/>
                <w:szCs w:val="20"/>
              </w:rPr>
              <w:t>Education Regulations 2017</w:t>
            </w:r>
          </w:p>
        </w:tc>
        <w:tc>
          <w:tcPr>
            <w:tcW w:w="2055" w:type="pct"/>
            <w:vAlign w:val="center"/>
          </w:tcPr>
          <w:p w14:paraId="2BD94622" w14:textId="0E0CD802" w:rsidR="00AD719D" w:rsidRPr="00126083" w:rsidRDefault="00AD719D" w:rsidP="00AD719D">
            <w:pPr>
              <w:tabs>
                <w:tab w:val="left" w:pos="1010"/>
              </w:tabs>
              <w:ind w:left="139" w:right="23"/>
              <w:rPr>
                <w:rFonts w:ascii="Arial" w:hAnsi="Arial" w:cs="Arial"/>
                <w:sz w:val="20"/>
                <w:szCs w:val="20"/>
              </w:rPr>
            </w:pPr>
            <w:r w:rsidRPr="00126083">
              <w:rPr>
                <w:rFonts w:ascii="Arial" w:hAnsi="Arial" w:cs="Arial"/>
                <w:sz w:val="20"/>
                <w:szCs w:val="20"/>
              </w:rPr>
              <w:t>S, Legal framework for provision of education services</w:t>
            </w:r>
            <w:r w:rsidR="00570D26" w:rsidRPr="00126083">
              <w:rPr>
                <w:rFonts w:ascii="Arial" w:hAnsi="Arial" w:cs="Arial"/>
                <w:sz w:val="20"/>
                <w:szCs w:val="20"/>
              </w:rPr>
              <w:t xml:space="preserve"> and to ensure RFF compliance with the act.</w:t>
            </w:r>
          </w:p>
        </w:tc>
        <w:tc>
          <w:tcPr>
            <w:tcW w:w="0" w:type="auto"/>
            <w:vAlign w:val="center"/>
          </w:tcPr>
          <w:p w14:paraId="49645B65" w14:textId="40CDECE1" w:rsidR="00AD719D" w:rsidRPr="00126083" w:rsidRDefault="00AD719D" w:rsidP="00AD719D">
            <w:pPr>
              <w:tabs>
                <w:tab w:val="left" w:pos="1010"/>
              </w:tabs>
              <w:ind w:left="105" w:right="115"/>
              <w:rPr>
                <w:rFonts w:ascii="Arial" w:hAnsi="Arial" w:cs="Arial"/>
                <w:sz w:val="20"/>
                <w:szCs w:val="20"/>
              </w:rPr>
            </w:pPr>
            <w:r w:rsidRPr="00126083">
              <w:rPr>
                <w:rFonts w:ascii="Arial" w:hAnsi="Arial" w:cs="Arial"/>
                <w:sz w:val="20"/>
                <w:szCs w:val="20"/>
              </w:rPr>
              <w:t>Incorporated in State legislation</w:t>
            </w:r>
          </w:p>
        </w:tc>
      </w:tr>
      <w:bookmarkEnd w:id="136"/>
    </w:tbl>
    <w:p w14:paraId="2D53DBF7" w14:textId="6C95CC8D" w:rsidR="007C3E4B" w:rsidRDefault="007C3E4B" w:rsidP="007676F9">
      <w:pPr>
        <w:tabs>
          <w:tab w:val="left" w:pos="1010"/>
        </w:tabs>
        <w:jc w:val="both"/>
        <w:rPr>
          <w:rFonts w:ascii="Arial" w:hAnsi="Arial" w:cs="Arial"/>
          <w:sz w:val="20"/>
          <w:szCs w:val="20"/>
        </w:rPr>
      </w:pPr>
    </w:p>
    <w:p w14:paraId="49D51C4E" w14:textId="77777777" w:rsidR="007C3E4B" w:rsidRDefault="007C3E4B">
      <w:pPr>
        <w:rPr>
          <w:rFonts w:ascii="Arial" w:hAnsi="Arial" w:cs="Arial"/>
          <w:sz w:val="20"/>
          <w:szCs w:val="20"/>
        </w:rPr>
      </w:pPr>
      <w:r>
        <w:rPr>
          <w:rFonts w:ascii="Arial" w:hAnsi="Arial" w:cs="Arial"/>
          <w:sz w:val="20"/>
          <w:szCs w:val="20"/>
        </w:rPr>
        <w:br w:type="page"/>
      </w:r>
    </w:p>
    <w:p w14:paraId="3B9F16A6" w14:textId="1515EFF3" w:rsidR="007C3E4B" w:rsidRPr="005A60CB" w:rsidRDefault="007C3E4B" w:rsidP="007C3E4B">
      <w:pPr>
        <w:pStyle w:val="Heading1"/>
        <w:rPr>
          <w:rFonts w:ascii="Arial" w:hAnsi="Arial" w:cs="Arial"/>
          <w:sz w:val="20"/>
          <w:szCs w:val="20"/>
        </w:rPr>
      </w:pPr>
      <w:bookmarkStart w:id="137" w:name="_Toc163215335"/>
      <w:r w:rsidRPr="005A60CB">
        <w:rPr>
          <w:rFonts w:ascii="Arial" w:hAnsi="Arial" w:cs="Arial"/>
          <w:sz w:val="20"/>
          <w:szCs w:val="20"/>
        </w:rPr>
        <w:lastRenderedPageBreak/>
        <w:t>Appendix B</w:t>
      </w:r>
      <w:r w:rsidR="0031624B">
        <w:rPr>
          <w:rFonts w:ascii="Arial" w:hAnsi="Arial" w:cs="Arial"/>
          <w:sz w:val="20"/>
          <w:szCs w:val="20"/>
        </w:rPr>
        <w:t xml:space="preserve"> </w:t>
      </w:r>
      <w:r w:rsidR="0086462E">
        <w:rPr>
          <w:rFonts w:ascii="Arial" w:hAnsi="Arial" w:cs="Arial"/>
          <w:sz w:val="20"/>
          <w:szCs w:val="20"/>
        </w:rPr>
        <w:t>– at risk species</w:t>
      </w:r>
      <w:bookmarkEnd w:id="137"/>
    </w:p>
    <w:p w14:paraId="69E86ACF" w14:textId="48AC1900" w:rsidR="001C5D3D" w:rsidRPr="005A60CB" w:rsidRDefault="00CA3F05" w:rsidP="007676F9">
      <w:pPr>
        <w:tabs>
          <w:tab w:val="left" w:pos="1010"/>
        </w:tabs>
        <w:jc w:val="both"/>
        <w:rPr>
          <w:rFonts w:ascii="Arial" w:hAnsi="Arial" w:cs="Arial"/>
          <w:sz w:val="20"/>
          <w:szCs w:val="20"/>
        </w:rPr>
      </w:pPr>
      <w:r w:rsidRPr="005A60CB">
        <w:rPr>
          <w:rFonts w:ascii="Arial" w:hAnsi="Arial" w:cs="Arial"/>
          <w:sz w:val="20"/>
          <w:szCs w:val="20"/>
        </w:rPr>
        <w:t xml:space="preserve">Species </w:t>
      </w:r>
      <w:r w:rsidR="007C3E4B" w:rsidRPr="005A60CB">
        <w:rPr>
          <w:rFonts w:ascii="Arial" w:hAnsi="Arial" w:cs="Arial"/>
          <w:sz w:val="20"/>
          <w:szCs w:val="20"/>
        </w:rPr>
        <w:t xml:space="preserve">to be considered </w:t>
      </w:r>
      <w:r w:rsidR="00A41AF9">
        <w:rPr>
          <w:rFonts w:ascii="Arial" w:hAnsi="Arial" w:cs="Arial"/>
          <w:sz w:val="20"/>
          <w:szCs w:val="20"/>
        </w:rPr>
        <w:t>in establishing</w:t>
      </w:r>
      <w:r w:rsidR="007C3E4B" w:rsidRPr="005A60CB">
        <w:rPr>
          <w:rFonts w:ascii="Arial" w:hAnsi="Arial" w:cs="Arial"/>
          <w:sz w:val="20"/>
          <w:szCs w:val="20"/>
        </w:rPr>
        <w:t xml:space="preserve"> biodiversity</w:t>
      </w:r>
      <w:r w:rsidR="00A41AF9">
        <w:rPr>
          <w:rFonts w:ascii="Arial" w:hAnsi="Arial" w:cs="Arial"/>
          <w:sz w:val="20"/>
          <w:szCs w:val="20"/>
        </w:rPr>
        <w:t xml:space="preserve"> strategy.</w:t>
      </w:r>
    </w:p>
    <w:p w14:paraId="1BE3F81A" w14:textId="77777777" w:rsidR="00D85A23" w:rsidRPr="00D85A23" w:rsidRDefault="00D85A23" w:rsidP="007676F9">
      <w:pPr>
        <w:tabs>
          <w:tab w:val="left" w:pos="1010"/>
        </w:tabs>
        <w:jc w:val="both"/>
        <w:rPr>
          <w:rFonts w:ascii="Arial" w:hAnsi="Arial" w:cs="Arial"/>
          <w:sz w:val="18"/>
          <w:szCs w:val="18"/>
        </w:rPr>
      </w:pPr>
    </w:p>
    <w:tbl>
      <w:tblPr>
        <w:tblW w:w="9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39"/>
        <w:gridCol w:w="1989"/>
        <w:gridCol w:w="426"/>
        <w:gridCol w:w="2409"/>
        <w:gridCol w:w="2410"/>
      </w:tblGrid>
      <w:tr w:rsidR="00F13A2D" w:rsidRPr="00F13A2D" w14:paraId="56C17D9A" w14:textId="77777777" w:rsidTr="00887EFB">
        <w:trPr>
          <w:trHeight w:val="264"/>
        </w:trPr>
        <w:tc>
          <w:tcPr>
            <w:tcW w:w="2539" w:type="dxa"/>
            <w:shd w:val="clear" w:color="auto" w:fill="F2DBDB" w:themeFill="accent2" w:themeFillTint="33"/>
            <w:noWrap/>
            <w:vAlign w:val="bottom"/>
          </w:tcPr>
          <w:p w14:paraId="4F9DDEC8" w14:textId="37BB050A" w:rsidR="00F13A2D" w:rsidRPr="00F13A2D" w:rsidRDefault="00F13A2D" w:rsidP="00D85A23">
            <w:pPr>
              <w:widowControl/>
              <w:autoSpaceDE/>
              <w:autoSpaceDN/>
              <w:rPr>
                <w:rFonts w:ascii="Arial" w:eastAsia="Times New Roman" w:hAnsi="Arial" w:cs="Arial"/>
                <w:b/>
                <w:bCs/>
                <w:sz w:val="18"/>
                <w:szCs w:val="18"/>
                <w:lang w:val="en-AU" w:eastAsia="en-AU"/>
              </w:rPr>
            </w:pPr>
            <w:r w:rsidRPr="00F13A2D">
              <w:rPr>
                <w:rFonts w:ascii="Arial" w:eastAsia="Times New Roman" w:hAnsi="Arial" w:cs="Arial"/>
                <w:b/>
                <w:bCs/>
                <w:sz w:val="18"/>
                <w:szCs w:val="18"/>
                <w:lang w:val="en-AU" w:eastAsia="en-AU"/>
              </w:rPr>
              <w:t>Flora</w:t>
            </w:r>
          </w:p>
        </w:tc>
        <w:tc>
          <w:tcPr>
            <w:tcW w:w="1989" w:type="dxa"/>
            <w:tcBorders>
              <w:right w:val="single" w:sz="6" w:space="0" w:color="auto"/>
            </w:tcBorders>
            <w:shd w:val="clear" w:color="auto" w:fill="F2DBDB" w:themeFill="accent2" w:themeFillTint="33"/>
            <w:noWrap/>
            <w:vAlign w:val="bottom"/>
          </w:tcPr>
          <w:p w14:paraId="76786C5B" w14:textId="77777777" w:rsidR="00F13A2D" w:rsidRPr="00F13A2D" w:rsidRDefault="00F13A2D" w:rsidP="00D85A23">
            <w:pPr>
              <w:widowControl/>
              <w:autoSpaceDE/>
              <w:autoSpaceDN/>
              <w:rPr>
                <w:rFonts w:ascii="Arial" w:eastAsia="Times New Roman" w:hAnsi="Arial" w:cs="Arial"/>
                <w:b/>
                <w:bCs/>
                <w:sz w:val="18"/>
                <w:szCs w:val="18"/>
                <w:lang w:val="en-AU" w:eastAsia="en-AU"/>
              </w:rPr>
            </w:pPr>
          </w:p>
        </w:tc>
        <w:tc>
          <w:tcPr>
            <w:tcW w:w="426" w:type="dxa"/>
            <w:tcBorders>
              <w:top w:val="nil"/>
              <w:left w:val="single" w:sz="6" w:space="0" w:color="auto"/>
              <w:bottom w:val="nil"/>
              <w:right w:val="single" w:sz="6" w:space="0" w:color="auto"/>
            </w:tcBorders>
            <w:shd w:val="clear" w:color="auto" w:fill="FFFFFF" w:themeFill="background1"/>
          </w:tcPr>
          <w:p w14:paraId="04E1C6C3" w14:textId="77777777" w:rsidR="00F13A2D" w:rsidRPr="00F13A2D" w:rsidRDefault="00F13A2D" w:rsidP="00D85A23">
            <w:pPr>
              <w:widowControl/>
              <w:autoSpaceDE/>
              <w:autoSpaceDN/>
              <w:rPr>
                <w:rFonts w:ascii="Arial" w:eastAsia="Times New Roman" w:hAnsi="Arial" w:cs="Arial"/>
                <w:b/>
                <w:bCs/>
                <w:sz w:val="18"/>
                <w:szCs w:val="18"/>
                <w:lang w:val="en-AU" w:eastAsia="en-AU"/>
              </w:rPr>
            </w:pPr>
          </w:p>
        </w:tc>
        <w:tc>
          <w:tcPr>
            <w:tcW w:w="2409" w:type="dxa"/>
            <w:tcBorders>
              <w:left w:val="single" w:sz="6" w:space="0" w:color="auto"/>
            </w:tcBorders>
            <w:shd w:val="clear" w:color="auto" w:fill="F2DBDB" w:themeFill="accent2" w:themeFillTint="33"/>
            <w:vAlign w:val="bottom"/>
          </w:tcPr>
          <w:p w14:paraId="6492E94D" w14:textId="1D401150" w:rsidR="00F13A2D" w:rsidRPr="00F13A2D" w:rsidRDefault="00F13A2D" w:rsidP="00D85A23">
            <w:pPr>
              <w:widowControl/>
              <w:autoSpaceDE/>
              <w:autoSpaceDN/>
              <w:rPr>
                <w:rFonts w:ascii="Arial" w:eastAsia="Times New Roman" w:hAnsi="Arial" w:cs="Arial"/>
                <w:b/>
                <w:bCs/>
                <w:sz w:val="18"/>
                <w:szCs w:val="18"/>
                <w:lang w:val="en-AU" w:eastAsia="en-AU"/>
              </w:rPr>
            </w:pPr>
            <w:r w:rsidRPr="00F13A2D">
              <w:rPr>
                <w:rFonts w:ascii="Arial" w:eastAsia="Times New Roman" w:hAnsi="Arial" w:cs="Arial"/>
                <w:b/>
                <w:bCs/>
                <w:sz w:val="18"/>
                <w:szCs w:val="18"/>
                <w:lang w:val="en-AU" w:eastAsia="en-AU"/>
              </w:rPr>
              <w:t xml:space="preserve">Fauna </w:t>
            </w:r>
          </w:p>
        </w:tc>
        <w:tc>
          <w:tcPr>
            <w:tcW w:w="2410" w:type="dxa"/>
            <w:shd w:val="clear" w:color="auto" w:fill="F2DBDB" w:themeFill="accent2" w:themeFillTint="33"/>
            <w:vAlign w:val="bottom"/>
          </w:tcPr>
          <w:p w14:paraId="730D0D3B" w14:textId="77777777" w:rsidR="00F13A2D" w:rsidRPr="00F13A2D" w:rsidRDefault="00F13A2D" w:rsidP="00D85A23">
            <w:pPr>
              <w:widowControl/>
              <w:autoSpaceDE/>
              <w:autoSpaceDN/>
              <w:rPr>
                <w:rFonts w:ascii="Arial" w:eastAsia="Times New Roman" w:hAnsi="Arial" w:cs="Arial"/>
                <w:b/>
                <w:bCs/>
                <w:sz w:val="18"/>
                <w:szCs w:val="18"/>
                <w:lang w:val="en-AU" w:eastAsia="en-AU"/>
              </w:rPr>
            </w:pPr>
          </w:p>
        </w:tc>
      </w:tr>
      <w:tr w:rsidR="00F13A2D" w:rsidRPr="00F13A2D" w14:paraId="2F994FF5" w14:textId="10E94AA7" w:rsidTr="00887EFB">
        <w:trPr>
          <w:trHeight w:val="264"/>
        </w:trPr>
        <w:tc>
          <w:tcPr>
            <w:tcW w:w="2539" w:type="dxa"/>
            <w:shd w:val="clear" w:color="auto" w:fill="F2DBDB" w:themeFill="accent2" w:themeFillTint="33"/>
            <w:noWrap/>
            <w:vAlign w:val="bottom"/>
            <w:hideMark/>
          </w:tcPr>
          <w:p w14:paraId="4B6AED96" w14:textId="77777777" w:rsidR="00F13A2D" w:rsidRPr="00AC129E" w:rsidRDefault="00F13A2D" w:rsidP="00D85A23">
            <w:pPr>
              <w:widowControl/>
              <w:autoSpaceDE/>
              <w:autoSpaceDN/>
              <w:rPr>
                <w:rFonts w:ascii="Arial" w:eastAsia="Times New Roman" w:hAnsi="Arial" w:cs="Arial"/>
                <w:b/>
                <w:bCs/>
                <w:sz w:val="18"/>
                <w:szCs w:val="18"/>
                <w:lang w:val="en-AU" w:eastAsia="en-AU"/>
              </w:rPr>
            </w:pPr>
            <w:r w:rsidRPr="00AC129E">
              <w:rPr>
                <w:rFonts w:ascii="Arial" w:eastAsia="Times New Roman" w:hAnsi="Arial" w:cs="Arial"/>
                <w:b/>
                <w:bCs/>
                <w:sz w:val="18"/>
                <w:szCs w:val="18"/>
                <w:lang w:val="en-AU" w:eastAsia="en-AU"/>
              </w:rPr>
              <w:t>SPECIES_NAME</w:t>
            </w:r>
          </w:p>
        </w:tc>
        <w:tc>
          <w:tcPr>
            <w:tcW w:w="1989" w:type="dxa"/>
            <w:tcBorders>
              <w:right w:val="single" w:sz="6" w:space="0" w:color="auto"/>
            </w:tcBorders>
            <w:shd w:val="clear" w:color="auto" w:fill="F2DBDB" w:themeFill="accent2" w:themeFillTint="33"/>
            <w:noWrap/>
            <w:vAlign w:val="bottom"/>
            <w:hideMark/>
          </w:tcPr>
          <w:p w14:paraId="60296876" w14:textId="1B314DA3" w:rsidR="00F13A2D" w:rsidRPr="00AC129E" w:rsidRDefault="00F13A2D" w:rsidP="00D85A23">
            <w:pPr>
              <w:widowControl/>
              <w:autoSpaceDE/>
              <w:autoSpaceDN/>
              <w:rPr>
                <w:rFonts w:ascii="Arial" w:eastAsia="Times New Roman" w:hAnsi="Arial" w:cs="Arial"/>
                <w:b/>
                <w:bCs/>
                <w:sz w:val="18"/>
                <w:szCs w:val="18"/>
                <w:lang w:val="en-AU" w:eastAsia="en-AU"/>
              </w:rPr>
            </w:pPr>
            <w:r w:rsidRPr="00AC129E">
              <w:rPr>
                <w:rFonts w:ascii="Arial" w:eastAsia="Times New Roman" w:hAnsi="Arial" w:cs="Arial"/>
                <w:b/>
                <w:bCs/>
                <w:sz w:val="18"/>
                <w:szCs w:val="18"/>
                <w:lang w:val="en-AU" w:eastAsia="en-AU"/>
              </w:rPr>
              <w:t>COMMON_NAMES</w:t>
            </w:r>
          </w:p>
        </w:tc>
        <w:tc>
          <w:tcPr>
            <w:tcW w:w="426" w:type="dxa"/>
            <w:tcBorders>
              <w:top w:val="nil"/>
              <w:left w:val="single" w:sz="6" w:space="0" w:color="auto"/>
              <w:bottom w:val="nil"/>
              <w:right w:val="single" w:sz="6" w:space="0" w:color="auto"/>
            </w:tcBorders>
            <w:shd w:val="clear" w:color="auto" w:fill="FFFFFF" w:themeFill="background1"/>
          </w:tcPr>
          <w:p w14:paraId="44D50A4F" w14:textId="77777777" w:rsidR="00F13A2D" w:rsidRPr="00F13A2D" w:rsidRDefault="00F13A2D" w:rsidP="00D85A23">
            <w:pPr>
              <w:widowControl/>
              <w:autoSpaceDE/>
              <w:autoSpaceDN/>
              <w:rPr>
                <w:rFonts w:ascii="Arial" w:eastAsia="Times New Roman" w:hAnsi="Arial" w:cs="Arial"/>
                <w:b/>
                <w:bCs/>
                <w:sz w:val="18"/>
                <w:szCs w:val="18"/>
                <w:lang w:val="en-AU" w:eastAsia="en-AU"/>
              </w:rPr>
            </w:pPr>
          </w:p>
        </w:tc>
        <w:tc>
          <w:tcPr>
            <w:tcW w:w="2409" w:type="dxa"/>
            <w:tcBorders>
              <w:left w:val="single" w:sz="6" w:space="0" w:color="auto"/>
            </w:tcBorders>
            <w:shd w:val="clear" w:color="auto" w:fill="F2DBDB" w:themeFill="accent2" w:themeFillTint="33"/>
            <w:vAlign w:val="bottom"/>
          </w:tcPr>
          <w:p w14:paraId="2EFDD6AC" w14:textId="5F7273E5" w:rsidR="00F13A2D" w:rsidRPr="00F13A2D" w:rsidRDefault="00F13A2D" w:rsidP="00D85A23">
            <w:pPr>
              <w:widowControl/>
              <w:autoSpaceDE/>
              <w:autoSpaceDN/>
              <w:rPr>
                <w:rFonts w:ascii="Arial" w:eastAsia="Times New Roman" w:hAnsi="Arial" w:cs="Arial"/>
                <w:b/>
                <w:bCs/>
                <w:sz w:val="18"/>
                <w:szCs w:val="18"/>
                <w:lang w:val="en-AU" w:eastAsia="en-AU"/>
              </w:rPr>
            </w:pPr>
            <w:r w:rsidRPr="00AC129E">
              <w:rPr>
                <w:rFonts w:ascii="Arial" w:eastAsia="Times New Roman" w:hAnsi="Arial" w:cs="Arial"/>
                <w:b/>
                <w:bCs/>
                <w:sz w:val="18"/>
                <w:szCs w:val="18"/>
                <w:lang w:val="en-AU" w:eastAsia="en-AU"/>
              </w:rPr>
              <w:t>SPECIES_NAME</w:t>
            </w:r>
          </w:p>
        </w:tc>
        <w:tc>
          <w:tcPr>
            <w:tcW w:w="2410" w:type="dxa"/>
            <w:shd w:val="clear" w:color="auto" w:fill="F2DBDB" w:themeFill="accent2" w:themeFillTint="33"/>
            <w:vAlign w:val="bottom"/>
          </w:tcPr>
          <w:p w14:paraId="5B2141D9" w14:textId="73AAFE55" w:rsidR="00F13A2D" w:rsidRPr="00F13A2D" w:rsidRDefault="00F13A2D" w:rsidP="00D85A23">
            <w:pPr>
              <w:widowControl/>
              <w:autoSpaceDE/>
              <w:autoSpaceDN/>
              <w:rPr>
                <w:rFonts w:ascii="Arial" w:eastAsia="Times New Roman" w:hAnsi="Arial" w:cs="Arial"/>
                <w:b/>
                <w:bCs/>
                <w:sz w:val="18"/>
                <w:szCs w:val="18"/>
                <w:lang w:val="en-AU" w:eastAsia="en-AU"/>
              </w:rPr>
            </w:pPr>
            <w:r w:rsidRPr="00AC129E">
              <w:rPr>
                <w:rFonts w:ascii="Arial" w:eastAsia="Times New Roman" w:hAnsi="Arial" w:cs="Arial"/>
                <w:b/>
                <w:bCs/>
                <w:sz w:val="18"/>
                <w:szCs w:val="18"/>
                <w:lang w:val="en-AU" w:eastAsia="en-AU"/>
              </w:rPr>
              <w:t>COMMON_NAMES</w:t>
            </w:r>
          </w:p>
        </w:tc>
      </w:tr>
      <w:tr w:rsidR="00F13A2D" w:rsidRPr="00D85A23" w14:paraId="3E9B583F" w14:textId="1731B2C7" w:rsidTr="00887EFB">
        <w:trPr>
          <w:trHeight w:val="264"/>
        </w:trPr>
        <w:tc>
          <w:tcPr>
            <w:tcW w:w="2539" w:type="dxa"/>
            <w:shd w:val="clear" w:color="auto" w:fill="auto"/>
            <w:noWrap/>
            <w:vAlign w:val="bottom"/>
            <w:hideMark/>
          </w:tcPr>
          <w:p w14:paraId="52CF9BC7" w14:textId="77777777" w:rsidR="00F13A2D" w:rsidRPr="00AC129E" w:rsidRDefault="00F13A2D" w:rsidP="00D85A23">
            <w:pPr>
              <w:widowControl/>
              <w:autoSpaceDE/>
              <w:autoSpaceDN/>
              <w:rPr>
                <w:rFonts w:ascii="Arial" w:eastAsia="Times New Roman" w:hAnsi="Arial" w:cs="Arial"/>
                <w:sz w:val="18"/>
                <w:szCs w:val="18"/>
                <w:lang w:val="en-AU" w:eastAsia="en-AU"/>
              </w:rPr>
            </w:pPr>
            <w:proofErr w:type="spellStart"/>
            <w:r w:rsidRPr="00AC129E">
              <w:rPr>
                <w:rFonts w:ascii="Arial" w:eastAsia="Times New Roman" w:hAnsi="Arial" w:cs="Arial"/>
                <w:sz w:val="18"/>
                <w:szCs w:val="18"/>
                <w:lang w:val="en-AU" w:eastAsia="en-AU"/>
              </w:rPr>
              <w:t>Amphibromus</w:t>
            </w:r>
            <w:proofErr w:type="spellEnd"/>
            <w:r w:rsidRPr="00AC129E">
              <w:rPr>
                <w:rFonts w:ascii="Arial" w:eastAsia="Times New Roman" w:hAnsi="Arial" w:cs="Arial"/>
                <w:sz w:val="18"/>
                <w:szCs w:val="18"/>
                <w:lang w:val="en-AU" w:eastAsia="en-AU"/>
              </w:rPr>
              <w:t xml:space="preserve"> </w:t>
            </w:r>
            <w:proofErr w:type="spellStart"/>
            <w:r w:rsidRPr="00AC129E">
              <w:rPr>
                <w:rFonts w:ascii="Arial" w:eastAsia="Times New Roman" w:hAnsi="Arial" w:cs="Arial"/>
                <w:sz w:val="18"/>
                <w:szCs w:val="18"/>
                <w:lang w:val="en-AU" w:eastAsia="en-AU"/>
              </w:rPr>
              <w:t>neesii</w:t>
            </w:r>
            <w:proofErr w:type="spellEnd"/>
          </w:p>
        </w:tc>
        <w:tc>
          <w:tcPr>
            <w:tcW w:w="1989" w:type="dxa"/>
            <w:tcBorders>
              <w:right w:val="single" w:sz="6" w:space="0" w:color="auto"/>
            </w:tcBorders>
            <w:shd w:val="clear" w:color="auto" w:fill="auto"/>
            <w:noWrap/>
            <w:vAlign w:val="bottom"/>
            <w:hideMark/>
          </w:tcPr>
          <w:p w14:paraId="0197FB96" w14:textId="77777777" w:rsidR="00F13A2D" w:rsidRPr="00AC129E" w:rsidRDefault="00F13A2D" w:rsidP="00D85A23">
            <w:pPr>
              <w:widowControl/>
              <w:autoSpaceDE/>
              <w:autoSpaceDN/>
              <w:rPr>
                <w:rFonts w:ascii="Arial" w:eastAsia="Times New Roman" w:hAnsi="Arial" w:cs="Arial"/>
                <w:sz w:val="18"/>
                <w:szCs w:val="18"/>
                <w:lang w:val="en-AU" w:eastAsia="en-AU"/>
              </w:rPr>
            </w:pPr>
            <w:r w:rsidRPr="00AC129E">
              <w:rPr>
                <w:rFonts w:ascii="Arial" w:eastAsia="Times New Roman" w:hAnsi="Arial" w:cs="Arial"/>
                <w:sz w:val="18"/>
                <w:szCs w:val="18"/>
                <w:lang w:val="en-AU" w:eastAsia="en-AU"/>
              </w:rPr>
              <w:t xml:space="preserve">southern </w:t>
            </w:r>
            <w:proofErr w:type="spellStart"/>
            <w:r w:rsidRPr="00AC129E">
              <w:rPr>
                <w:rFonts w:ascii="Arial" w:eastAsia="Times New Roman" w:hAnsi="Arial" w:cs="Arial"/>
                <w:sz w:val="18"/>
                <w:szCs w:val="18"/>
                <w:lang w:val="en-AU" w:eastAsia="en-AU"/>
              </w:rPr>
              <w:t>swampgrass</w:t>
            </w:r>
            <w:proofErr w:type="spellEnd"/>
          </w:p>
        </w:tc>
        <w:tc>
          <w:tcPr>
            <w:tcW w:w="426" w:type="dxa"/>
            <w:tcBorders>
              <w:top w:val="nil"/>
              <w:left w:val="single" w:sz="6" w:space="0" w:color="auto"/>
              <w:bottom w:val="nil"/>
              <w:right w:val="single" w:sz="6" w:space="0" w:color="auto"/>
            </w:tcBorders>
          </w:tcPr>
          <w:p w14:paraId="681FB2C8" w14:textId="77777777" w:rsidR="00F13A2D" w:rsidRPr="00AC129E" w:rsidRDefault="00F13A2D" w:rsidP="00D85A23">
            <w:pPr>
              <w:widowControl/>
              <w:autoSpaceDE/>
              <w:autoSpaceDN/>
              <w:rPr>
                <w:rFonts w:ascii="Arial" w:eastAsia="Times New Roman" w:hAnsi="Arial" w:cs="Arial"/>
                <w:sz w:val="18"/>
                <w:szCs w:val="18"/>
                <w:lang w:val="en-AU" w:eastAsia="en-AU"/>
              </w:rPr>
            </w:pPr>
          </w:p>
        </w:tc>
        <w:tc>
          <w:tcPr>
            <w:tcW w:w="2409" w:type="dxa"/>
            <w:tcBorders>
              <w:left w:val="single" w:sz="6" w:space="0" w:color="auto"/>
            </w:tcBorders>
            <w:vAlign w:val="bottom"/>
          </w:tcPr>
          <w:p w14:paraId="58A6053D" w14:textId="1499B775" w:rsidR="00F13A2D" w:rsidRPr="00AC129E" w:rsidRDefault="00F13A2D" w:rsidP="00D85A23">
            <w:pPr>
              <w:widowControl/>
              <w:autoSpaceDE/>
              <w:autoSpaceDN/>
              <w:rPr>
                <w:rFonts w:ascii="Arial" w:eastAsia="Times New Roman" w:hAnsi="Arial" w:cs="Arial"/>
                <w:sz w:val="18"/>
                <w:szCs w:val="18"/>
                <w:lang w:val="en-AU" w:eastAsia="en-AU"/>
              </w:rPr>
            </w:pPr>
            <w:r w:rsidRPr="00AC129E">
              <w:rPr>
                <w:rFonts w:ascii="Arial" w:eastAsia="Times New Roman" w:hAnsi="Arial" w:cs="Arial"/>
                <w:sz w:val="18"/>
                <w:szCs w:val="18"/>
                <w:lang w:val="en-AU" w:eastAsia="en-AU"/>
              </w:rPr>
              <w:t xml:space="preserve">Accipiter </w:t>
            </w:r>
            <w:proofErr w:type="spellStart"/>
            <w:r w:rsidRPr="00AC129E">
              <w:rPr>
                <w:rFonts w:ascii="Arial" w:eastAsia="Times New Roman" w:hAnsi="Arial" w:cs="Arial"/>
                <w:sz w:val="18"/>
                <w:szCs w:val="18"/>
                <w:lang w:val="en-AU" w:eastAsia="en-AU"/>
              </w:rPr>
              <w:t>novaehollandiae</w:t>
            </w:r>
            <w:proofErr w:type="spellEnd"/>
          </w:p>
        </w:tc>
        <w:tc>
          <w:tcPr>
            <w:tcW w:w="2410" w:type="dxa"/>
            <w:vAlign w:val="bottom"/>
          </w:tcPr>
          <w:p w14:paraId="7423EB78" w14:textId="3D8FB0AB" w:rsidR="00F13A2D" w:rsidRPr="00AC129E" w:rsidRDefault="00F13A2D" w:rsidP="00D85A23">
            <w:pPr>
              <w:widowControl/>
              <w:autoSpaceDE/>
              <w:autoSpaceDN/>
              <w:rPr>
                <w:rFonts w:ascii="Arial" w:eastAsia="Times New Roman" w:hAnsi="Arial" w:cs="Arial"/>
                <w:sz w:val="18"/>
                <w:szCs w:val="18"/>
                <w:lang w:val="en-AU" w:eastAsia="en-AU"/>
              </w:rPr>
            </w:pPr>
            <w:r w:rsidRPr="00AC129E">
              <w:rPr>
                <w:rFonts w:ascii="Arial" w:eastAsia="Times New Roman" w:hAnsi="Arial" w:cs="Arial"/>
                <w:sz w:val="18"/>
                <w:szCs w:val="18"/>
                <w:lang w:val="en-AU" w:eastAsia="en-AU"/>
              </w:rPr>
              <w:t>grey goshawk</w:t>
            </w:r>
          </w:p>
        </w:tc>
      </w:tr>
      <w:tr w:rsidR="00F13A2D" w:rsidRPr="00D85A23" w14:paraId="622FDBE2" w14:textId="19B3DF72" w:rsidTr="00887EFB">
        <w:trPr>
          <w:trHeight w:val="264"/>
        </w:trPr>
        <w:tc>
          <w:tcPr>
            <w:tcW w:w="2539" w:type="dxa"/>
            <w:shd w:val="clear" w:color="auto" w:fill="auto"/>
            <w:noWrap/>
            <w:vAlign w:val="bottom"/>
            <w:hideMark/>
          </w:tcPr>
          <w:p w14:paraId="68954FEA" w14:textId="77777777" w:rsidR="00F13A2D" w:rsidRPr="00AC129E" w:rsidRDefault="00F13A2D" w:rsidP="00D85A23">
            <w:pPr>
              <w:widowControl/>
              <w:autoSpaceDE/>
              <w:autoSpaceDN/>
              <w:rPr>
                <w:rFonts w:ascii="Arial" w:eastAsia="Times New Roman" w:hAnsi="Arial" w:cs="Arial"/>
                <w:sz w:val="18"/>
                <w:szCs w:val="18"/>
                <w:lang w:val="en-AU" w:eastAsia="en-AU"/>
              </w:rPr>
            </w:pPr>
            <w:r w:rsidRPr="00AC129E">
              <w:rPr>
                <w:rFonts w:ascii="Arial" w:eastAsia="Times New Roman" w:hAnsi="Arial" w:cs="Arial"/>
                <w:sz w:val="18"/>
                <w:szCs w:val="18"/>
                <w:lang w:val="en-AU" w:eastAsia="en-AU"/>
              </w:rPr>
              <w:t xml:space="preserve">Aphelia </w:t>
            </w:r>
            <w:proofErr w:type="spellStart"/>
            <w:r w:rsidRPr="00AC129E">
              <w:rPr>
                <w:rFonts w:ascii="Arial" w:eastAsia="Times New Roman" w:hAnsi="Arial" w:cs="Arial"/>
                <w:sz w:val="18"/>
                <w:szCs w:val="18"/>
                <w:lang w:val="en-AU" w:eastAsia="en-AU"/>
              </w:rPr>
              <w:t>pumilio</w:t>
            </w:r>
            <w:proofErr w:type="spellEnd"/>
          </w:p>
        </w:tc>
        <w:tc>
          <w:tcPr>
            <w:tcW w:w="1989" w:type="dxa"/>
            <w:tcBorders>
              <w:right w:val="single" w:sz="6" w:space="0" w:color="auto"/>
            </w:tcBorders>
            <w:shd w:val="clear" w:color="auto" w:fill="auto"/>
            <w:noWrap/>
            <w:vAlign w:val="bottom"/>
            <w:hideMark/>
          </w:tcPr>
          <w:p w14:paraId="43279FF2" w14:textId="77777777" w:rsidR="00F13A2D" w:rsidRPr="00AC129E" w:rsidRDefault="00F13A2D" w:rsidP="00D85A23">
            <w:pPr>
              <w:widowControl/>
              <w:autoSpaceDE/>
              <w:autoSpaceDN/>
              <w:rPr>
                <w:rFonts w:ascii="Arial" w:eastAsia="Times New Roman" w:hAnsi="Arial" w:cs="Arial"/>
                <w:sz w:val="18"/>
                <w:szCs w:val="18"/>
                <w:lang w:val="en-AU" w:eastAsia="en-AU"/>
              </w:rPr>
            </w:pPr>
            <w:r w:rsidRPr="00AC129E">
              <w:rPr>
                <w:rFonts w:ascii="Arial" w:eastAsia="Times New Roman" w:hAnsi="Arial" w:cs="Arial"/>
                <w:sz w:val="18"/>
                <w:szCs w:val="18"/>
                <w:lang w:val="en-AU" w:eastAsia="en-AU"/>
              </w:rPr>
              <w:t>dwarf fanwort</w:t>
            </w:r>
          </w:p>
        </w:tc>
        <w:tc>
          <w:tcPr>
            <w:tcW w:w="426" w:type="dxa"/>
            <w:tcBorders>
              <w:top w:val="nil"/>
              <w:left w:val="single" w:sz="6" w:space="0" w:color="auto"/>
              <w:bottom w:val="nil"/>
              <w:right w:val="single" w:sz="6" w:space="0" w:color="auto"/>
            </w:tcBorders>
          </w:tcPr>
          <w:p w14:paraId="568891F3" w14:textId="77777777" w:rsidR="00F13A2D" w:rsidRPr="00AC129E" w:rsidRDefault="00F13A2D" w:rsidP="00D85A23">
            <w:pPr>
              <w:widowControl/>
              <w:autoSpaceDE/>
              <w:autoSpaceDN/>
              <w:rPr>
                <w:rFonts w:ascii="Arial" w:eastAsia="Times New Roman" w:hAnsi="Arial" w:cs="Arial"/>
                <w:sz w:val="18"/>
                <w:szCs w:val="18"/>
                <w:lang w:val="en-AU" w:eastAsia="en-AU"/>
              </w:rPr>
            </w:pPr>
          </w:p>
        </w:tc>
        <w:tc>
          <w:tcPr>
            <w:tcW w:w="2409" w:type="dxa"/>
            <w:tcBorders>
              <w:left w:val="single" w:sz="6" w:space="0" w:color="auto"/>
            </w:tcBorders>
            <w:vAlign w:val="bottom"/>
          </w:tcPr>
          <w:p w14:paraId="6D25D1B2" w14:textId="01EF5B27" w:rsidR="00F13A2D" w:rsidRPr="00AC129E" w:rsidRDefault="00F13A2D" w:rsidP="00D85A23">
            <w:pPr>
              <w:widowControl/>
              <w:autoSpaceDE/>
              <w:autoSpaceDN/>
              <w:rPr>
                <w:rFonts w:ascii="Arial" w:eastAsia="Times New Roman" w:hAnsi="Arial" w:cs="Arial"/>
                <w:sz w:val="18"/>
                <w:szCs w:val="18"/>
                <w:lang w:val="en-AU" w:eastAsia="en-AU"/>
              </w:rPr>
            </w:pPr>
            <w:r w:rsidRPr="00AC129E">
              <w:rPr>
                <w:rFonts w:ascii="Arial" w:eastAsia="Times New Roman" w:hAnsi="Arial" w:cs="Arial"/>
                <w:sz w:val="18"/>
                <w:szCs w:val="18"/>
                <w:lang w:val="en-AU" w:eastAsia="en-AU"/>
              </w:rPr>
              <w:t xml:space="preserve">Aquila audax subsp. </w:t>
            </w:r>
            <w:proofErr w:type="spellStart"/>
            <w:r w:rsidRPr="00AC129E">
              <w:rPr>
                <w:rFonts w:ascii="Arial" w:eastAsia="Times New Roman" w:hAnsi="Arial" w:cs="Arial"/>
                <w:sz w:val="18"/>
                <w:szCs w:val="18"/>
                <w:lang w:val="en-AU" w:eastAsia="en-AU"/>
              </w:rPr>
              <w:t>fleayi</w:t>
            </w:r>
            <w:proofErr w:type="spellEnd"/>
          </w:p>
        </w:tc>
        <w:tc>
          <w:tcPr>
            <w:tcW w:w="2410" w:type="dxa"/>
            <w:vAlign w:val="bottom"/>
          </w:tcPr>
          <w:p w14:paraId="5EEA88DB" w14:textId="68C61555" w:rsidR="00F13A2D" w:rsidRPr="00AC129E" w:rsidRDefault="00F13A2D" w:rsidP="00D85A23">
            <w:pPr>
              <w:widowControl/>
              <w:autoSpaceDE/>
              <w:autoSpaceDN/>
              <w:rPr>
                <w:rFonts w:ascii="Arial" w:eastAsia="Times New Roman" w:hAnsi="Arial" w:cs="Arial"/>
                <w:sz w:val="18"/>
                <w:szCs w:val="18"/>
                <w:lang w:val="en-AU" w:eastAsia="en-AU"/>
              </w:rPr>
            </w:pPr>
            <w:proofErr w:type="spellStart"/>
            <w:r w:rsidRPr="00AC129E">
              <w:rPr>
                <w:rFonts w:ascii="Arial" w:eastAsia="Times New Roman" w:hAnsi="Arial" w:cs="Arial"/>
                <w:sz w:val="18"/>
                <w:szCs w:val="18"/>
                <w:lang w:val="en-AU" w:eastAsia="en-AU"/>
              </w:rPr>
              <w:t>tasmanian</w:t>
            </w:r>
            <w:proofErr w:type="spellEnd"/>
            <w:r w:rsidRPr="00AC129E">
              <w:rPr>
                <w:rFonts w:ascii="Arial" w:eastAsia="Times New Roman" w:hAnsi="Arial" w:cs="Arial"/>
                <w:sz w:val="18"/>
                <w:szCs w:val="18"/>
                <w:lang w:val="en-AU" w:eastAsia="en-AU"/>
              </w:rPr>
              <w:t xml:space="preserve"> wedge-tailed eagle</w:t>
            </w:r>
          </w:p>
        </w:tc>
      </w:tr>
      <w:tr w:rsidR="00F13A2D" w:rsidRPr="00D85A23" w14:paraId="791D0120" w14:textId="77677B91" w:rsidTr="00887EFB">
        <w:trPr>
          <w:trHeight w:val="264"/>
        </w:trPr>
        <w:tc>
          <w:tcPr>
            <w:tcW w:w="2539" w:type="dxa"/>
            <w:shd w:val="clear" w:color="auto" w:fill="auto"/>
            <w:noWrap/>
            <w:vAlign w:val="bottom"/>
            <w:hideMark/>
          </w:tcPr>
          <w:p w14:paraId="6EA1C447" w14:textId="77777777" w:rsidR="00F13A2D" w:rsidRPr="00AC129E" w:rsidRDefault="00F13A2D" w:rsidP="00D85A23">
            <w:pPr>
              <w:widowControl/>
              <w:autoSpaceDE/>
              <w:autoSpaceDN/>
              <w:rPr>
                <w:rFonts w:ascii="Arial" w:eastAsia="Times New Roman" w:hAnsi="Arial" w:cs="Arial"/>
                <w:sz w:val="18"/>
                <w:szCs w:val="18"/>
                <w:lang w:val="en-AU" w:eastAsia="en-AU"/>
              </w:rPr>
            </w:pPr>
            <w:proofErr w:type="spellStart"/>
            <w:r w:rsidRPr="00AC129E">
              <w:rPr>
                <w:rFonts w:ascii="Arial" w:eastAsia="Times New Roman" w:hAnsi="Arial" w:cs="Arial"/>
                <w:sz w:val="18"/>
                <w:szCs w:val="18"/>
                <w:lang w:val="en-AU" w:eastAsia="en-AU"/>
              </w:rPr>
              <w:t>Ardenna</w:t>
            </w:r>
            <w:proofErr w:type="spellEnd"/>
            <w:r w:rsidRPr="00AC129E">
              <w:rPr>
                <w:rFonts w:ascii="Arial" w:eastAsia="Times New Roman" w:hAnsi="Arial" w:cs="Arial"/>
                <w:sz w:val="18"/>
                <w:szCs w:val="18"/>
                <w:lang w:val="en-AU" w:eastAsia="en-AU"/>
              </w:rPr>
              <w:t xml:space="preserve"> grisea</w:t>
            </w:r>
          </w:p>
        </w:tc>
        <w:tc>
          <w:tcPr>
            <w:tcW w:w="1989" w:type="dxa"/>
            <w:tcBorders>
              <w:right w:val="single" w:sz="6" w:space="0" w:color="auto"/>
            </w:tcBorders>
            <w:shd w:val="clear" w:color="auto" w:fill="auto"/>
            <w:noWrap/>
            <w:vAlign w:val="bottom"/>
            <w:hideMark/>
          </w:tcPr>
          <w:p w14:paraId="4EF3C6C3" w14:textId="77777777" w:rsidR="00F13A2D" w:rsidRPr="00AC129E" w:rsidRDefault="00F13A2D" w:rsidP="00D85A23">
            <w:pPr>
              <w:widowControl/>
              <w:autoSpaceDE/>
              <w:autoSpaceDN/>
              <w:rPr>
                <w:rFonts w:ascii="Arial" w:eastAsia="Times New Roman" w:hAnsi="Arial" w:cs="Arial"/>
                <w:sz w:val="18"/>
                <w:szCs w:val="18"/>
                <w:lang w:val="en-AU" w:eastAsia="en-AU"/>
              </w:rPr>
            </w:pPr>
            <w:r w:rsidRPr="00AC129E">
              <w:rPr>
                <w:rFonts w:ascii="Arial" w:eastAsia="Times New Roman" w:hAnsi="Arial" w:cs="Arial"/>
                <w:sz w:val="18"/>
                <w:szCs w:val="18"/>
                <w:lang w:val="en-AU" w:eastAsia="en-AU"/>
              </w:rPr>
              <w:t>sooty shearwater</w:t>
            </w:r>
          </w:p>
        </w:tc>
        <w:tc>
          <w:tcPr>
            <w:tcW w:w="426" w:type="dxa"/>
            <w:tcBorders>
              <w:top w:val="nil"/>
              <w:left w:val="single" w:sz="6" w:space="0" w:color="auto"/>
              <w:bottom w:val="nil"/>
              <w:right w:val="single" w:sz="6" w:space="0" w:color="auto"/>
            </w:tcBorders>
          </w:tcPr>
          <w:p w14:paraId="18C2580A" w14:textId="77777777" w:rsidR="00F13A2D" w:rsidRPr="00AC129E" w:rsidRDefault="00F13A2D" w:rsidP="00D85A23">
            <w:pPr>
              <w:widowControl/>
              <w:autoSpaceDE/>
              <w:autoSpaceDN/>
              <w:rPr>
                <w:rFonts w:ascii="Arial" w:eastAsia="Times New Roman" w:hAnsi="Arial" w:cs="Arial"/>
                <w:sz w:val="18"/>
                <w:szCs w:val="18"/>
                <w:lang w:val="en-AU" w:eastAsia="en-AU"/>
              </w:rPr>
            </w:pPr>
          </w:p>
        </w:tc>
        <w:tc>
          <w:tcPr>
            <w:tcW w:w="2409" w:type="dxa"/>
            <w:tcBorders>
              <w:left w:val="single" w:sz="6" w:space="0" w:color="auto"/>
            </w:tcBorders>
            <w:vAlign w:val="bottom"/>
          </w:tcPr>
          <w:p w14:paraId="1BE5462E" w14:textId="76864999" w:rsidR="00F13A2D" w:rsidRPr="00AC129E" w:rsidRDefault="00F13A2D" w:rsidP="00D85A23">
            <w:pPr>
              <w:widowControl/>
              <w:autoSpaceDE/>
              <w:autoSpaceDN/>
              <w:rPr>
                <w:rFonts w:ascii="Arial" w:eastAsia="Times New Roman" w:hAnsi="Arial" w:cs="Arial"/>
                <w:sz w:val="18"/>
                <w:szCs w:val="18"/>
                <w:lang w:val="en-AU" w:eastAsia="en-AU"/>
              </w:rPr>
            </w:pPr>
            <w:proofErr w:type="spellStart"/>
            <w:r w:rsidRPr="00AC129E">
              <w:rPr>
                <w:rFonts w:ascii="Arial" w:eastAsia="Times New Roman" w:hAnsi="Arial" w:cs="Arial"/>
                <w:sz w:val="18"/>
                <w:szCs w:val="18"/>
                <w:lang w:val="en-AU" w:eastAsia="en-AU"/>
              </w:rPr>
              <w:t>Ardenna</w:t>
            </w:r>
            <w:proofErr w:type="spellEnd"/>
            <w:r w:rsidRPr="00AC129E">
              <w:rPr>
                <w:rFonts w:ascii="Arial" w:eastAsia="Times New Roman" w:hAnsi="Arial" w:cs="Arial"/>
                <w:sz w:val="18"/>
                <w:szCs w:val="18"/>
                <w:lang w:val="en-AU" w:eastAsia="en-AU"/>
              </w:rPr>
              <w:t xml:space="preserve"> grisea</w:t>
            </w:r>
          </w:p>
        </w:tc>
        <w:tc>
          <w:tcPr>
            <w:tcW w:w="2410" w:type="dxa"/>
            <w:vAlign w:val="bottom"/>
          </w:tcPr>
          <w:p w14:paraId="45C21BC4" w14:textId="6C1B5B60" w:rsidR="00F13A2D" w:rsidRPr="00AC129E" w:rsidRDefault="00F13A2D" w:rsidP="00D85A23">
            <w:pPr>
              <w:widowControl/>
              <w:autoSpaceDE/>
              <w:autoSpaceDN/>
              <w:rPr>
                <w:rFonts w:ascii="Arial" w:eastAsia="Times New Roman" w:hAnsi="Arial" w:cs="Arial"/>
                <w:sz w:val="18"/>
                <w:szCs w:val="18"/>
                <w:lang w:val="en-AU" w:eastAsia="en-AU"/>
              </w:rPr>
            </w:pPr>
            <w:r w:rsidRPr="00AC129E">
              <w:rPr>
                <w:rFonts w:ascii="Arial" w:eastAsia="Times New Roman" w:hAnsi="Arial" w:cs="Arial"/>
                <w:sz w:val="18"/>
                <w:szCs w:val="18"/>
                <w:lang w:val="en-AU" w:eastAsia="en-AU"/>
              </w:rPr>
              <w:t>sooty shearwater</w:t>
            </w:r>
          </w:p>
        </w:tc>
      </w:tr>
      <w:tr w:rsidR="00F13A2D" w:rsidRPr="00D85A23" w14:paraId="277A1038" w14:textId="7D1009F8" w:rsidTr="00887EFB">
        <w:trPr>
          <w:trHeight w:val="264"/>
        </w:trPr>
        <w:tc>
          <w:tcPr>
            <w:tcW w:w="2539" w:type="dxa"/>
            <w:shd w:val="clear" w:color="auto" w:fill="auto"/>
            <w:noWrap/>
            <w:vAlign w:val="bottom"/>
            <w:hideMark/>
          </w:tcPr>
          <w:p w14:paraId="68C1241B" w14:textId="77777777" w:rsidR="00F13A2D" w:rsidRPr="00AC129E" w:rsidRDefault="00F13A2D" w:rsidP="00D85A23">
            <w:pPr>
              <w:widowControl/>
              <w:autoSpaceDE/>
              <w:autoSpaceDN/>
              <w:rPr>
                <w:rFonts w:ascii="Arial" w:eastAsia="Times New Roman" w:hAnsi="Arial" w:cs="Arial"/>
                <w:sz w:val="18"/>
                <w:szCs w:val="18"/>
                <w:lang w:val="en-AU" w:eastAsia="en-AU"/>
              </w:rPr>
            </w:pPr>
            <w:r w:rsidRPr="00AC129E">
              <w:rPr>
                <w:rFonts w:ascii="Arial" w:eastAsia="Times New Roman" w:hAnsi="Arial" w:cs="Arial"/>
                <w:sz w:val="18"/>
                <w:szCs w:val="18"/>
                <w:lang w:val="en-AU" w:eastAsia="en-AU"/>
              </w:rPr>
              <w:t xml:space="preserve">Arenaria </w:t>
            </w:r>
            <w:proofErr w:type="spellStart"/>
            <w:r w:rsidRPr="00AC129E">
              <w:rPr>
                <w:rFonts w:ascii="Arial" w:eastAsia="Times New Roman" w:hAnsi="Arial" w:cs="Arial"/>
                <w:sz w:val="18"/>
                <w:szCs w:val="18"/>
                <w:lang w:val="en-AU" w:eastAsia="en-AU"/>
              </w:rPr>
              <w:t>interpres</w:t>
            </w:r>
            <w:proofErr w:type="spellEnd"/>
          </w:p>
        </w:tc>
        <w:tc>
          <w:tcPr>
            <w:tcW w:w="1989" w:type="dxa"/>
            <w:tcBorders>
              <w:right w:val="single" w:sz="6" w:space="0" w:color="auto"/>
            </w:tcBorders>
            <w:shd w:val="clear" w:color="auto" w:fill="auto"/>
            <w:noWrap/>
            <w:vAlign w:val="bottom"/>
            <w:hideMark/>
          </w:tcPr>
          <w:p w14:paraId="549306D6" w14:textId="77777777" w:rsidR="00F13A2D" w:rsidRPr="00AC129E" w:rsidRDefault="00F13A2D" w:rsidP="00D85A23">
            <w:pPr>
              <w:widowControl/>
              <w:autoSpaceDE/>
              <w:autoSpaceDN/>
              <w:rPr>
                <w:rFonts w:ascii="Arial" w:eastAsia="Times New Roman" w:hAnsi="Arial" w:cs="Arial"/>
                <w:sz w:val="18"/>
                <w:szCs w:val="18"/>
                <w:lang w:val="en-AU" w:eastAsia="en-AU"/>
              </w:rPr>
            </w:pPr>
            <w:r w:rsidRPr="00AC129E">
              <w:rPr>
                <w:rFonts w:ascii="Arial" w:eastAsia="Times New Roman" w:hAnsi="Arial" w:cs="Arial"/>
                <w:sz w:val="18"/>
                <w:szCs w:val="18"/>
                <w:lang w:val="en-AU" w:eastAsia="en-AU"/>
              </w:rPr>
              <w:t>ruddy turnstone</w:t>
            </w:r>
          </w:p>
        </w:tc>
        <w:tc>
          <w:tcPr>
            <w:tcW w:w="426" w:type="dxa"/>
            <w:tcBorders>
              <w:top w:val="nil"/>
              <w:left w:val="single" w:sz="6" w:space="0" w:color="auto"/>
              <w:bottom w:val="nil"/>
              <w:right w:val="single" w:sz="6" w:space="0" w:color="auto"/>
            </w:tcBorders>
          </w:tcPr>
          <w:p w14:paraId="7134ED35" w14:textId="77777777" w:rsidR="00F13A2D" w:rsidRPr="00AC129E" w:rsidRDefault="00F13A2D" w:rsidP="00D85A23">
            <w:pPr>
              <w:widowControl/>
              <w:autoSpaceDE/>
              <w:autoSpaceDN/>
              <w:rPr>
                <w:rFonts w:ascii="Arial" w:eastAsia="Times New Roman" w:hAnsi="Arial" w:cs="Arial"/>
                <w:sz w:val="18"/>
                <w:szCs w:val="18"/>
                <w:lang w:val="en-AU" w:eastAsia="en-AU"/>
              </w:rPr>
            </w:pPr>
          </w:p>
        </w:tc>
        <w:tc>
          <w:tcPr>
            <w:tcW w:w="2409" w:type="dxa"/>
            <w:tcBorders>
              <w:left w:val="single" w:sz="6" w:space="0" w:color="auto"/>
            </w:tcBorders>
            <w:vAlign w:val="bottom"/>
          </w:tcPr>
          <w:p w14:paraId="772AF627" w14:textId="06727D13" w:rsidR="00F13A2D" w:rsidRPr="00AC129E" w:rsidRDefault="00F13A2D" w:rsidP="00D85A23">
            <w:pPr>
              <w:widowControl/>
              <w:autoSpaceDE/>
              <w:autoSpaceDN/>
              <w:rPr>
                <w:rFonts w:ascii="Arial" w:eastAsia="Times New Roman" w:hAnsi="Arial" w:cs="Arial"/>
                <w:sz w:val="18"/>
                <w:szCs w:val="18"/>
                <w:lang w:val="en-AU" w:eastAsia="en-AU"/>
              </w:rPr>
            </w:pPr>
            <w:r w:rsidRPr="00AC129E">
              <w:rPr>
                <w:rFonts w:ascii="Arial" w:eastAsia="Times New Roman" w:hAnsi="Arial" w:cs="Arial"/>
                <w:sz w:val="18"/>
                <w:szCs w:val="18"/>
                <w:lang w:val="en-AU" w:eastAsia="en-AU"/>
              </w:rPr>
              <w:t xml:space="preserve">Arenaria </w:t>
            </w:r>
            <w:proofErr w:type="spellStart"/>
            <w:r w:rsidRPr="00AC129E">
              <w:rPr>
                <w:rFonts w:ascii="Arial" w:eastAsia="Times New Roman" w:hAnsi="Arial" w:cs="Arial"/>
                <w:sz w:val="18"/>
                <w:szCs w:val="18"/>
                <w:lang w:val="en-AU" w:eastAsia="en-AU"/>
              </w:rPr>
              <w:t>interpres</w:t>
            </w:r>
            <w:proofErr w:type="spellEnd"/>
          </w:p>
        </w:tc>
        <w:tc>
          <w:tcPr>
            <w:tcW w:w="2410" w:type="dxa"/>
            <w:vAlign w:val="bottom"/>
          </w:tcPr>
          <w:p w14:paraId="4632347F" w14:textId="7AC918C1" w:rsidR="00F13A2D" w:rsidRPr="00AC129E" w:rsidRDefault="00F13A2D" w:rsidP="00D85A23">
            <w:pPr>
              <w:widowControl/>
              <w:autoSpaceDE/>
              <w:autoSpaceDN/>
              <w:rPr>
                <w:rFonts w:ascii="Arial" w:eastAsia="Times New Roman" w:hAnsi="Arial" w:cs="Arial"/>
                <w:sz w:val="18"/>
                <w:szCs w:val="18"/>
                <w:lang w:val="en-AU" w:eastAsia="en-AU"/>
              </w:rPr>
            </w:pPr>
            <w:r w:rsidRPr="00AC129E">
              <w:rPr>
                <w:rFonts w:ascii="Arial" w:eastAsia="Times New Roman" w:hAnsi="Arial" w:cs="Arial"/>
                <w:sz w:val="18"/>
                <w:szCs w:val="18"/>
                <w:lang w:val="en-AU" w:eastAsia="en-AU"/>
              </w:rPr>
              <w:t>ruddy turnstone</w:t>
            </w:r>
          </w:p>
        </w:tc>
      </w:tr>
      <w:tr w:rsidR="00F13A2D" w:rsidRPr="00D85A23" w14:paraId="7517FA29" w14:textId="7E855CA7" w:rsidTr="00887EFB">
        <w:trPr>
          <w:trHeight w:val="264"/>
        </w:trPr>
        <w:tc>
          <w:tcPr>
            <w:tcW w:w="2539" w:type="dxa"/>
            <w:shd w:val="clear" w:color="auto" w:fill="auto"/>
            <w:noWrap/>
            <w:vAlign w:val="bottom"/>
            <w:hideMark/>
          </w:tcPr>
          <w:p w14:paraId="10CCEAF8" w14:textId="77777777" w:rsidR="00F13A2D" w:rsidRPr="00AC129E" w:rsidRDefault="00F13A2D" w:rsidP="00D85A23">
            <w:pPr>
              <w:widowControl/>
              <w:autoSpaceDE/>
              <w:autoSpaceDN/>
              <w:rPr>
                <w:rFonts w:ascii="Arial" w:eastAsia="Times New Roman" w:hAnsi="Arial" w:cs="Arial"/>
                <w:sz w:val="18"/>
                <w:szCs w:val="18"/>
                <w:lang w:val="en-AU" w:eastAsia="en-AU"/>
              </w:rPr>
            </w:pPr>
            <w:proofErr w:type="spellStart"/>
            <w:r w:rsidRPr="00AC129E">
              <w:rPr>
                <w:rFonts w:ascii="Arial" w:eastAsia="Times New Roman" w:hAnsi="Arial" w:cs="Arial"/>
                <w:sz w:val="18"/>
                <w:szCs w:val="18"/>
                <w:lang w:val="en-AU" w:eastAsia="en-AU"/>
              </w:rPr>
              <w:t>Argyrotegium</w:t>
            </w:r>
            <w:proofErr w:type="spellEnd"/>
            <w:r w:rsidRPr="00AC129E">
              <w:rPr>
                <w:rFonts w:ascii="Arial" w:eastAsia="Times New Roman" w:hAnsi="Arial" w:cs="Arial"/>
                <w:sz w:val="18"/>
                <w:szCs w:val="18"/>
                <w:lang w:val="en-AU" w:eastAsia="en-AU"/>
              </w:rPr>
              <w:t xml:space="preserve"> </w:t>
            </w:r>
            <w:proofErr w:type="spellStart"/>
            <w:r w:rsidRPr="00AC129E">
              <w:rPr>
                <w:rFonts w:ascii="Arial" w:eastAsia="Times New Roman" w:hAnsi="Arial" w:cs="Arial"/>
                <w:sz w:val="18"/>
                <w:szCs w:val="18"/>
                <w:lang w:val="en-AU" w:eastAsia="en-AU"/>
              </w:rPr>
              <w:t>poliochlorum</w:t>
            </w:r>
            <w:proofErr w:type="spellEnd"/>
          </w:p>
        </w:tc>
        <w:tc>
          <w:tcPr>
            <w:tcW w:w="1989" w:type="dxa"/>
            <w:tcBorders>
              <w:right w:val="single" w:sz="6" w:space="0" w:color="auto"/>
            </w:tcBorders>
            <w:shd w:val="clear" w:color="auto" w:fill="auto"/>
            <w:noWrap/>
            <w:vAlign w:val="bottom"/>
            <w:hideMark/>
          </w:tcPr>
          <w:p w14:paraId="205EEF88" w14:textId="77777777" w:rsidR="00F13A2D" w:rsidRPr="00AC129E" w:rsidRDefault="00F13A2D" w:rsidP="00D85A23">
            <w:pPr>
              <w:widowControl/>
              <w:autoSpaceDE/>
              <w:autoSpaceDN/>
              <w:rPr>
                <w:rFonts w:ascii="Arial" w:eastAsia="Times New Roman" w:hAnsi="Arial" w:cs="Arial"/>
                <w:sz w:val="18"/>
                <w:szCs w:val="18"/>
                <w:lang w:val="en-AU" w:eastAsia="en-AU"/>
              </w:rPr>
            </w:pPr>
            <w:proofErr w:type="spellStart"/>
            <w:r w:rsidRPr="00AC129E">
              <w:rPr>
                <w:rFonts w:ascii="Arial" w:eastAsia="Times New Roman" w:hAnsi="Arial" w:cs="Arial"/>
                <w:sz w:val="18"/>
                <w:szCs w:val="18"/>
                <w:lang w:val="en-AU" w:eastAsia="en-AU"/>
              </w:rPr>
              <w:t>greygreen</w:t>
            </w:r>
            <w:proofErr w:type="spellEnd"/>
            <w:r w:rsidRPr="00AC129E">
              <w:rPr>
                <w:rFonts w:ascii="Arial" w:eastAsia="Times New Roman" w:hAnsi="Arial" w:cs="Arial"/>
                <w:sz w:val="18"/>
                <w:szCs w:val="18"/>
                <w:lang w:val="en-AU" w:eastAsia="en-AU"/>
              </w:rPr>
              <w:t xml:space="preserve"> </w:t>
            </w:r>
            <w:proofErr w:type="spellStart"/>
            <w:r w:rsidRPr="00AC129E">
              <w:rPr>
                <w:rFonts w:ascii="Arial" w:eastAsia="Times New Roman" w:hAnsi="Arial" w:cs="Arial"/>
                <w:sz w:val="18"/>
                <w:szCs w:val="18"/>
                <w:lang w:val="en-AU" w:eastAsia="en-AU"/>
              </w:rPr>
              <w:t>cottonleaf</w:t>
            </w:r>
            <w:proofErr w:type="spellEnd"/>
          </w:p>
        </w:tc>
        <w:tc>
          <w:tcPr>
            <w:tcW w:w="426" w:type="dxa"/>
            <w:tcBorders>
              <w:top w:val="nil"/>
              <w:left w:val="single" w:sz="6" w:space="0" w:color="auto"/>
              <w:bottom w:val="nil"/>
              <w:right w:val="single" w:sz="6" w:space="0" w:color="auto"/>
            </w:tcBorders>
          </w:tcPr>
          <w:p w14:paraId="6BB5608F" w14:textId="77777777" w:rsidR="00F13A2D" w:rsidRPr="00AC129E" w:rsidRDefault="00F13A2D" w:rsidP="00D85A23">
            <w:pPr>
              <w:widowControl/>
              <w:autoSpaceDE/>
              <w:autoSpaceDN/>
              <w:rPr>
                <w:rFonts w:ascii="Arial" w:eastAsia="Times New Roman" w:hAnsi="Arial" w:cs="Arial"/>
                <w:sz w:val="18"/>
                <w:szCs w:val="18"/>
                <w:lang w:val="en-AU" w:eastAsia="en-AU"/>
              </w:rPr>
            </w:pPr>
          </w:p>
        </w:tc>
        <w:tc>
          <w:tcPr>
            <w:tcW w:w="2409" w:type="dxa"/>
            <w:tcBorders>
              <w:left w:val="single" w:sz="6" w:space="0" w:color="auto"/>
            </w:tcBorders>
            <w:vAlign w:val="bottom"/>
          </w:tcPr>
          <w:p w14:paraId="6776836F" w14:textId="4F618843" w:rsidR="00F13A2D" w:rsidRPr="00AC129E" w:rsidRDefault="00F13A2D" w:rsidP="00D85A23">
            <w:pPr>
              <w:widowControl/>
              <w:autoSpaceDE/>
              <w:autoSpaceDN/>
              <w:rPr>
                <w:rFonts w:ascii="Arial" w:eastAsia="Times New Roman" w:hAnsi="Arial" w:cs="Arial"/>
                <w:sz w:val="18"/>
                <w:szCs w:val="18"/>
                <w:lang w:val="en-AU" w:eastAsia="en-AU"/>
              </w:rPr>
            </w:pPr>
            <w:proofErr w:type="spellStart"/>
            <w:r w:rsidRPr="00AC129E">
              <w:rPr>
                <w:rFonts w:ascii="Arial" w:eastAsia="Times New Roman" w:hAnsi="Arial" w:cs="Arial"/>
                <w:sz w:val="18"/>
                <w:szCs w:val="18"/>
                <w:lang w:val="en-AU" w:eastAsia="en-AU"/>
              </w:rPr>
              <w:t>Astacopsis</w:t>
            </w:r>
            <w:proofErr w:type="spellEnd"/>
            <w:r w:rsidRPr="00AC129E">
              <w:rPr>
                <w:rFonts w:ascii="Arial" w:eastAsia="Times New Roman" w:hAnsi="Arial" w:cs="Arial"/>
                <w:sz w:val="18"/>
                <w:szCs w:val="18"/>
                <w:lang w:val="en-AU" w:eastAsia="en-AU"/>
              </w:rPr>
              <w:t xml:space="preserve"> </w:t>
            </w:r>
            <w:proofErr w:type="spellStart"/>
            <w:r w:rsidRPr="00AC129E">
              <w:rPr>
                <w:rFonts w:ascii="Arial" w:eastAsia="Times New Roman" w:hAnsi="Arial" w:cs="Arial"/>
                <w:sz w:val="18"/>
                <w:szCs w:val="18"/>
                <w:lang w:val="en-AU" w:eastAsia="en-AU"/>
              </w:rPr>
              <w:t>gouldi</w:t>
            </w:r>
            <w:proofErr w:type="spellEnd"/>
          </w:p>
        </w:tc>
        <w:tc>
          <w:tcPr>
            <w:tcW w:w="2410" w:type="dxa"/>
            <w:vAlign w:val="bottom"/>
          </w:tcPr>
          <w:p w14:paraId="489D3508" w14:textId="78455130" w:rsidR="00F13A2D" w:rsidRPr="00AC129E" w:rsidRDefault="00F13A2D" w:rsidP="00D85A23">
            <w:pPr>
              <w:widowControl/>
              <w:autoSpaceDE/>
              <w:autoSpaceDN/>
              <w:rPr>
                <w:rFonts w:ascii="Arial" w:eastAsia="Times New Roman" w:hAnsi="Arial" w:cs="Arial"/>
                <w:sz w:val="18"/>
                <w:szCs w:val="18"/>
                <w:lang w:val="en-AU" w:eastAsia="en-AU"/>
              </w:rPr>
            </w:pPr>
            <w:proofErr w:type="spellStart"/>
            <w:r w:rsidRPr="00AC129E">
              <w:rPr>
                <w:rFonts w:ascii="Arial" w:eastAsia="Times New Roman" w:hAnsi="Arial" w:cs="Arial"/>
                <w:sz w:val="18"/>
                <w:szCs w:val="18"/>
                <w:lang w:val="en-AU" w:eastAsia="en-AU"/>
              </w:rPr>
              <w:t>lutaralipina</w:t>
            </w:r>
            <w:proofErr w:type="spellEnd"/>
            <w:r w:rsidRPr="00AC129E">
              <w:rPr>
                <w:rFonts w:ascii="Arial" w:eastAsia="Times New Roman" w:hAnsi="Arial" w:cs="Arial"/>
                <w:sz w:val="18"/>
                <w:szCs w:val="18"/>
                <w:lang w:val="en-AU" w:eastAsia="en-AU"/>
              </w:rPr>
              <w:t xml:space="preserve"> or giant freshwater crayfish</w:t>
            </w:r>
          </w:p>
        </w:tc>
      </w:tr>
      <w:tr w:rsidR="00F13A2D" w:rsidRPr="00D85A23" w14:paraId="28D5843B" w14:textId="7A8AB284" w:rsidTr="00887EFB">
        <w:trPr>
          <w:trHeight w:val="264"/>
        </w:trPr>
        <w:tc>
          <w:tcPr>
            <w:tcW w:w="2539" w:type="dxa"/>
            <w:shd w:val="clear" w:color="auto" w:fill="auto"/>
            <w:noWrap/>
            <w:vAlign w:val="bottom"/>
            <w:hideMark/>
          </w:tcPr>
          <w:p w14:paraId="33E4FB38" w14:textId="77777777" w:rsidR="00F13A2D" w:rsidRPr="00AC129E" w:rsidRDefault="00F13A2D" w:rsidP="00D85A23">
            <w:pPr>
              <w:widowControl/>
              <w:autoSpaceDE/>
              <w:autoSpaceDN/>
              <w:rPr>
                <w:rFonts w:ascii="Arial" w:eastAsia="Times New Roman" w:hAnsi="Arial" w:cs="Arial"/>
                <w:sz w:val="18"/>
                <w:szCs w:val="18"/>
                <w:lang w:val="en-AU" w:eastAsia="en-AU"/>
              </w:rPr>
            </w:pPr>
            <w:r w:rsidRPr="00AC129E">
              <w:rPr>
                <w:rFonts w:ascii="Arial" w:eastAsia="Times New Roman" w:hAnsi="Arial" w:cs="Arial"/>
                <w:sz w:val="18"/>
                <w:szCs w:val="18"/>
                <w:lang w:val="en-AU" w:eastAsia="en-AU"/>
              </w:rPr>
              <w:t>Asperula scoparia subsp. scoparia</w:t>
            </w:r>
          </w:p>
        </w:tc>
        <w:tc>
          <w:tcPr>
            <w:tcW w:w="1989" w:type="dxa"/>
            <w:tcBorders>
              <w:right w:val="single" w:sz="6" w:space="0" w:color="auto"/>
            </w:tcBorders>
            <w:shd w:val="clear" w:color="auto" w:fill="auto"/>
            <w:noWrap/>
            <w:vAlign w:val="bottom"/>
            <w:hideMark/>
          </w:tcPr>
          <w:p w14:paraId="728664CA" w14:textId="77777777" w:rsidR="00F13A2D" w:rsidRPr="00AC129E" w:rsidRDefault="00F13A2D" w:rsidP="00D85A23">
            <w:pPr>
              <w:widowControl/>
              <w:autoSpaceDE/>
              <w:autoSpaceDN/>
              <w:rPr>
                <w:rFonts w:ascii="Arial" w:eastAsia="Times New Roman" w:hAnsi="Arial" w:cs="Arial"/>
                <w:sz w:val="18"/>
                <w:szCs w:val="18"/>
                <w:lang w:val="en-AU" w:eastAsia="en-AU"/>
              </w:rPr>
            </w:pPr>
            <w:r w:rsidRPr="00AC129E">
              <w:rPr>
                <w:rFonts w:ascii="Arial" w:eastAsia="Times New Roman" w:hAnsi="Arial" w:cs="Arial"/>
                <w:sz w:val="18"/>
                <w:szCs w:val="18"/>
                <w:lang w:val="en-AU" w:eastAsia="en-AU"/>
              </w:rPr>
              <w:t>prickly woodruff</w:t>
            </w:r>
          </w:p>
        </w:tc>
        <w:tc>
          <w:tcPr>
            <w:tcW w:w="426" w:type="dxa"/>
            <w:tcBorders>
              <w:top w:val="nil"/>
              <w:left w:val="single" w:sz="6" w:space="0" w:color="auto"/>
              <w:bottom w:val="nil"/>
              <w:right w:val="single" w:sz="6" w:space="0" w:color="auto"/>
            </w:tcBorders>
          </w:tcPr>
          <w:p w14:paraId="552FAA66" w14:textId="77777777" w:rsidR="00F13A2D" w:rsidRPr="00AC129E" w:rsidRDefault="00F13A2D" w:rsidP="00D85A23">
            <w:pPr>
              <w:widowControl/>
              <w:autoSpaceDE/>
              <w:autoSpaceDN/>
              <w:rPr>
                <w:rFonts w:ascii="Arial" w:eastAsia="Times New Roman" w:hAnsi="Arial" w:cs="Arial"/>
                <w:sz w:val="18"/>
                <w:szCs w:val="18"/>
                <w:lang w:val="en-AU" w:eastAsia="en-AU"/>
              </w:rPr>
            </w:pPr>
          </w:p>
        </w:tc>
        <w:tc>
          <w:tcPr>
            <w:tcW w:w="2409" w:type="dxa"/>
            <w:tcBorders>
              <w:left w:val="single" w:sz="6" w:space="0" w:color="auto"/>
            </w:tcBorders>
            <w:vAlign w:val="bottom"/>
          </w:tcPr>
          <w:p w14:paraId="39831CC6" w14:textId="07409F65" w:rsidR="00F13A2D" w:rsidRPr="00AC129E" w:rsidRDefault="00F13A2D" w:rsidP="00D85A23">
            <w:pPr>
              <w:widowControl/>
              <w:autoSpaceDE/>
              <w:autoSpaceDN/>
              <w:rPr>
                <w:rFonts w:ascii="Arial" w:eastAsia="Times New Roman" w:hAnsi="Arial" w:cs="Arial"/>
                <w:sz w:val="18"/>
                <w:szCs w:val="18"/>
                <w:lang w:val="en-AU" w:eastAsia="en-AU"/>
              </w:rPr>
            </w:pPr>
            <w:proofErr w:type="spellStart"/>
            <w:r w:rsidRPr="00AC129E">
              <w:rPr>
                <w:rFonts w:ascii="Arial" w:eastAsia="Times New Roman" w:hAnsi="Arial" w:cs="Arial"/>
                <w:sz w:val="18"/>
                <w:szCs w:val="18"/>
                <w:lang w:val="en-AU" w:eastAsia="en-AU"/>
              </w:rPr>
              <w:t>Castiarina</w:t>
            </w:r>
            <w:proofErr w:type="spellEnd"/>
            <w:r w:rsidRPr="00AC129E">
              <w:rPr>
                <w:rFonts w:ascii="Arial" w:eastAsia="Times New Roman" w:hAnsi="Arial" w:cs="Arial"/>
                <w:sz w:val="18"/>
                <w:szCs w:val="18"/>
                <w:lang w:val="en-AU" w:eastAsia="en-AU"/>
              </w:rPr>
              <w:t xml:space="preserve"> </w:t>
            </w:r>
            <w:proofErr w:type="spellStart"/>
            <w:r w:rsidRPr="00AC129E">
              <w:rPr>
                <w:rFonts w:ascii="Arial" w:eastAsia="Times New Roman" w:hAnsi="Arial" w:cs="Arial"/>
                <w:sz w:val="18"/>
                <w:szCs w:val="18"/>
                <w:lang w:val="en-AU" w:eastAsia="en-AU"/>
              </w:rPr>
              <w:t>insculpta</w:t>
            </w:r>
            <w:proofErr w:type="spellEnd"/>
          </w:p>
        </w:tc>
        <w:tc>
          <w:tcPr>
            <w:tcW w:w="2410" w:type="dxa"/>
            <w:vAlign w:val="bottom"/>
          </w:tcPr>
          <w:p w14:paraId="75F3AC98" w14:textId="7A00B680" w:rsidR="00F13A2D" w:rsidRPr="00AC129E" w:rsidRDefault="00F13A2D" w:rsidP="00D85A23">
            <w:pPr>
              <w:widowControl/>
              <w:autoSpaceDE/>
              <w:autoSpaceDN/>
              <w:rPr>
                <w:rFonts w:ascii="Arial" w:eastAsia="Times New Roman" w:hAnsi="Arial" w:cs="Arial"/>
                <w:sz w:val="18"/>
                <w:szCs w:val="18"/>
                <w:lang w:val="en-AU" w:eastAsia="en-AU"/>
              </w:rPr>
            </w:pPr>
            <w:proofErr w:type="spellStart"/>
            <w:r w:rsidRPr="00AC129E">
              <w:rPr>
                <w:rFonts w:ascii="Arial" w:eastAsia="Times New Roman" w:hAnsi="Arial" w:cs="Arial"/>
                <w:sz w:val="18"/>
                <w:szCs w:val="18"/>
                <w:lang w:val="en-AU" w:eastAsia="en-AU"/>
              </w:rPr>
              <w:t>miena</w:t>
            </w:r>
            <w:proofErr w:type="spellEnd"/>
            <w:r w:rsidRPr="00AC129E">
              <w:rPr>
                <w:rFonts w:ascii="Arial" w:eastAsia="Times New Roman" w:hAnsi="Arial" w:cs="Arial"/>
                <w:sz w:val="18"/>
                <w:szCs w:val="18"/>
                <w:lang w:val="en-AU" w:eastAsia="en-AU"/>
              </w:rPr>
              <w:t xml:space="preserve"> jewel beetle</w:t>
            </w:r>
          </w:p>
        </w:tc>
      </w:tr>
      <w:tr w:rsidR="00F13A2D" w:rsidRPr="00D85A23" w14:paraId="518FF586" w14:textId="64FCEC2B" w:rsidTr="00887EFB">
        <w:trPr>
          <w:trHeight w:val="264"/>
        </w:trPr>
        <w:tc>
          <w:tcPr>
            <w:tcW w:w="2539" w:type="dxa"/>
            <w:shd w:val="clear" w:color="auto" w:fill="auto"/>
            <w:noWrap/>
            <w:vAlign w:val="bottom"/>
            <w:hideMark/>
          </w:tcPr>
          <w:p w14:paraId="223EA62D" w14:textId="77777777" w:rsidR="00F13A2D" w:rsidRPr="00AC129E" w:rsidRDefault="00F13A2D" w:rsidP="00D85A23">
            <w:pPr>
              <w:widowControl/>
              <w:autoSpaceDE/>
              <w:autoSpaceDN/>
              <w:rPr>
                <w:rFonts w:ascii="Arial" w:eastAsia="Times New Roman" w:hAnsi="Arial" w:cs="Arial"/>
                <w:sz w:val="18"/>
                <w:szCs w:val="18"/>
                <w:lang w:val="en-AU" w:eastAsia="en-AU"/>
              </w:rPr>
            </w:pPr>
            <w:r w:rsidRPr="00AC129E">
              <w:rPr>
                <w:rFonts w:ascii="Arial" w:eastAsia="Times New Roman" w:hAnsi="Arial" w:cs="Arial"/>
                <w:sz w:val="18"/>
                <w:szCs w:val="18"/>
                <w:lang w:val="en-AU" w:eastAsia="en-AU"/>
              </w:rPr>
              <w:t xml:space="preserve">Asperula </w:t>
            </w:r>
            <w:proofErr w:type="spellStart"/>
            <w:r w:rsidRPr="00AC129E">
              <w:rPr>
                <w:rFonts w:ascii="Arial" w:eastAsia="Times New Roman" w:hAnsi="Arial" w:cs="Arial"/>
                <w:sz w:val="18"/>
                <w:szCs w:val="18"/>
                <w:lang w:val="en-AU" w:eastAsia="en-AU"/>
              </w:rPr>
              <w:t>subsimplex</w:t>
            </w:r>
            <w:proofErr w:type="spellEnd"/>
          </w:p>
        </w:tc>
        <w:tc>
          <w:tcPr>
            <w:tcW w:w="1989" w:type="dxa"/>
            <w:tcBorders>
              <w:right w:val="single" w:sz="6" w:space="0" w:color="auto"/>
            </w:tcBorders>
            <w:shd w:val="clear" w:color="auto" w:fill="auto"/>
            <w:noWrap/>
            <w:vAlign w:val="bottom"/>
            <w:hideMark/>
          </w:tcPr>
          <w:p w14:paraId="5879BE8C" w14:textId="77777777" w:rsidR="00F13A2D" w:rsidRPr="00AC129E" w:rsidRDefault="00F13A2D" w:rsidP="00D85A23">
            <w:pPr>
              <w:widowControl/>
              <w:autoSpaceDE/>
              <w:autoSpaceDN/>
              <w:rPr>
                <w:rFonts w:ascii="Arial" w:eastAsia="Times New Roman" w:hAnsi="Arial" w:cs="Arial"/>
                <w:sz w:val="18"/>
                <w:szCs w:val="18"/>
                <w:lang w:val="en-AU" w:eastAsia="en-AU"/>
              </w:rPr>
            </w:pPr>
            <w:r w:rsidRPr="00AC129E">
              <w:rPr>
                <w:rFonts w:ascii="Arial" w:eastAsia="Times New Roman" w:hAnsi="Arial" w:cs="Arial"/>
                <w:sz w:val="18"/>
                <w:szCs w:val="18"/>
                <w:lang w:val="en-AU" w:eastAsia="en-AU"/>
              </w:rPr>
              <w:t>water woodruff</w:t>
            </w:r>
          </w:p>
        </w:tc>
        <w:tc>
          <w:tcPr>
            <w:tcW w:w="426" w:type="dxa"/>
            <w:tcBorders>
              <w:top w:val="nil"/>
              <w:left w:val="single" w:sz="6" w:space="0" w:color="auto"/>
              <w:bottom w:val="nil"/>
              <w:right w:val="single" w:sz="6" w:space="0" w:color="auto"/>
            </w:tcBorders>
          </w:tcPr>
          <w:p w14:paraId="0A3226AD" w14:textId="77777777" w:rsidR="00F13A2D" w:rsidRPr="00AC129E" w:rsidRDefault="00F13A2D" w:rsidP="00D85A23">
            <w:pPr>
              <w:widowControl/>
              <w:autoSpaceDE/>
              <w:autoSpaceDN/>
              <w:rPr>
                <w:rFonts w:ascii="Arial" w:eastAsia="Times New Roman" w:hAnsi="Arial" w:cs="Arial"/>
                <w:sz w:val="18"/>
                <w:szCs w:val="18"/>
                <w:lang w:val="en-AU" w:eastAsia="en-AU"/>
              </w:rPr>
            </w:pPr>
          </w:p>
        </w:tc>
        <w:tc>
          <w:tcPr>
            <w:tcW w:w="2409" w:type="dxa"/>
            <w:tcBorders>
              <w:left w:val="single" w:sz="6" w:space="0" w:color="auto"/>
            </w:tcBorders>
            <w:vAlign w:val="bottom"/>
          </w:tcPr>
          <w:p w14:paraId="30DB10F6" w14:textId="68C5E013" w:rsidR="00F13A2D" w:rsidRPr="00AC129E" w:rsidRDefault="00F13A2D" w:rsidP="00D85A23">
            <w:pPr>
              <w:widowControl/>
              <w:autoSpaceDE/>
              <w:autoSpaceDN/>
              <w:rPr>
                <w:rFonts w:ascii="Arial" w:eastAsia="Times New Roman" w:hAnsi="Arial" w:cs="Arial"/>
                <w:sz w:val="18"/>
                <w:szCs w:val="18"/>
                <w:lang w:val="en-AU" w:eastAsia="en-AU"/>
              </w:rPr>
            </w:pPr>
            <w:proofErr w:type="spellStart"/>
            <w:r w:rsidRPr="00AC129E">
              <w:rPr>
                <w:rFonts w:ascii="Arial" w:eastAsia="Times New Roman" w:hAnsi="Arial" w:cs="Arial"/>
                <w:sz w:val="18"/>
                <w:szCs w:val="18"/>
                <w:lang w:val="en-AU" w:eastAsia="en-AU"/>
              </w:rPr>
              <w:t>Ceyx</w:t>
            </w:r>
            <w:proofErr w:type="spellEnd"/>
            <w:r w:rsidRPr="00AC129E">
              <w:rPr>
                <w:rFonts w:ascii="Arial" w:eastAsia="Times New Roman" w:hAnsi="Arial" w:cs="Arial"/>
                <w:sz w:val="18"/>
                <w:szCs w:val="18"/>
                <w:lang w:val="en-AU" w:eastAsia="en-AU"/>
              </w:rPr>
              <w:t xml:space="preserve"> </w:t>
            </w:r>
            <w:proofErr w:type="spellStart"/>
            <w:r w:rsidRPr="00AC129E">
              <w:rPr>
                <w:rFonts w:ascii="Arial" w:eastAsia="Times New Roman" w:hAnsi="Arial" w:cs="Arial"/>
                <w:sz w:val="18"/>
                <w:szCs w:val="18"/>
                <w:lang w:val="en-AU" w:eastAsia="en-AU"/>
              </w:rPr>
              <w:t>azureus</w:t>
            </w:r>
            <w:proofErr w:type="spellEnd"/>
            <w:r w:rsidRPr="00AC129E">
              <w:rPr>
                <w:rFonts w:ascii="Arial" w:eastAsia="Times New Roman" w:hAnsi="Arial" w:cs="Arial"/>
                <w:sz w:val="18"/>
                <w:szCs w:val="18"/>
                <w:lang w:val="en-AU" w:eastAsia="en-AU"/>
              </w:rPr>
              <w:t xml:space="preserve"> subsp. </w:t>
            </w:r>
            <w:proofErr w:type="spellStart"/>
            <w:r w:rsidRPr="00AC129E">
              <w:rPr>
                <w:rFonts w:ascii="Arial" w:eastAsia="Times New Roman" w:hAnsi="Arial" w:cs="Arial"/>
                <w:sz w:val="18"/>
                <w:szCs w:val="18"/>
                <w:lang w:val="en-AU" w:eastAsia="en-AU"/>
              </w:rPr>
              <w:t>diemenensis</w:t>
            </w:r>
            <w:proofErr w:type="spellEnd"/>
          </w:p>
        </w:tc>
        <w:tc>
          <w:tcPr>
            <w:tcW w:w="2410" w:type="dxa"/>
            <w:vAlign w:val="bottom"/>
          </w:tcPr>
          <w:p w14:paraId="5F267C0A" w14:textId="53C53350" w:rsidR="00F13A2D" w:rsidRPr="00AC129E" w:rsidRDefault="00F13A2D" w:rsidP="00D85A23">
            <w:pPr>
              <w:widowControl/>
              <w:autoSpaceDE/>
              <w:autoSpaceDN/>
              <w:rPr>
                <w:rFonts w:ascii="Arial" w:eastAsia="Times New Roman" w:hAnsi="Arial" w:cs="Arial"/>
                <w:sz w:val="18"/>
                <w:szCs w:val="18"/>
                <w:lang w:val="en-AU" w:eastAsia="en-AU"/>
              </w:rPr>
            </w:pPr>
            <w:r w:rsidRPr="00AC129E">
              <w:rPr>
                <w:rFonts w:ascii="Arial" w:eastAsia="Times New Roman" w:hAnsi="Arial" w:cs="Arial"/>
                <w:sz w:val="18"/>
                <w:szCs w:val="18"/>
                <w:lang w:val="en-AU" w:eastAsia="en-AU"/>
              </w:rPr>
              <w:t>Tasmanian azure kingfisher</w:t>
            </w:r>
          </w:p>
        </w:tc>
      </w:tr>
      <w:tr w:rsidR="00F13A2D" w:rsidRPr="00D85A23" w14:paraId="43215ECE" w14:textId="61BEC773" w:rsidTr="00887EFB">
        <w:trPr>
          <w:trHeight w:val="264"/>
        </w:trPr>
        <w:tc>
          <w:tcPr>
            <w:tcW w:w="2539" w:type="dxa"/>
            <w:shd w:val="clear" w:color="auto" w:fill="auto"/>
            <w:noWrap/>
            <w:vAlign w:val="bottom"/>
            <w:hideMark/>
          </w:tcPr>
          <w:p w14:paraId="54910E15" w14:textId="77777777" w:rsidR="00F13A2D" w:rsidRPr="00AC129E" w:rsidRDefault="00F13A2D" w:rsidP="00D85A23">
            <w:pPr>
              <w:widowControl/>
              <w:autoSpaceDE/>
              <w:autoSpaceDN/>
              <w:rPr>
                <w:rFonts w:ascii="Arial" w:eastAsia="Times New Roman" w:hAnsi="Arial" w:cs="Arial"/>
                <w:sz w:val="18"/>
                <w:szCs w:val="18"/>
                <w:lang w:val="en-AU" w:eastAsia="en-AU"/>
              </w:rPr>
            </w:pPr>
            <w:r w:rsidRPr="00AC129E">
              <w:rPr>
                <w:rFonts w:ascii="Arial" w:eastAsia="Times New Roman" w:hAnsi="Arial" w:cs="Arial"/>
                <w:sz w:val="18"/>
                <w:szCs w:val="18"/>
                <w:lang w:val="en-AU" w:eastAsia="en-AU"/>
              </w:rPr>
              <w:t>Barbarea australis</w:t>
            </w:r>
          </w:p>
        </w:tc>
        <w:tc>
          <w:tcPr>
            <w:tcW w:w="1989" w:type="dxa"/>
            <w:tcBorders>
              <w:right w:val="single" w:sz="6" w:space="0" w:color="auto"/>
            </w:tcBorders>
            <w:shd w:val="clear" w:color="auto" w:fill="auto"/>
            <w:noWrap/>
            <w:vAlign w:val="bottom"/>
            <w:hideMark/>
          </w:tcPr>
          <w:p w14:paraId="5BD630F7" w14:textId="77777777" w:rsidR="00F13A2D" w:rsidRPr="00AC129E" w:rsidRDefault="00F13A2D" w:rsidP="00D85A23">
            <w:pPr>
              <w:widowControl/>
              <w:autoSpaceDE/>
              <w:autoSpaceDN/>
              <w:rPr>
                <w:rFonts w:ascii="Arial" w:eastAsia="Times New Roman" w:hAnsi="Arial" w:cs="Arial"/>
                <w:sz w:val="18"/>
                <w:szCs w:val="18"/>
                <w:lang w:val="en-AU" w:eastAsia="en-AU"/>
              </w:rPr>
            </w:pPr>
            <w:r w:rsidRPr="00AC129E">
              <w:rPr>
                <w:rFonts w:ascii="Arial" w:eastAsia="Times New Roman" w:hAnsi="Arial" w:cs="Arial"/>
                <w:sz w:val="18"/>
                <w:szCs w:val="18"/>
                <w:lang w:val="en-AU" w:eastAsia="en-AU"/>
              </w:rPr>
              <w:t xml:space="preserve">riverbed </w:t>
            </w:r>
            <w:proofErr w:type="spellStart"/>
            <w:r w:rsidRPr="00AC129E">
              <w:rPr>
                <w:rFonts w:ascii="Arial" w:eastAsia="Times New Roman" w:hAnsi="Arial" w:cs="Arial"/>
                <w:sz w:val="18"/>
                <w:szCs w:val="18"/>
                <w:lang w:val="en-AU" w:eastAsia="en-AU"/>
              </w:rPr>
              <w:t>wintercress</w:t>
            </w:r>
            <w:proofErr w:type="spellEnd"/>
          </w:p>
        </w:tc>
        <w:tc>
          <w:tcPr>
            <w:tcW w:w="426" w:type="dxa"/>
            <w:tcBorders>
              <w:top w:val="nil"/>
              <w:left w:val="single" w:sz="6" w:space="0" w:color="auto"/>
              <w:bottom w:val="nil"/>
              <w:right w:val="single" w:sz="6" w:space="0" w:color="auto"/>
            </w:tcBorders>
          </w:tcPr>
          <w:p w14:paraId="029FD5F9" w14:textId="77777777" w:rsidR="00F13A2D" w:rsidRPr="00AC129E" w:rsidRDefault="00F13A2D" w:rsidP="00D85A23">
            <w:pPr>
              <w:widowControl/>
              <w:autoSpaceDE/>
              <w:autoSpaceDN/>
              <w:rPr>
                <w:rFonts w:ascii="Arial" w:eastAsia="Times New Roman" w:hAnsi="Arial" w:cs="Arial"/>
                <w:sz w:val="18"/>
                <w:szCs w:val="18"/>
                <w:lang w:val="en-AU" w:eastAsia="en-AU"/>
              </w:rPr>
            </w:pPr>
          </w:p>
        </w:tc>
        <w:tc>
          <w:tcPr>
            <w:tcW w:w="2409" w:type="dxa"/>
            <w:tcBorders>
              <w:left w:val="single" w:sz="6" w:space="0" w:color="auto"/>
            </w:tcBorders>
            <w:vAlign w:val="bottom"/>
          </w:tcPr>
          <w:p w14:paraId="6CB1A9FC" w14:textId="6FB15F3F" w:rsidR="00F13A2D" w:rsidRPr="00AC129E" w:rsidRDefault="00F13A2D" w:rsidP="00D85A23">
            <w:pPr>
              <w:widowControl/>
              <w:autoSpaceDE/>
              <w:autoSpaceDN/>
              <w:rPr>
                <w:rFonts w:ascii="Arial" w:eastAsia="Times New Roman" w:hAnsi="Arial" w:cs="Arial"/>
                <w:sz w:val="18"/>
                <w:szCs w:val="18"/>
                <w:lang w:val="en-AU" w:eastAsia="en-AU"/>
              </w:rPr>
            </w:pPr>
            <w:proofErr w:type="spellStart"/>
            <w:r w:rsidRPr="00AC129E">
              <w:rPr>
                <w:rFonts w:ascii="Arial" w:eastAsia="Times New Roman" w:hAnsi="Arial" w:cs="Arial"/>
                <w:sz w:val="18"/>
                <w:szCs w:val="18"/>
                <w:lang w:val="en-AU" w:eastAsia="en-AU"/>
              </w:rPr>
              <w:t>Charopidae</w:t>
            </w:r>
            <w:proofErr w:type="spellEnd"/>
            <w:r w:rsidRPr="00AC129E">
              <w:rPr>
                <w:rFonts w:ascii="Arial" w:eastAsia="Times New Roman" w:hAnsi="Arial" w:cs="Arial"/>
                <w:sz w:val="18"/>
                <w:szCs w:val="18"/>
                <w:lang w:val="en-AU" w:eastAsia="en-AU"/>
              </w:rPr>
              <w:t xml:space="preserve"> sp. "</w:t>
            </w:r>
            <w:proofErr w:type="spellStart"/>
            <w:r w:rsidRPr="00AC129E">
              <w:rPr>
                <w:rFonts w:ascii="Arial" w:eastAsia="Times New Roman" w:hAnsi="Arial" w:cs="Arial"/>
                <w:sz w:val="18"/>
                <w:szCs w:val="18"/>
                <w:lang w:val="en-AU" w:eastAsia="en-AU"/>
              </w:rPr>
              <w:t>Skemps</w:t>
            </w:r>
            <w:proofErr w:type="spellEnd"/>
            <w:r w:rsidRPr="00AC129E">
              <w:rPr>
                <w:rFonts w:ascii="Arial" w:eastAsia="Times New Roman" w:hAnsi="Arial" w:cs="Arial"/>
                <w:sz w:val="18"/>
                <w:szCs w:val="18"/>
                <w:lang w:val="en-AU" w:eastAsia="en-AU"/>
              </w:rPr>
              <w:t>"</w:t>
            </w:r>
          </w:p>
        </w:tc>
        <w:tc>
          <w:tcPr>
            <w:tcW w:w="2410" w:type="dxa"/>
            <w:vAlign w:val="bottom"/>
          </w:tcPr>
          <w:p w14:paraId="76D31C02" w14:textId="0C5B59C2" w:rsidR="00F13A2D" w:rsidRPr="00AC129E" w:rsidRDefault="00F13A2D" w:rsidP="00D85A23">
            <w:pPr>
              <w:widowControl/>
              <w:autoSpaceDE/>
              <w:autoSpaceDN/>
              <w:rPr>
                <w:rFonts w:ascii="Arial" w:eastAsia="Times New Roman" w:hAnsi="Arial" w:cs="Arial"/>
                <w:sz w:val="18"/>
                <w:szCs w:val="18"/>
                <w:lang w:val="en-AU" w:eastAsia="en-AU"/>
              </w:rPr>
            </w:pPr>
            <w:proofErr w:type="spellStart"/>
            <w:r w:rsidRPr="00AC129E">
              <w:rPr>
                <w:rFonts w:ascii="Arial" w:eastAsia="Times New Roman" w:hAnsi="Arial" w:cs="Arial"/>
                <w:sz w:val="18"/>
                <w:szCs w:val="18"/>
                <w:lang w:val="en-AU" w:eastAsia="en-AU"/>
              </w:rPr>
              <w:t>skemps</w:t>
            </w:r>
            <w:proofErr w:type="spellEnd"/>
            <w:r w:rsidRPr="00AC129E">
              <w:rPr>
                <w:rFonts w:ascii="Arial" w:eastAsia="Times New Roman" w:hAnsi="Arial" w:cs="Arial"/>
                <w:sz w:val="18"/>
                <w:szCs w:val="18"/>
                <w:lang w:val="en-AU" w:eastAsia="en-AU"/>
              </w:rPr>
              <w:t xml:space="preserve"> snail</w:t>
            </w:r>
          </w:p>
        </w:tc>
      </w:tr>
      <w:tr w:rsidR="00F13A2D" w:rsidRPr="00D85A23" w14:paraId="6853DE29" w14:textId="3D2FE0DD" w:rsidTr="00887EFB">
        <w:trPr>
          <w:trHeight w:val="264"/>
        </w:trPr>
        <w:tc>
          <w:tcPr>
            <w:tcW w:w="2539" w:type="dxa"/>
            <w:shd w:val="clear" w:color="auto" w:fill="auto"/>
            <w:noWrap/>
            <w:vAlign w:val="bottom"/>
            <w:hideMark/>
          </w:tcPr>
          <w:p w14:paraId="723ECDF7" w14:textId="77777777" w:rsidR="00F13A2D" w:rsidRPr="00AC129E" w:rsidRDefault="00F13A2D" w:rsidP="00D85A23">
            <w:pPr>
              <w:widowControl/>
              <w:autoSpaceDE/>
              <w:autoSpaceDN/>
              <w:rPr>
                <w:rFonts w:ascii="Arial" w:eastAsia="Times New Roman" w:hAnsi="Arial" w:cs="Arial"/>
                <w:sz w:val="18"/>
                <w:szCs w:val="18"/>
                <w:lang w:val="en-AU" w:eastAsia="en-AU"/>
              </w:rPr>
            </w:pPr>
            <w:proofErr w:type="spellStart"/>
            <w:r w:rsidRPr="00AC129E">
              <w:rPr>
                <w:rFonts w:ascii="Arial" w:eastAsia="Times New Roman" w:hAnsi="Arial" w:cs="Arial"/>
                <w:sz w:val="18"/>
                <w:szCs w:val="18"/>
                <w:lang w:val="en-AU" w:eastAsia="en-AU"/>
              </w:rPr>
              <w:t>Baumea</w:t>
            </w:r>
            <w:proofErr w:type="spellEnd"/>
            <w:r w:rsidRPr="00AC129E">
              <w:rPr>
                <w:rFonts w:ascii="Arial" w:eastAsia="Times New Roman" w:hAnsi="Arial" w:cs="Arial"/>
                <w:sz w:val="18"/>
                <w:szCs w:val="18"/>
                <w:lang w:val="en-AU" w:eastAsia="en-AU"/>
              </w:rPr>
              <w:t xml:space="preserve"> </w:t>
            </w:r>
            <w:proofErr w:type="spellStart"/>
            <w:r w:rsidRPr="00AC129E">
              <w:rPr>
                <w:rFonts w:ascii="Arial" w:eastAsia="Times New Roman" w:hAnsi="Arial" w:cs="Arial"/>
                <w:sz w:val="18"/>
                <w:szCs w:val="18"/>
                <w:lang w:val="en-AU" w:eastAsia="en-AU"/>
              </w:rPr>
              <w:t>gunnii</w:t>
            </w:r>
            <w:proofErr w:type="spellEnd"/>
          </w:p>
        </w:tc>
        <w:tc>
          <w:tcPr>
            <w:tcW w:w="1989" w:type="dxa"/>
            <w:tcBorders>
              <w:right w:val="single" w:sz="6" w:space="0" w:color="auto"/>
            </w:tcBorders>
            <w:shd w:val="clear" w:color="auto" w:fill="auto"/>
            <w:noWrap/>
            <w:vAlign w:val="bottom"/>
            <w:hideMark/>
          </w:tcPr>
          <w:p w14:paraId="6E70615B" w14:textId="77777777" w:rsidR="00F13A2D" w:rsidRPr="00AC129E" w:rsidRDefault="00F13A2D" w:rsidP="00D85A23">
            <w:pPr>
              <w:widowControl/>
              <w:autoSpaceDE/>
              <w:autoSpaceDN/>
              <w:rPr>
                <w:rFonts w:ascii="Arial" w:eastAsia="Times New Roman" w:hAnsi="Arial" w:cs="Arial"/>
                <w:sz w:val="18"/>
                <w:szCs w:val="18"/>
                <w:lang w:val="en-AU" w:eastAsia="en-AU"/>
              </w:rPr>
            </w:pPr>
            <w:r w:rsidRPr="00AC129E">
              <w:rPr>
                <w:rFonts w:ascii="Arial" w:eastAsia="Times New Roman" w:hAnsi="Arial" w:cs="Arial"/>
                <w:sz w:val="18"/>
                <w:szCs w:val="18"/>
                <w:lang w:val="en-AU" w:eastAsia="en-AU"/>
              </w:rPr>
              <w:t xml:space="preserve">slender </w:t>
            </w:r>
            <w:proofErr w:type="spellStart"/>
            <w:r w:rsidRPr="00AC129E">
              <w:rPr>
                <w:rFonts w:ascii="Arial" w:eastAsia="Times New Roman" w:hAnsi="Arial" w:cs="Arial"/>
                <w:sz w:val="18"/>
                <w:szCs w:val="18"/>
                <w:lang w:val="en-AU" w:eastAsia="en-AU"/>
              </w:rPr>
              <w:t>twigsedge</w:t>
            </w:r>
            <w:proofErr w:type="spellEnd"/>
          </w:p>
        </w:tc>
        <w:tc>
          <w:tcPr>
            <w:tcW w:w="426" w:type="dxa"/>
            <w:tcBorders>
              <w:top w:val="nil"/>
              <w:left w:val="single" w:sz="6" w:space="0" w:color="auto"/>
              <w:bottom w:val="nil"/>
              <w:right w:val="single" w:sz="6" w:space="0" w:color="auto"/>
            </w:tcBorders>
          </w:tcPr>
          <w:p w14:paraId="74AC6CA3" w14:textId="77777777" w:rsidR="00F13A2D" w:rsidRPr="00AC129E" w:rsidRDefault="00F13A2D" w:rsidP="00D85A23">
            <w:pPr>
              <w:widowControl/>
              <w:autoSpaceDE/>
              <w:autoSpaceDN/>
              <w:rPr>
                <w:rFonts w:ascii="Arial" w:eastAsia="Times New Roman" w:hAnsi="Arial" w:cs="Arial"/>
                <w:sz w:val="18"/>
                <w:szCs w:val="18"/>
                <w:lang w:val="en-AU" w:eastAsia="en-AU"/>
              </w:rPr>
            </w:pPr>
          </w:p>
        </w:tc>
        <w:tc>
          <w:tcPr>
            <w:tcW w:w="2409" w:type="dxa"/>
            <w:tcBorders>
              <w:left w:val="single" w:sz="6" w:space="0" w:color="auto"/>
            </w:tcBorders>
            <w:vAlign w:val="bottom"/>
          </w:tcPr>
          <w:p w14:paraId="1AE188D1" w14:textId="5D64876E" w:rsidR="00F13A2D" w:rsidRPr="00AC129E" w:rsidRDefault="00F13A2D" w:rsidP="00D85A23">
            <w:pPr>
              <w:widowControl/>
              <w:autoSpaceDE/>
              <w:autoSpaceDN/>
              <w:rPr>
                <w:rFonts w:ascii="Arial" w:eastAsia="Times New Roman" w:hAnsi="Arial" w:cs="Arial"/>
                <w:sz w:val="18"/>
                <w:szCs w:val="18"/>
                <w:lang w:val="en-AU" w:eastAsia="en-AU"/>
              </w:rPr>
            </w:pPr>
            <w:proofErr w:type="spellStart"/>
            <w:r w:rsidRPr="00AC129E">
              <w:rPr>
                <w:rFonts w:ascii="Arial" w:eastAsia="Times New Roman" w:hAnsi="Arial" w:cs="Arial"/>
                <w:sz w:val="18"/>
                <w:szCs w:val="18"/>
                <w:lang w:val="en-AU" w:eastAsia="en-AU"/>
              </w:rPr>
              <w:t>Dasyurus</w:t>
            </w:r>
            <w:proofErr w:type="spellEnd"/>
            <w:r w:rsidRPr="00AC129E">
              <w:rPr>
                <w:rFonts w:ascii="Arial" w:eastAsia="Times New Roman" w:hAnsi="Arial" w:cs="Arial"/>
                <w:sz w:val="18"/>
                <w:szCs w:val="18"/>
                <w:lang w:val="en-AU" w:eastAsia="en-AU"/>
              </w:rPr>
              <w:t xml:space="preserve"> maculatus subsp. maculatus</w:t>
            </w:r>
          </w:p>
        </w:tc>
        <w:tc>
          <w:tcPr>
            <w:tcW w:w="2410" w:type="dxa"/>
            <w:vAlign w:val="bottom"/>
          </w:tcPr>
          <w:p w14:paraId="594A684E" w14:textId="37C7B74A" w:rsidR="00F13A2D" w:rsidRPr="00AC129E" w:rsidRDefault="00F13A2D" w:rsidP="00D85A23">
            <w:pPr>
              <w:widowControl/>
              <w:autoSpaceDE/>
              <w:autoSpaceDN/>
              <w:rPr>
                <w:rFonts w:ascii="Arial" w:eastAsia="Times New Roman" w:hAnsi="Arial" w:cs="Arial"/>
                <w:sz w:val="18"/>
                <w:szCs w:val="18"/>
                <w:lang w:val="en-AU" w:eastAsia="en-AU"/>
              </w:rPr>
            </w:pPr>
            <w:r w:rsidRPr="00AC129E">
              <w:rPr>
                <w:rFonts w:ascii="Arial" w:eastAsia="Times New Roman" w:hAnsi="Arial" w:cs="Arial"/>
                <w:sz w:val="18"/>
                <w:szCs w:val="18"/>
                <w:lang w:val="en-AU" w:eastAsia="en-AU"/>
              </w:rPr>
              <w:t>spotted-tailed quoll</w:t>
            </w:r>
          </w:p>
        </w:tc>
      </w:tr>
      <w:tr w:rsidR="00F13A2D" w:rsidRPr="00D85A23" w14:paraId="742B9945" w14:textId="3B01D006" w:rsidTr="00887EFB">
        <w:trPr>
          <w:trHeight w:val="264"/>
        </w:trPr>
        <w:tc>
          <w:tcPr>
            <w:tcW w:w="2539" w:type="dxa"/>
            <w:shd w:val="clear" w:color="auto" w:fill="auto"/>
            <w:noWrap/>
            <w:vAlign w:val="bottom"/>
            <w:hideMark/>
          </w:tcPr>
          <w:p w14:paraId="747EBFB4" w14:textId="77777777" w:rsidR="00F13A2D" w:rsidRPr="00AC129E" w:rsidRDefault="00F13A2D" w:rsidP="00D85A23">
            <w:pPr>
              <w:widowControl/>
              <w:autoSpaceDE/>
              <w:autoSpaceDN/>
              <w:rPr>
                <w:rFonts w:ascii="Arial" w:eastAsia="Times New Roman" w:hAnsi="Arial" w:cs="Arial"/>
                <w:sz w:val="18"/>
                <w:szCs w:val="18"/>
                <w:lang w:val="en-AU" w:eastAsia="en-AU"/>
              </w:rPr>
            </w:pPr>
            <w:proofErr w:type="spellStart"/>
            <w:r w:rsidRPr="00AC129E">
              <w:rPr>
                <w:rFonts w:ascii="Arial" w:eastAsia="Times New Roman" w:hAnsi="Arial" w:cs="Arial"/>
                <w:sz w:val="18"/>
                <w:szCs w:val="18"/>
                <w:lang w:val="en-AU" w:eastAsia="en-AU"/>
              </w:rPr>
              <w:t>Brunonia</w:t>
            </w:r>
            <w:proofErr w:type="spellEnd"/>
            <w:r w:rsidRPr="00AC129E">
              <w:rPr>
                <w:rFonts w:ascii="Arial" w:eastAsia="Times New Roman" w:hAnsi="Arial" w:cs="Arial"/>
                <w:sz w:val="18"/>
                <w:szCs w:val="18"/>
                <w:lang w:val="en-AU" w:eastAsia="en-AU"/>
              </w:rPr>
              <w:t xml:space="preserve"> australis</w:t>
            </w:r>
          </w:p>
        </w:tc>
        <w:tc>
          <w:tcPr>
            <w:tcW w:w="1989" w:type="dxa"/>
            <w:tcBorders>
              <w:right w:val="single" w:sz="6" w:space="0" w:color="auto"/>
            </w:tcBorders>
            <w:shd w:val="clear" w:color="auto" w:fill="auto"/>
            <w:noWrap/>
            <w:vAlign w:val="bottom"/>
            <w:hideMark/>
          </w:tcPr>
          <w:p w14:paraId="3D8D6369" w14:textId="77777777" w:rsidR="00F13A2D" w:rsidRPr="00AC129E" w:rsidRDefault="00F13A2D" w:rsidP="00D85A23">
            <w:pPr>
              <w:widowControl/>
              <w:autoSpaceDE/>
              <w:autoSpaceDN/>
              <w:rPr>
                <w:rFonts w:ascii="Arial" w:eastAsia="Times New Roman" w:hAnsi="Arial" w:cs="Arial"/>
                <w:sz w:val="18"/>
                <w:szCs w:val="18"/>
                <w:lang w:val="en-AU" w:eastAsia="en-AU"/>
              </w:rPr>
            </w:pPr>
            <w:r w:rsidRPr="00AC129E">
              <w:rPr>
                <w:rFonts w:ascii="Arial" w:eastAsia="Times New Roman" w:hAnsi="Arial" w:cs="Arial"/>
                <w:sz w:val="18"/>
                <w:szCs w:val="18"/>
                <w:lang w:val="en-AU" w:eastAsia="en-AU"/>
              </w:rPr>
              <w:t>blue pincushion</w:t>
            </w:r>
          </w:p>
        </w:tc>
        <w:tc>
          <w:tcPr>
            <w:tcW w:w="426" w:type="dxa"/>
            <w:tcBorders>
              <w:top w:val="nil"/>
              <w:left w:val="single" w:sz="6" w:space="0" w:color="auto"/>
              <w:bottom w:val="nil"/>
              <w:right w:val="single" w:sz="6" w:space="0" w:color="auto"/>
            </w:tcBorders>
          </w:tcPr>
          <w:p w14:paraId="0B66BD84" w14:textId="77777777" w:rsidR="00F13A2D" w:rsidRPr="00AC129E" w:rsidRDefault="00F13A2D" w:rsidP="00D85A23">
            <w:pPr>
              <w:widowControl/>
              <w:autoSpaceDE/>
              <w:autoSpaceDN/>
              <w:rPr>
                <w:rFonts w:ascii="Arial" w:eastAsia="Times New Roman" w:hAnsi="Arial" w:cs="Arial"/>
                <w:sz w:val="18"/>
                <w:szCs w:val="18"/>
                <w:lang w:val="en-AU" w:eastAsia="en-AU"/>
              </w:rPr>
            </w:pPr>
          </w:p>
        </w:tc>
        <w:tc>
          <w:tcPr>
            <w:tcW w:w="2409" w:type="dxa"/>
            <w:tcBorders>
              <w:left w:val="single" w:sz="6" w:space="0" w:color="auto"/>
            </w:tcBorders>
            <w:vAlign w:val="bottom"/>
          </w:tcPr>
          <w:p w14:paraId="3DC2DBB2" w14:textId="373BC7A4" w:rsidR="00F13A2D" w:rsidRPr="00AC129E" w:rsidRDefault="00F13A2D" w:rsidP="00D85A23">
            <w:pPr>
              <w:widowControl/>
              <w:autoSpaceDE/>
              <w:autoSpaceDN/>
              <w:rPr>
                <w:rFonts w:ascii="Arial" w:eastAsia="Times New Roman" w:hAnsi="Arial" w:cs="Arial"/>
                <w:sz w:val="18"/>
                <w:szCs w:val="18"/>
                <w:lang w:val="en-AU" w:eastAsia="en-AU"/>
              </w:rPr>
            </w:pPr>
            <w:proofErr w:type="spellStart"/>
            <w:r w:rsidRPr="00AC129E">
              <w:rPr>
                <w:rFonts w:ascii="Arial" w:eastAsia="Times New Roman" w:hAnsi="Arial" w:cs="Arial"/>
                <w:sz w:val="18"/>
                <w:szCs w:val="18"/>
                <w:lang w:val="en-AU" w:eastAsia="en-AU"/>
              </w:rPr>
              <w:t>Dasyurus</w:t>
            </w:r>
            <w:proofErr w:type="spellEnd"/>
            <w:r w:rsidRPr="00AC129E">
              <w:rPr>
                <w:rFonts w:ascii="Arial" w:eastAsia="Times New Roman" w:hAnsi="Arial" w:cs="Arial"/>
                <w:sz w:val="18"/>
                <w:szCs w:val="18"/>
                <w:lang w:val="en-AU" w:eastAsia="en-AU"/>
              </w:rPr>
              <w:t xml:space="preserve"> </w:t>
            </w:r>
            <w:proofErr w:type="spellStart"/>
            <w:r w:rsidRPr="00AC129E">
              <w:rPr>
                <w:rFonts w:ascii="Arial" w:eastAsia="Times New Roman" w:hAnsi="Arial" w:cs="Arial"/>
                <w:sz w:val="18"/>
                <w:szCs w:val="18"/>
                <w:lang w:val="en-AU" w:eastAsia="en-AU"/>
              </w:rPr>
              <w:t>viverrinus</w:t>
            </w:r>
            <w:proofErr w:type="spellEnd"/>
          </w:p>
        </w:tc>
        <w:tc>
          <w:tcPr>
            <w:tcW w:w="2410" w:type="dxa"/>
            <w:vAlign w:val="bottom"/>
          </w:tcPr>
          <w:p w14:paraId="77731BB8" w14:textId="44482DB4" w:rsidR="00F13A2D" w:rsidRPr="00AC129E" w:rsidRDefault="00F13A2D" w:rsidP="00D85A23">
            <w:pPr>
              <w:widowControl/>
              <w:autoSpaceDE/>
              <w:autoSpaceDN/>
              <w:rPr>
                <w:rFonts w:ascii="Arial" w:eastAsia="Times New Roman" w:hAnsi="Arial" w:cs="Arial"/>
                <w:sz w:val="18"/>
                <w:szCs w:val="18"/>
                <w:lang w:val="en-AU" w:eastAsia="en-AU"/>
              </w:rPr>
            </w:pPr>
            <w:r w:rsidRPr="00AC129E">
              <w:rPr>
                <w:rFonts w:ascii="Arial" w:eastAsia="Times New Roman" w:hAnsi="Arial" w:cs="Arial"/>
                <w:sz w:val="18"/>
                <w:szCs w:val="18"/>
                <w:lang w:val="en-AU" w:eastAsia="en-AU"/>
              </w:rPr>
              <w:t>eastern quoll</w:t>
            </w:r>
          </w:p>
        </w:tc>
      </w:tr>
      <w:tr w:rsidR="00F13A2D" w:rsidRPr="00D85A23" w14:paraId="41C8FD84" w14:textId="7C524BF4" w:rsidTr="00887EFB">
        <w:trPr>
          <w:trHeight w:val="264"/>
        </w:trPr>
        <w:tc>
          <w:tcPr>
            <w:tcW w:w="2539" w:type="dxa"/>
            <w:shd w:val="clear" w:color="auto" w:fill="auto"/>
            <w:noWrap/>
            <w:vAlign w:val="bottom"/>
            <w:hideMark/>
          </w:tcPr>
          <w:p w14:paraId="47A3DC02" w14:textId="77777777" w:rsidR="00F13A2D" w:rsidRPr="00AC129E" w:rsidRDefault="00F13A2D" w:rsidP="00D85A23">
            <w:pPr>
              <w:widowControl/>
              <w:autoSpaceDE/>
              <w:autoSpaceDN/>
              <w:rPr>
                <w:rFonts w:ascii="Arial" w:eastAsia="Times New Roman" w:hAnsi="Arial" w:cs="Arial"/>
                <w:sz w:val="18"/>
                <w:szCs w:val="18"/>
                <w:lang w:val="en-AU" w:eastAsia="en-AU"/>
              </w:rPr>
            </w:pPr>
            <w:r w:rsidRPr="00AC129E">
              <w:rPr>
                <w:rFonts w:ascii="Arial" w:eastAsia="Times New Roman" w:hAnsi="Arial" w:cs="Arial"/>
                <w:sz w:val="18"/>
                <w:szCs w:val="18"/>
                <w:lang w:val="en-AU" w:eastAsia="en-AU"/>
              </w:rPr>
              <w:t xml:space="preserve">Caladenia </w:t>
            </w:r>
            <w:proofErr w:type="spellStart"/>
            <w:r w:rsidRPr="00AC129E">
              <w:rPr>
                <w:rFonts w:ascii="Arial" w:eastAsia="Times New Roman" w:hAnsi="Arial" w:cs="Arial"/>
                <w:sz w:val="18"/>
                <w:szCs w:val="18"/>
                <w:lang w:val="en-AU" w:eastAsia="en-AU"/>
              </w:rPr>
              <w:t>congesta</w:t>
            </w:r>
            <w:proofErr w:type="spellEnd"/>
          </w:p>
        </w:tc>
        <w:tc>
          <w:tcPr>
            <w:tcW w:w="1989" w:type="dxa"/>
            <w:tcBorders>
              <w:right w:val="single" w:sz="6" w:space="0" w:color="auto"/>
            </w:tcBorders>
            <w:shd w:val="clear" w:color="auto" w:fill="auto"/>
            <w:noWrap/>
            <w:vAlign w:val="bottom"/>
            <w:hideMark/>
          </w:tcPr>
          <w:p w14:paraId="743C20F3" w14:textId="77777777" w:rsidR="00F13A2D" w:rsidRPr="00AC129E" w:rsidRDefault="00F13A2D" w:rsidP="00D85A23">
            <w:pPr>
              <w:widowControl/>
              <w:autoSpaceDE/>
              <w:autoSpaceDN/>
              <w:rPr>
                <w:rFonts w:ascii="Arial" w:eastAsia="Times New Roman" w:hAnsi="Arial" w:cs="Arial"/>
                <w:sz w:val="18"/>
                <w:szCs w:val="18"/>
                <w:lang w:val="en-AU" w:eastAsia="en-AU"/>
              </w:rPr>
            </w:pPr>
            <w:proofErr w:type="spellStart"/>
            <w:r w:rsidRPr="00AC129E">
              <w:rPr>
                <w:rFonts w:ascii="Arial" w:eastAsia="Times New Roman" w:hAnsi="Arial" w:cs="Arial"/>
                <w:sz w:val="18"/>
                <w:szCs w:val="18"/>
                <w:lang w:val="en-AU" w:eastAsia="en-AU"/>
              </w:rPr>
              <w:t>blacktongue</w:t>
            </w:r>
            <w:proofErr w:type="spellEnd"/>
            <w:r w:rsidRPr="00AC129E">
              <w:rPr>
                <w:rFonts w:ascii="Arial" w:eastAsia="Times New Roman" w:hAnsi="Arial" w:cs="Arial"/>
                <w:sz w:val="18"/>
                <w:szCs w:val="18"/>
                <w:lang w:val="en-AU" w:eastAsia="en-AU"/>
              </w:rPr>
              <w:t xml:space="preserve"> finger-orchid</w:t>
            </w:r>
          </w:p>
        </w:tc>
        <w:tc>
          <w:tcPr>
            <w:tcW w:w="426" w:type="dxa"/>
            <w:tcBorders>
              <w:top w:val="nil"/>
              <w:left w:val="single" w:sz="6" w:space="0" w:color="auto"/>
              <w:bottom w:val="nil"/>
              <w:right w:val="single" w:sz="6" w:space="0" w:color="auto"/>
            </w:tcBorders>
          </w:tcPr>
          <w:p w14:paraId="51000004" w14:textId="77777777" w:rsidR="00F13A2D" w:rsidRPr="00AC129E" w:rsidRDefault="00F13A2D" w:rsidP="00D85A23">
            <w:pPr>
              <w:widowControl/>
              <w:autoSpaceDE/>
              <w:autoSpaceDN/>
              <w:rPr>
                <w:rFonts w:ascii="Arial" w:eastAsia="Times New Roman" w:hAnsi="Arial" w:cs="Arial"/>
                <w:sz w:val="18"/>
                <w:szCs w:val="18"/>
                <w:lang w:val="en-AU" w:eastAsia="en-AU"/>
              </w:rPr>
            </w:pPr>
          </w:p>
        </w:tc>
        <w:tc>
          <w:tcPr>
            <w:tcW w:w="2409" w:type="dxa"/>
            <w:tcBorders>
              <w:left w:val="single" w:sz="6" w:space="0" w:color="auto"/>
            </w:tcBorders>
            <w:vAlign w:val="bottom"/>
          </w:tcPr>
          <w:p w14:paraId="0FFC0189" w14:textId="33B8BB8E" w:rsidR="00F13A2D" w:rsidRPr="00AC129E" w:rsidRDefault="00F13A2D" w:rsidP="00D85A23">
            <w:pPr>
              <w:widowControl/>
              <w:autoSpaceDE/>
              <w:autoSpaceDN/>
              <w:rPr>
                <w:rFonts w:ascii="Arial" w:eastAsia="Times New Roman" w:hAnsi="Arial" w:cs="Arial"/>
                <w:sz w:val="18"/>
                <w:szCs w:val="18"/>
                <w:lang w:val="en-AU" w:eastAsia="en-AU"/>
              </w:rPr>
            </w:pPr>
            <w:r w:rsidRPr="00AC129E">
              <w:rPr>
                <w:rFonts w:ascii="Arial" w:eastAsia="Times New Roman" w:hAnsi="Arial" w:cs="Arial"/>
                <w:sz w:val="18"/>
                <w:szCs w:val="18"/>
                <w:lang w:val="en-AU" w:eastAsia="en-AU"/>
              </w:rPr>
              <w:t>Galaxias auratus</w:t>
            </w:r>
          </w:p>
        </w:tc>
        <w:tc>
          <w:tcPr>
            <w:tcW w:w="2410" w:type="dxa"/>
            <w:vAlign w:val="bottom"/>
          </w:tcPr>
          <w:p w14:paraId="51D39AF1" w14:textId="594B160C" w:rsidR="00F13A2D" w:rsidRPr="00AC129E" w:rsidRDefault="00F13A2D" w:rsidP="00D85A23">
            <w:pPr>
              <w:widowControl/>
              <w:autoSpaceDE/>
              <w:autoSpaceDN/>
              <w:rPr>
                <w:rFonts w:ascii="Arial" w:eastAsia="Times New Roman" w:hAnsi="Arial" w:cs="Arial"/>
                <w:sz w:val="18"/>
                <w:szCs w:val="18"/>
                <w:lang w:val="en-AU" w:eastAsia="en-AU"/>
              </w:rPr>
            </w:pPr>
            <w:r w:rsidRPr="00AC129E">
              <w:rPr>
                <w:rFonts w:ascii="Arial" w:eastAsia="Times New Roman" w:hAnsi="Arial" w:cs="Arial"/>
                <w:sz w:val="18"/>
                <w:szCs w:val="18"/>
                <w:lang w:val="en-AU" w:eastAsia="en-AU"/>
              </w:rPr>
              <w:t>golden galaxias</w:t>
            </w:r>
          </w:p>
        </w:tc>
      </w:tr>
      <w:tr w:rsidR="00F13A2D" w:rsidRPr="00D85A23" w14:paraId="38A628B5" w14:textId="09BF2DA7" w:rsidTr="00887EFB">
        <w:trPr>
          <w:trHeight w:val="264"/>
        </w:trPr>
        <w:tc>
          <w:tcPr>
            <w:tcW w:w="2539" w:type="dxa"/>
            <w:shd w:val="clear" w:color="auto" w:fill="auto"/>
            <w:noWrap/>
            <w:vAlign w:val="bottom"/>
            <w:hideMark/>
          </w:tcPr>
          <w:p w14:paraId="56B298E1" w14:textId="77777777" w:rsidR="00F13A2D" w:rsidRPr="00AC129E" w:rsidRDefault="00F13A2D" w:rsidP="00D85A23">
            <w:pPr>
              <w:widowControl/>
              <w:autoSpaceDE/>
              <w:autoSpaceDN/>
              <w:rPr>
                <w:rFonts w:ascii="Arial" w:eastAsia="Times New Roman" w:hAnsi="Arial" w:cs="Arial"/>
                <w:sz w:val="18"/>
                <w:szCs w:val="18"/>
                <w:lang w:val="en-AU" w:eastAsia="en-AU"/>
              </w:rPr>
            </w:pPr>
            <w:proofErr w:type="spellStart"/>
            <w:r w:rsidRPr="00AC129E">
              <w:rPr>
                <w:rFonts w:ascii="Arial" w:eastAsia="Times New Roman" w:hAnsi="Arial" w:cs="Arial"/>
                <w:sz w:val="18"/>
                <w:szCs w:val="18"/>
                <w:lang w:val="en-AU" w:eastAsia="en-AU"/>
              </w:rPr>
              <w:t>Calocephalus</w:t>
            </w:r>
            <w:proofErr w:type="spellEnd"/>
            <w:r w:rsidRPr="00AC129E">
              <w:rPr>
                <w:rFonts w:ascii="Arial" w:eastAsia="Times New Roman" w:hAnsi="Arial" w:cs="Arial"/>
                <w:sz w:val="18"/>
                <w:szCs w:val="18"/>
                <w:lang w:val="en-AU" w:eastAsia="en-AU"/>
              </w:rPr>
              <w:t xml:space="preserve"> </w:t>
            </w:r>
            <w:proofErr w:type="spellStart"/>
            <w:r w:rsidRPr="00AC129E">
              <w:rPr>
                <w:rFonts w:ascii="Arial" w:eastAsia="Times New Roman" w:hAnsi="Arial" w:cs="Arial"/>
                <w:sz w:val="18"/>
                <w:szCs w:val="18"/>
                <w:lang w:val="en-AU" w:eastAsia="en-AU"/>
              </w:rPr>
              <w:t>lacteus</w:t>
            </w:r>
            <w:proofErr w:type="spellEnd"/>
          </w:p>
        </w:tc>
        <w:tc>
          <w:tcPr>
            <w:tcW w:w="1989" w:type="dxa"/>
            <w:tcBorders>
              <w:right w:val="single" w:sz="6" w:space="0" w:color="auto"/>
            </w:tcBorders>
            <w:shd w:val="clear" w:color="auto" w:fill="auto"/>
            <w:noWrap/>
            <w:vAlign w:val="bottom"/>
            <w:hideMark/>
          </w:tcPr>
          <w:p w14:paraId="1C9FC71B" w14:textId="77777777" w:rsidR="00F13A2D" w:rsidRPr="00AC129E" w:rsidRDefault="00F13A2D" w:rsidP="00D85A23">
            <w:pPr>
              <w:widowControl/>
              <w:autoSpaceDE/>
              <w:autoSpaceDN/>
              <w:rPr>
                <w:rFonts w:ascii="Arial" w:eastAsia="Times New Roman" w:hAnsi="Arial" w:cs="Arial"/>
                <w:sz w:val="18"/>
                <w:szCs w:val="18"/>
                <w:lang w:val="en-AU" w:eastAsia="en-AU"/>
              </w:rPr>
            </w:pPr>
            <w:r w:rsidRPr="00AC129E">
              <w:rPr>
                <w:rFonts w:ascii="Arial" w:eastAsia="Times New Roman" w:hAnsi="Arial" w:cs="Arial"/>
                <w:sz w:val="18"/>
                <w:szCs w:val="18"/>
                <w:lang w:val="en-AU" w:eastAsia="en-AU"/>
              </w:rPr>
              <w:t xml:space="preserve">milky </w:t>
            </w:r>
            <w:proofErr w:type="spellStart"/>
            <w:r w:rsidRPr="00AC129E">
              <w:rPr>
                <w:rFonts w:ascii="Arial" w:eastAsia="Times New Roman" w:hAnsi="Arial" w:cs="Arial"/>
                <w:sz w:val="18"/>
                <w:szCs w:val="18"/>
                <w:lang w:val="en-AU" w:eastAsia="en-AU"/>
              </w:rPr>
              <w:t>beautyheads</w:t>
            </w:r>
            <w:proofErr w:type="spellEnd"/>
          </w:p>
        </w:tc>
        <w:tc>
          <w:tcPr>
            <w:tcW w:w="426" w:type="dxa"/>
            <w:tcBorders>
              <w:top w:val="nil"/>
              <w:left w:val="single" w:sz="6" w:space="0" w:color="auto"/>
              <w:bottom w:val="nil"/>
              <w:right w:val="single" w:sz="6" w:space="0" w:color="auto"/>
            </w:tcBorders>
          </w:tcPr>
          <w:p w14:paraId="188554E1" w14:textId="77777777" w:rsidR="00F13A2D" w:rsidRPr="00AC129E" w:rsidRDefault="00F13A2D" w:rsidP="00D85A23">
            <w:pPr>
              <w:widowControl/>
              <w:autoSpaceDE/>
              <w:autoSpaceDN/>
              <w:rPr>
                <w:rFonts w:ascii="Arial" w:eastAsia="Times New Roman" w:hAnsi="Arial" w:cs="Arial"/>
                <w:sz w:val="18"/>
                <w:szCs w:val="18"/>
                <w:lang w:val="en-AU" w:eastAsia="en-AU"/>
              </w:rPr>
            </w:pPr>
          </w:p>
        </w:tc>
        <w:tc>
          <w:tcPr>
            <w:tcW w:w="2409" w:type="dxa"/>
            <w:tcBorders>
              <w:left w:val="single" w:sz="6" w:space="0" w:color="auto"/>
            </w:tcBorders>
            <w:vAlign w:val="bottom"/>
          </w:tcPr>
          <w:p w14:paraId="0E533C6B" w14:textId="4B911953" w:rsidR="00F13A2D" w:rsidRPr="00AC129E" w:rsidRDefault="00F13A2D" w:rsidP="00D85A23">
            <w:pPr>
              <w:widowControl/>
              <w:autoSpaceDE/>
              <w:autoSpaceDN/>
              <w:rPr>
                <w:rFonts w:ascii="Arial" w:eastAsia="Times New Roman" w:hAnsi="Arial" w:cs="Arial"/>
                <w:sz w:val="18"/>
                <w:szCs w:val="18"/>
                <w:lang w:val="en-AU" w:eastAsia="en-AU"/>
              </w:rPr>
            </w:pPr>
            <w:r w:rsidRPr="00AC129E">
              <w:rPr>
                <w:rFonts w:ascii="Arial" w:eastAsia="Times New Roman" w:hAnsi="Arial" w:cs="Arial"/>
                <w:sz w:val="18"/>
                <w:szCs w:val="18"/>
                <w:lang w:val="en-AU" w:eastAsia="en-AU"/>
              </w:rPr>
              <w:t xml:space="preserve">Galaxias </w:t>
            </w:r>
            <w:proofErr w:type="spellStart"/>
            <w:r w:rsidRPr="00AC129E">
              <w:rPr>
                <w:rFonts w:ascii="Arial" w:eastAsia="Times New Roman" w:hAnsi="Arial" w:cs="Arial"/>
                <w:sz w:val="18"/>
                <w:szCs w:val="18"/>
                <w:lang w:val="en-AU" w:eastAsia="en-AU"/>
              </w:rPr>
              <w:t>fontanus</w:t>
            </w:r>
            <w:proofErr w:type="spellEnd"/>
          </w:p>
        </w:tc>
        <w:tc>
          <w:tcPr>
            <w:tcW w:w="2410" w:type="dxa"/>
            <w:vAlign w:val="bottom"/>
          </w:tcPr>
          <w:p w14:paraId="2A4193F6" w14:textId="11962631" w:rsidR="00F13A2D" w:rsidRPr="00AC129E" w:rsidRDefault="00F13A2D" w:rsidP="00D85A23">
            <w:pPr>
              <w:widowControl/>
              <w:autoSpaceDE/>
              <w:autoSpaceDN/>
              <w:rPr>
                <w:rFonts w:ascii="Arial" w:eastAsia="Times New Roman" w:hAnsi="Arial" w:cs="Arial"/>
                <w:sz w:val="18"/>
                <w:szCs w:val="18"/>
                <w:lang w:val="en-AU" w:eastAsia="en-AU"/>
              </w:rPr>
            </w:pPr>
            <w:r w:rsidRPr="00AC129E">
              <w:rPr>
                <w:rFonts w:ascii="Arial" w:eastAsia="Times New Roman" w:hAnsi="Arial" w:cs="Arial"/>
                <w:sz w:val="18"/>
                <w:szCs w:val="18"/>
                <w:lang w:val="en-AU" w:eastAsia="en-AU"/>
              </w:rPr>
              <w:t>swan galaxias</w:t>
            </w:r>
          </w:p>
        </w:tc>
      </w:tr>
      <w:tr w:rsidR="00F13A2D" w:rsidRPr="00D85A23" w14:paraId="4AA6A959" w14:textId="0E763407" w:rsidTr="00887EFB">
        <w:trPr>
          <w:trHeight w:val="264"/>
        </w:trPr>
        <w:tc>
          <w:tcPr>
            <w:tcW w:w="2539" w:type="dxa"/>
            <w:shd w:val="clear" w:color="auto" w:fill="auto"/>
            <w:noWrap/>
            <w:vAlign w:val="bottom"/>
            <w:hideMark/>
          </w:tcPr>
          <w:p w14:paraId="59746FAF" w14:textId="77777777" w:rsidR="00F13A2D" w:rsidRPr="00AC129E" w:rsidRDefault="00F13A2D" w:rsidP="00D85A23">
            <w:pPr>
              <w:widowControl/>
              <w:autoSpaceDE/>
              <w:autoSpaceDN/>
              <w:rPr>
                <w:rFonts w:ascii="Arial" w:eastAsia="Times New Roman" w:hAnsi="Arial" w:cs="Arial"/>
                <w:sz w:val="18"/>
                <w:szCs w:val="18"/>
                <w:lang w:val="en-AU" w:eastAsia="en-AU"/>
              </w:rPr>
            </w:pPr>
            <w:proofErr w:type="spellStart"/>
            <w:r w:rsidRPr="00AC129E">
              <w:rPr>
                <w:rFonts w:ascii="Arial" w:eastAsia="Times New Roman" w:hAnsi="Arial" w:cs="Arial"/>
                <w:sz w:val="18"/>
                <w:szCs w:val="18"/>
                <w:lang w:val="en-AU" w:eastAsia="en-AU"/>
              </w:rPr>
              <w:t>Carex</w:t>
            </w:r>
            <w:proofErr w:type="spellEnd"/>
            <w:r w:rsidRPr="00AC129E">
              <w:rPr>
                <w:rFonts w:ascii="Arial" w:eastAsia="Times New Roman" w:hAnsi="Arial" w:cs="Arial"/>
                <w:sz w:val="18"/>
                <w:szCs w:val="18"/>
                <w:lang w:val="en-AU" w:eastAsia="en-AU"/>
              </w:rPr>
              <w:t xml:space="preserve"> </w:t>
            </w:r>
            <w:proofErr w:type="spellStart"/>
            <w:r w:rsidRPr="00AC129E">
              <w:rPr>
                <w:rFonts w:ascii="Arial" w:eastAsia="Times New Roman" w:hAnsi="Arial" w:cs="Arial"/>
                <w:sz w:val="18"/>
                <w:szCs w:val="18"/>
                <w:lang w:val="en-AU" w:eastAsia="en-AU"/>
              </w:rPr>
              <w:t>gunniana</w:t>
            </w:r>
            <w:proofErr w:type="spellEnd"/>
          </w:p>
        </w:tc>
        <w:tc>
          <w:tcPr>
            <w:tcW w:w="1989" w:type="dxa"/>
            <w:tcBorders>
              <w:right w:val="single" w:sz="6" w:space="0" w:color="auto"/>
            </w:tcBorders>
            <w:shd w:val="clear" w:color="auto" w:fill="auto"/>
            <w:noWrap/>
            <w:vAlign w:val="bottom"/>
            <w:hideMark/>
          </w:tcPr>
          <w:p w14:paraId="62ED74CC" w14:textId="77777777" w:rsidR="00F13A2D" w:rsidRPr="00AC129E" w:rsidRDefault="00F13A2D" w:rsidP="00D85A23">
            <w:pPr>
              <w:widowControl/>
              <w:autoSpaceDE/>
              <w:autoSpaceDN/>
              <w:rPr>
                <w:rFonts w:ascii="Arial" w:eastAsia="Times New Roman" w:hAnsi="Arial" w:cs="Arial"/>
                <w:sz w:val="18"/>
                <w:szCs w:val="18"/>
                <w:lang w:val="en-AU" w:eastAsia="en-AU"/>
              </w:rPr>
            </w:pPr>
            <w:r w:rsidRPr="00AC129E">
              <w:rPr>
                <w:rFonts w:ascii="Arial" w:eastAsia="Times New Roman" w:hAnsi="Arial" w:cs="Arial"/>
                <w:sz w:val="18"/>
                <w:szCs w:val="18"/>
                <w:lang w:val="en-AU" w:eastAsia="en-AU"/>
              </w:rPr>
              <w:t>mountain sedge</w:t>
            </w:r>
          </w:p>
        </w:tc>
        <w:tc>
          <w:tcPr>
            <w:tcW w:w="426" w:type="dxa"/>
            <w:tcBorders>
              <w:top w:val="nil"/>
              <w:left w:val="single" w:sz="6" w:space="0" w:color="auto"/>
              <w:bottom w:val="nil"/>
              <w:right w:val="single" w:sz="6" w:space="0" w:color="auto"/>
            </w:tcBorders>
          </w:tcPr>
          <w:p w14:paraId="7E5D7B3F" w14:textId="77777777" w:rsidR="00F13A2D" w:rsidRPr="00AC129E" w:rsidRDefault="00F13A2D" w:rsidP="00D85A23">
            <w:pPr>
              <w:widowControl/>
              <w:autoSpaceDE/>
              <w:autoSpaceDN/>
              <w:rPr>
                <w:rFonts w:ascii="Arial" w:eastAsia="Times New Roman" w:hAnsi="Arial" w:cs="Arial"/>
                <w:sz w:val="18"/>
                <w:szCs w:val="18"/>
                <w:lang w:val="en-AU" w:eastAsia="en-AU"/>
              </w:rPr>
            </w:pPr>
          </w:p>
        </w:tc>
        <w:tc>
          <w:tcPr>
            <w:tcW w:w="2409" w:type="dxa"/>
            <w:tcBorders>
              <w:left w:val="single" w:sz="6" w:space="0" w:color="auto"/>
            </w:tcBorders>
            <w:vAlign w:val="bottom"/>
          </w:tcPr>
          <w:p w14:paraId="10B2D48E" w14:textId="791A3B2F" w:rsidR="00F13A2D" w:rsidRPr="00AC129E" w:rsidRDefault="00F13A2D" w:rsidP="00D85A23">
            <w:pPr>
              <w:widowControl/>
              <w:autoSpaceDE/>
              <w:autoSpaceDN/>
              <w:rPr>
                <w:rFonts w:ascii="Arial" w:eastAsia="Times New Roman" w:hAnsi="Arial" w:cs="Arial"/>
                <w:sz w:val="18"/>
                <w:szCs w:val="18"/>
                <w:lang w:val="en-AU" w:eastAsia="en-AU"/>
              </w:rPr>
            </w:pPr>
            <w:r w:rsidRPr="00AC129E">
              <w:rPr>
                <w:rFonts w:ascii="Arial" w:eastAsia="Times New Roman" w:hAnsi="Arial" w:cs="Arial"/>
                <w:sz w:val="18"/>
                <w:szCs w:val="18"/>
                <w:lang w:val="en-AU" w:eastAsia="en-AU"/>
              </w:rPr>
              <w:t xml:space="preserve">Galaxias </w:t>
            </w:r>
            <w:proofErr w:type="spellStart"/>
            <w:r w:rsidRPr="00AC129E">
              <w:rPr>
                <w:rFonts w:ascii="Arial" w:eastAsia="Times New Roman" w:hAnsi="Arial" w:cs="Arial"/>
                <w:sz w:val="18"/>
                <w:szCs w:val="18"/>
                <w:lang w:val="en-AU" w:eastAsia="en-AU"/>
              </w:rPr>
              <w:t>tanycephalus</w:t>
            </w:r>
            <w:proofErr w:type="spellEnd"/>
          </w:p>
        </w:tc>
        <w:tc>
          <w:tcPr>
            <w:tcW w:w="2410" w:type="dxa"/>
            <w:vAlign w:val="bottom"/>
          </w:tcPr>
          <w:p w14:paraId="37910DE6" w14:textId="71BBFEE1" w:rsidR="00F13A2D" w:rsidRPr="00AC129E" w:rsidRDefault="00F13A2D" w:rsidP="00D85A23">
            <w:pPr>
              <w:widowControl/>
              <w:autoSpaceDE/>
              <w:autoSpaceDN/>
              <w:rPr>
                <w:rFonts w:ascii="Arial" w:eastAsia="Times New Roman" w:hAnsi="Arial" w:cs="Arial"/>
                <w:sz w:val="18"/>
                <w:szCs w:val="18"/>
                <w:lang w:val="en-AU" w:eastAsia="en-AU"/>
              </w:rPr>
            </w:pPr>
            <w:r w:rsidRPr="00AC129E">
              <w:rPr>
                <w:rFonts w:ascii="Arial" w:eastAsia="Times New Roman" w:hAnsi="Arial" w:cs="Arial"/>
                <w:sz w:val="18"/>
                <w:szCs w:val="18"/>
                <w:lang w:val="en-AU" w:eastAsia="en-AU"/>
              </w:rPr>
              <w:t>saddled galaxias</w:t>
            </w:r>
          </w:p>
        </w:tc>
      </w:tr>
      <w:tr w:rsidR="00F13A2D" w:rsidRPr="00D85A23" w14:paraId="533B1815" w14:textId="5DD36581" w:rsidTr="00887EFB">
        <w:trPr>
          <w:trHeight w:val="264"/>
        </w:trPr>
        <w:tc>
          <w:tcPr>
            <w:tcW w:w="2539" w:type="dxa"/>
            <w:shd w:val="clear" w:color="auto" w:fill="auto"/>
            <w:noWrap/>
            <w:vAlign w:val="bottom"/>
            <w:hideMark/>
          </w:tcPr>
          <w:p w14:paraId="76BBA31B" w14:textId="77777777" w:rsidR="00F13A2D" w:rsidRPr="00AC129E" w:rsidRDefault="00F13A2D" w:rsidP="00D85A23">
            <w:pPr>
              <w:widowControl/>
              <w:autoSpaceDE/>
              <w:autoSpaceDN/>
              <w:rPr>
                <w:rFonts w:ascii="Arial" w:eastAsia="Times New Roman" w:hAnsi="Arial" w:cs="Arial"/>
                <w:sz w:val="18"/>
                <w:szCs w:val="18"/>
                <w:lang w:val="en-AU" w:eastAsia="en-AU"/>
              </w:rPr>
            </w:pPr>
            <w:proofErr w:type="spellStart"/>
            <w:r w:rsidRPr="00AC129E">
              <w:rPr>
                <w:rFonts w:ascii="Arial" w:eastAsia="Times New Roman" w:hAnsi="Arial" w:cs="Arial"/>
                <w:sz w:val="18"/>
                <w:szCs w:val="18"/>
                <w:lang w:val="en-AU" w:eastAsia="en-AU"/>
              </w:rPr>
              <w:t>Carex</w:t>
            </w:r>
            <w:proofErr w:type="spellEnd"/>
            <w:r w:rsidRPr="00AC129E">
              <w:rPr>
                <w:rFonts w:ascii="Arial" w:eastAsia="Times New Roman" w:hAnsi="Arial" w:cs="Arial"/>
                <w:sz w:val="18"/>
                <w:szCs w:val="18"/>
                <w:lang w:val="en-AU" w:eastAsia="en-AU"/>
              </w:rPr>
              <w:t xml:space="preserve"> </w:t>
            </w:r>
            <w:proofErr w:type="spellStart"/>
            <w:r w:rsidRPr="00AC129E">
              <w:rPr>
                <w:rFonts w:ascii="Arial" w:eastAsia="Times New Roman" w:hAnsi="Arial" w:cs="Arial"/>
                <w:sz w:val="18"/>
                <w:szCs w:val="18"/>
                <w:lang w:val="en-AU" w:eastAsia="en-AU"/>
              </w:rPr>
              <w:t>longebrachiata</w:t>
            </w:r>
            <w:proofErr w:type="spellEnd"/>
          </w:p>
        </w:tc>
        <w:tc>
          <w:tcPr>
            <w:tcW w:w="1989" w:type="dxa"/>
            <w:tcBorders>
              <w:right w:val="single" w:sz="6" w:space="0" w:color="auto"/>
            </w:tcBorders>
            <w:shd w:val="clear" w:color="auto" w:fill="auto"/>
            <w:noWrap/>
            <w:vAlign w:val="bottom"/>
            <w:hideMark/>
          </w:tcPr>
          <w:p w14:paraId="176D329B" w14:textId="77777777" w:rsidR="00F13A2D" w:rsidRPr="00AC129E" w:rsidRDefault="00F13A2D" w:rsidP="00D85A23">
            <w:pPr>
              <w:widowControl/>
              <w:autoSpaceDE/>
              <w:autoSpaceDN/>
              <w:rPr>
                <w:rFonts w:ascii="Arial" w:eastAsia="Times New Roman" w:hAnsi="Arial" w:cs="Arial"/>
                <w:sz w:val="18"/>
                <w:szCs w:val="18"/>
                <w:lang w:val="en-AU" w:eastAsia="en-AU"/>
              </w:rPr>
            </w:pPr>
            <w:r w:rsidRPr="00AC129E">
              <w:rPr>
                <w:rFonts w:ascii="Arial" w:eastAsia="Times New Roman" w:hAnsi="Arial" w:cs="Arial"/>
                <w:sz w:val="18"/>
                <w:szCs w:val="18"/>
                <w:lang w:val="en-AU" w:eastAsia="en-AU"/>
              </w:rPr>
              <w:t>drooping sedge</w:t>
            </w:r>
          </w:p>
        </w:tc>
        <w:tc>
          <w:tcPr>
            <w:tcW w:w="426" w:type="dxa"/>
            <w:tcBorders>
              <w:top w:val="nil"/>
              <w:left w:val="single" w:sz="6" w:space="0" w:color="auto"/>
              <w:bottom w:val="nil"/>
              <w:right w:val="single" w:sz="6" w:space="0" w:color="auto"/>
            </w:tcBorders>
          </w:tcPr>
          <w:p w14:paraId="3FA90D5A" w14:textId="77777777" w:rsidR="00F13A2D" w:rsidRPr="00AC129E" w:rsidRDefault="00F13A2D" w:rsidP="00D85A23">
            <w:pPr>
              <w:widowControl/>
              <w:autoSpaceDE/>
              <w:autoSpaceDN/>
              <w:rPr>
                <w:rFonts w:ascii="Arial" w:eastAsia="Times New Roman" w:hAnsi="Arial" w:cs="Arial"/>
                <w:sz w:val="18"/>
                <w:szCs w:val="18"/>
                <w:lang w:val="en-AU" w:eastAsia="en-AU"/>
              </w:rPr>
            </w:pPr>
          </w:p>
        </w:tc>
        <w:tc>
          <w:tcPr>
            <w:tcW w:w="2409" w:type="dxa"/>
            <w:tcBorders>
              <w:left w:val="single" w:sz="6" w:space="0" w:color="auto"/>
            </w:tcBorders>
            <w:vAlign w:val="bottom"/>
          </w:tcPr>
          <w:p w14:paraId="5EBA8DD2" w14:textId="1CF0097F" w:rsidR="00F13A2D" w:rsidRPr="00AC129E" w:rsidRDefault="00F13A2D" w:rsidP="00D85A23">
            <w:pPr>
              <w:widowControl/>
              <w:autoSpaceDE/>
              <w:autoSpaceDN/>
              <w:rPr>
                <w:rFonts w:ascii="Arial" w:eastAsia="Times New Roman" w:hAnsi="Arial" w:cs="Arial"/>
                <w:sz w:val="18"/>
                <w:szCs w:val="18"/>
                <w:lang w:val="en-AU" w:eastAsia="en-AU"/>
              </w:rPr>
            </w:pPr>
            <w:proofErr w:type="spellStart"/>
            <w:r w:rsidRPr="00AC129E">
              <w:rPr>
                <w:rFonts w:ascii="Arial" w:eastAsia="Times New Roman" w:hAnsi="Arial" w:cs="Arial"/>
                <w:sz w:val="18"/>
                <w:szCs w:val="18"/>
                <w:lang w:val="en-AU" w:eastAsia="en-AU"/>
              </w:rPr>
              <w:t>Gallinago</w:t>
            </w:r>
            <w:proofErr w:type="spellEnd"/>
            <w:r w:rsidRPr="00AC129E">
              <w:rPr>
                <w:rFonts w:ascii="Arial" w:eastAsia="Times New Roman" w:hAnsi="Arial" w:cs="Arial"/>
                <w:sz w:val="18"/>
                <w:szCs w:val="18"/>
                <w:lang w:val="en-AU" w:eastAsia="en-AU"/>
              </w:rPr>
              <w:t xml:space="preserve"> </w:t>
            </w:r>
            <w:proofErr w:type="spellStart"/>
            <w:r w:rsidRPr="00AC129E">
              <w:rPr>
                <w:rFonts w:ascii="Arial" w:eastAsia="Times New Roman" w:hAnsi="Arial" w:cs="Arial"/>
                <w:sz w:val="18"/>
                <w:szCs w:val="18"/>
                <w:lang w:val="en-AU" w:eastAsia="en-AU"/>
              </w:rPr>
              <w:t>hardwickii</w:t>
            </w:r>
            <w:proofErr w:type="spellEnd"/>
          </w:p>
        </w:tc>
        <w:tc>
          <w:tcPr>
            <w:tcW w:w="2410" w:type="dxa"/>
            <w:vAlign w:val="bottom"/>
          </w:tcPr>
          <w:p w14:paraId="35DF964B" w14:textId="023A8679" w:rsidR="00F13A2D" w:rsidRPr="00AC129E" w:rsidRDefault="00F13A2D" w:rsidP="00D85A23">
            <w:pPr>
              <w:widowControl/>
              <w:autoSpaceDE/>
              <w:autoSpaceDN/>
              <w:rPr>
                <w:rFonts w:ascii="Arial" w:eastAsia="Times New Roman" w:hAnsi="Arial" w:cs="Arial"/>
                <w:sz w:val="18"/>
                <w:szCs w:val="18"/>
                <w:lang w:val="en-AU" w:eastAsia="en-AU"/>
              </w:rPr>
            </w:pPr>
            <w:proofErr w:type="spellStart"/>
            <w:r w:rsidRPr="00AC129E">
              <w:rPr>
                <w:rFonts w:ascii="Arial" w:eastAsia="Times New Roman" w:hAnsi="Arial" w:cs="Arial"/>
                <w:sz w:val="18"/>
                <w:szCs w:val="18"/>
                <w:lang w:val="en-AU" w:eastAsia="en-AU"/>
              </w:rPr>
              <w:t>lathams</w:t>
            </w:r>
            <w:proofErr w:type="spellEnd"/>
            <w:r w:rsidRPr="00AC129E">
              <w:rPr>
                <w:rFonts w:ascii="Arial" w:eastAsia="Times New Roman" w:hAnsi="Arial" w:cs="Arial"/>
                <w:sz w:val="18"/>
                <w:szCs w:val="18"/>
                <w:lang w:val="en-AU" w:eastAsia="en-AU"/>
              </w:rPr>
              <w:t xml:space="preserve"> snipe</w:t>
            </w:r>
          </w:p>
        </w:tc>
      </w:tr>
      <w:tr w:rsidR="00F13A2D" w:rsidRPr="00D85A23" w14:paraId="43ABAB7E" w14:textId="22097884" w:rsidTr="00887EFB">
        <w:trPr>
          <w:trHeight w:val="264"/>
        </w:trPr>
        <w:tc>
          <w:tcPr>
            <w:tcW w:w="2539" w:type="dxa"/>
            <w:shd w:val="clear" w:color="auto" w:fill="auto"/>
            <w:noWrap/>
            <w:vAlign w:val="bottom"/>
            <w:hideMark/>
          </w:tcPr>
          <w:p w14:paraId="2A47F646" w14:textId="77777777" w:rsidR="00F13A2D" w:rsidRPr="00AC129E" w:rsidRDefault="00F13A2D" w:rsidP="00D85A23">
            <w:pPr>
              <w:widowControl/>
              <w:autoSpaceDE/>
              <w:autoSpaceDN/>
              <w:rPr>
                <w:rFonts w:ascii="Arial" w:eastAsia="Times New Roman" w:hAnsi="Arial" w:cs="Arial"/>
                <w:sz w:val="18"/>
                <w:szCs w:val="18"/>
                <w:lang w:val="en-AU" w:eastAsia="en-AU"/>
              </w:rPr>
            </w:pPr>
            <w:proofErr w:type="spellStart"/>
            <w:r w:rsidRPr="00AC129E">
              <w:rPr>
                <w:rFonts w:ascii="Arial" w:eastAsia="Times New Roman" w:hAnsi="Arial" w:cs="Arial"/>
                <w:sz w:val="18"/>
                <w:szCs w:val="18"/>
                <w:lang w:val="en-AU" w:eastAsia="en-AU"/>
              </w:rPr>
              <w:t>Centropappus</w:t>
            </w:r>
            <w:proofErr w:type="spellEnd"/>
            <w:r w:rsidRPr="00AC129E">
              <w:rPr>
                <w:rFonts w:ascii="Arial" w:eastAsia="Times New Roman" w:hAnsi="Arial" w:cs="Arial"/>
                <w:sz w:val="18"/>
                <w:szCs w:val="18"/>
                <w:lang w:val="en-AU" w:eastAsia="en-AU"/>
              </w:rPr>
              <w:t xml:space="preserve"> </w:t>
            </w:r>
            <w:proofErr w:type="spellStart"/>
            <w:r w:rsidRPr="00AC129E">
              <w:rPr>
                <w:rFonts w:ascii="Arial" w:eastAsia="Times New Roman" w:hAnsi="Arial" w:cs="Arial"/>
                <w:sz w:val="18"/>
                <w:szCs w:val="18"/>
                <w:lang w:val="en-AU" w:eastAsia="en-AU"/>
              </w:rPr>
              <w:t>brunonis</w:t>
            </w:r>
            <w:proofErr w:type="spellEnd"/>
          </w:p>
        </w:tc>
        <w:tc>
          <w:tcPr>
            <w:tcW w:w="1989" w:type="dxa"/>
            <w:tcBorders>
              <w:right w:val="single" w:sz="6" w:space="0" w:color="auto"/>
            </w:tcBorders>
            <w:shd w:val="clear" w:color="auto" w:fill="auto"/>
            <w:noWrap/>
            <w:vAlign w:val="bottom"/>
            <w:hideMark/>
          </w:tcPr>
          <w:p w14:paraId="25BFA1B7" w14:textId="77777777" w:rsidR="00F13A2D" w:rsidRPr="00AC129E" w:rsidRDefault="00F13A2D" w:rsidP="00D85A23">
            <w:pPr>
              <w:widowControl/>
              <w:autoSpaceDE/>
              <w:autoSpaceDN/>
              <w:rPr>
                <w:rFonts w:ascii="Arial" w:eastAsia="Times New Roman" w:hAnsi="Arial" w:cs="Arial"/>
                <w:sz w:val="18"/>
                <w:szCs w:val="18"/>
                <w:lang w:val="en-AU" w:eastAsia="en-AU"/>
              </w:rPr>
            </w:pPr>
            <w:proofErr w:type="spellStart"/>
            <w:r w:rsidRPr="00AC129E">
              <w:rPr>
                <w:rFonts w:ascii="Arial" w:eastAsia="Times New Roman" w:hAnsi="Arial" w:cs="Arial"/>
                <w:sz w:val="18"/>
                <w:szCs w:val="18"/>
                <w:lang w:val="en-AU" w:eastAsia="en-AU"/>
              </w:rPr>
              <w:t>tasmanian</w:t>
            </w:r>
            <w:proofErr w:type="spellEnd"/>
            <w:r w:rsidRPr="00AC129E">
              <w:rPr>
                <w:rFonts w:ascii="Arial" w:eastAsia="Times New Roman" w:hAnsi="Arial" w:cs="Arial"/>
                <w:sz w:val="18"/>
                <w:szCs w:val="18"/>
                <w:lang w:val="en-AU" w:eastAsia="en-AU"/>
              </w:rPr>
              <w:t xml:space="preserve"> </w:t>
            </w:r>
            <w:proofErr w:type="spellStart"/>
            <w:r w:rsidRPr="00AC129E">
              <w:rPr>
                <w:rFonts w:ascii="Arial" w:eastAsia="Times New Roman" w:hAnsi="Arial" w:cs="Arial"/>
                <w:sz w:val="18"/>
                <w:szCs w:val="18"/>
                <w:lang w:val="en-AU" w:eastAsia="en-AU"/>
              </w:rPr>
              <w:t>daisytree</w:t>
            </w:r>
            <w:proofErr w:type="spellEnd"/>
          </w:p>
        </w:tc>
        <w:tc>
          <w:tcPr>
            <w:tcW w:w="426" w:type="dxa"/>
            <w:tcBorders>
              <w:top w:val="nil"/>
              <w:left w:val="single" w:sz="6" w:space="0" w:color="auto"/>
              <w:bottom w:val="nil"/>
              <w:right w:val="single" w:sz="6" w:space="0" w:color="auto"/>
            </w:tcBorders>
          </w:tcPr>
          <w:p w14:paraId="197BFE9B" w14:textId="77777777" w:rsidR="00F13A2D" w:rsidRPr="00AC129E" w:rsidRDefault="00F13A2D" w:rsidP="00D85A23">
            <w:pPr>
              <w:widowControl/>
              <w:autoSpaceDE/>
              <w:autoSpaceDN/>
              <w:rPr>
                <w:rFonts w:ascii="Arial" w:eastAsia="Times New Roman" w:hAnsi="Arial" w:cs="Arial"/>
                <w:sz w:val="18"/>
                <w:szCs w:val="18"/>
                <w:lang w:val="en-AU" w:eastAsia="en-AU"/>
              </w:rPr>
            </w:pPr>
          </w:p>
        </w:tc>
        <w:tc>
          <w:tcPr>
            <w:tcW w:w="2409" w:type="dxa"/>
            <w:tcBorders>
              <w:left w:val="single" w:sz="6" w:space="0" w:color="auto"/>
            </w:tcBorders>
            <w:vAlign w:val="bottom"/>
          </w:tcPr>
          <w:p w14:paraId="750C859E" w14:textId="2B092923" w:rsidR="00F13A2D" w:rsidRPr="00AC129E" w:rsidRDefault="00F13A2D" w:rsidP="00D85A23">
            <w:pPr>
              <w:widowControl/>
              <w:autoSpaceDE/>
              <w:autoSpaceDN/>
              <w:rPr>
                <w:rFonts w:ascii="Arial" w:eastAsia="Times New Roman" w:hAnsi="Arial" w:cs="Arial"/>
                <w:sz w:val="18"/>
                <w:szCs w:val="18"/>
                <w:lang w:val="en-AU" w:eastAsia="en-AU"/>
              </w:rPr>
            </w:pPr>
            <w:r w:rsidRPr="00AC129E">
              <w:rPr>
                <w:rFonts w:ascii="Arial" w:eastAsia="Times New Roman" w:hAnsi="Arial" w:cs="Arial"/>
                <w:sz w:val="18"/>
                <w:szCs w:val="18"/>
                <w:lang w:val="en-AU" w:eastAsia="en-AU"/>
              </w:rPr>
              <w:t xml:space="preserve">Haliaeetus </w:t>
            </w:r>
            <w:proofErr w:type="spellStart"/>
            <w:r w:rsidRPr="00AC129E">
              <w:rPr>
                <w:rFonts w:ascii="Arial" w:eastAsia="Times New Roman" w:hAnsi="Arial" w:cs="Arial"/>
                <w:sz w:val="18"/>
                <w:szCs w:val="18"/>
                <w:lang w:val="en-AU" w:eastAsia="en-AU"/>
              </w:rPr>
              <w:t>leucogaster</w:t>
            </w:r>
            <w:proofErr w:type="spellEnd"/>
          </w:p>
        </w:tc>
        <w:tc>
          <w:tcPr>
            <w:tcW w:w="2410" w:type="dxa"/>
            <w:vAlign w:val="bottom"/>
          </w:tcPr>
          <w:p w14:paraId="7C6EEF9D" w14:textId="782926FC" w:rsidR="00F13A2D" w:rsidRPr="00AC129E" w:rsidRDefault="00F13A2D" w:rsidP="00D85A23">
            <w:pPr>
              <w:widowControl/>
              <w:autoSpaceDE/>
              <w:autoSpaceDN/>
              <w:rPr>
                <w:rFonts w:ascii="Arial" w:eastAsia="Times New Roman" w:hAnsi="Arial" w:cs="Arial"/>
                <w:sz w:val="18"/>
                <w:szCs w:val="18"/>
                <w:lang w:val="en-AU" w:eastAsia="en-AU"/>
              </w:rPr>
            </w:pPr>
            <w:r w:rsidRPr="00AC129E">
              <w:rPr>
                <w:rFonts w:ascii="Arial" w:eastAsia="Times New Roman" w:hAnsi="Arial" w:cs="Arial"/>
                <w:sz w:val="18"/>
                <w:szCs w:val="18"/>
                <w:lang w:val="en-AU" w:eastAsia="en-AU"/>
              </w:rPr>
              <w:t>white-bellied sea-eagle</w:t>
            </w:r>
          </w:p>
        </w:tc>
      </w:tr>
      <w:tr w:rsidR="00F13A2D" w:rsidRPr="00D85A23" w14:paraId="0C6460F9" w14:textId="7D8108B5" w:rsidTr="00887EFB">
        <w:trPr>
          <w:trHeight w:val="264"/>
        </w:trPr>
        <w:tc>
          <w:tcPr>
            <w:tcW w:w="2539" w:type="dxa"/>
            <w:shd w:val="clear" w:color="auto" w:fill="auto"/>
            <w:noWrap/>
            <w:vAlign w:val="bottom"/>
            <w:hideMark/>
          </w:tcPr>
          <w:p w14:paraId="75D4CA96" w14:textId="77777777" w:rsidR="00F13A2D" w:rsidRPr="00AC129E" w:rsidRDefault="00F13A2D" w:rsidP="00D85A23">
            <w:pPr>
              <w:widowControl/>
              <w:autoSpaceDE/>
              <w:autoSpaceDN/>
              <w:rPr>
                <w:rFonts w:ascii="Arial" w:eastAsia="Times New Roman" w:hAnsi="Arial" w:cs="Arial"/>
                <w:sz w:val="18"/>
                <w:szCs w:val="18"/>
                <w:lang w:val="en-AU" w:eastAsia="en-AU"/>
              </w:rPr>
            </w:pPr>
            <w:proofErr w:type="spellStart"/>
            <w:r w:rsidRPr="00AC129E">
              <w:rPr>
                <w:rFonts w:ascii="Arial" w:eastAsia="Times New Roman" w:hAnsi="Arial" w:cs="Arial"/>
                <w:sz w:val="18"/>
                <w:szCs w:val="18"/>
                <w:lang w:val="en-AU" w:eastAsia="en-AU"/>
              </w:rPr>
              <w:t>Colobanthus</w:t>
            </w:r>
            <w:proofErr w:type="spellEnd"/>
            <w:r w:rsidRPr="00AC129E">
              <w:rPr>
                <w:rFonts w:ascii="Arial" w:eastAsia="Times New Roman" w:hAnsi="Arial" w:cs="Arial"/>
                <w:sz w:val="18"/>
                <w:szCs w:val="18"/>
                <w:lang w:val="en-AU" w:eastAsia="en-AU"/>
              </w:rPr>
              <w:t xml:space="preserve"> </w:t>
            </w:r>
            <w:proofErr w:type="spellStart"/>
            <w:r w:rsidRPr="00AC129E">
              <w:rPr>
                <w:rFonts w:ascii="Arial" w:eastAsia="Times New Roman" w:hAnsi="Arial" w:cs="Arial"/>
                <w:sz w:val="18"/>
                <w:szCs w:val="18"/>
                <w:lang w:val="en-AU" w:eastAsia="en-AU"/>
              </w:rPr>
              <w:t>curtisiae</w:t>
            </w:r>
            <w:proofErr w:type="spellEnd"/>
          </w:p>
        </w:tc>
        <w:tc>
          <w:tcPr>
            <w:tcW w:w="1989" w:type="dxa"/>
            <w:tcBorders>
              <w:right w:val="single" w:sz="6" w:space="0" w:color="auto"/>
            </w:tcBorders>
            <w:shd w:val="clear" w:color="auto" w:fill="auto"/>
            <w:noWrap/>
            <w:vAlign w:val="bottom"/>
            <w:hideMark/>
          </w:tcPr>
          <w:p w14:paraId="7F6CCF94" w14:textId="77777777" w:rsidR="00F13A2D" w:rsidRPr="00AC129E" w:rsidRDefault="00F13A2D" w:rsidP="00D85A23">
            <w:pPr>
              <w:widowControl/>
              <w:autoSpaceDE/>
              <w:autoSpaceDN/>
              <w:rPr>
                <w:rFonts w:ascii="Arial" w:eastAsia="Times New Roman" w:hAnsi="Arial" w:cs="Arial"/>
                <w:sz w:val="18"/>
                <w:szCs w:val="18"/>
                <w:lang w:val="en-AU" w:eastAsia="en-AU"/>
              </w:rPr>
            </w:pPr>
            <w:r w:rsidRPr="00AC129E">
              <w:rPr>
                <w:rFonts w:ascii="Arial" w:eastAsia="Times New Roman" w:hAnsi="Arial" w:cs="Arial"/>
                <w:sz w:val="18"/>
                <w:szCs w:val="18"/>
                <w:lang w:val="en-AU" w:eastAsia="en-AU"/>
              </w:rPr>
              <w:t>grassland cupflower</w:t>
            </w:r>
          </w:p>
        </w:tc>
        <w:tc>
          <w:tcPr>
            <w:tcW w:w="426" w:type="dxa"/>
            <w:tcBorders>
              <w:top w:val="nil"/>
              <w:left w:val="single" w:sz="6" w:space="0" w:color="auto"/>
              <w:bottom w:val="nil"/>
              <w:right w:val="single" w:sz="6" w:space="0" w:color="auto"/>
            </w:tcBorders>
          </w:tcPr>
          <w:p w14:paraId="771E38CA" w14:textId="77777777" w:rsidR="00F13A2D" w:rsidRPr="00AC129E" w:rsidRDefault="00F13A2D" w:rsidP="00D85A23">
            <w:pPr>
              <w:widowControl/>
              <w:autoSpaceDE/>
              <w:autoSpaceDN/>
              <w:rPr>
                <w:rFonts w:ascii="Arial" w:eastAsia="Times New Roman" w:hAnsi="Arial" w:cs="Arial"/>
                <w:sz w:val="18"/>
                <w:szCs w:val="18"/>
                <w:lang w:val="en-AU" w:eastAsia="en-AU"/>
              </w:rPr>
            </w:pPr>
          </w:p>
        </w:tc>
        <w:tc>
          <w:tcPr>
            <w:tcW w:w="2409" w:type="dxa"/>
            <w:tcBorders>
              <w:left w:val="single" w:sz="6" w:space="0" w:color="auto"/>
            </w:tcBorders>
            <w:vAlign w:val="bottom"/>
          </w:tcPr>
          <w:p w14:paraId="338C98B8" w14:textId="05E68237" w:rsidR="00F13A2D" w:rsidRPr="00AC129E" w:rsidRDefault="00F13A2D" w:rsidP="00D85A23">
            <w:pPr>
              <w:widowControl/>
              <w:autoSpaceDE/>
              <w:autoSpaceDN/>
              <w:rPr>
                <w:rFonts w:ascii="Arial" w:eastAsia="Times New Roman" w:hAnsi="Arial" w:cs="Arial"/>
                <w:sz w:val="18"/>
                <w:szCs w:val="18"/>
                <w:lang w:val="en-AU" w:eastAsia="en-AU"/>
              </w:rPr>
            </w:pPr>
            <w:proofErr w:type="spellStart"/>
            <w:r w:rsidRPr="00AC129E">
              <w:rPr>
                <w:rFonts w:ascii="Arial" w:eastAsia="Times New Roman" w:hAnsi="Arial" w:cs="Arial"/>
                <w:sz w:val="18"/>
                <w:szCs w:val="18"/>
                <w:lang w:val="en-AU" w:eastAsia="en-AU"/>
              </w:rPr>
              <w:t>Hirundapus</w:t>
            </w:r>
            <w:proofErr w:type="spellEnd"/>
            <w:r w:rsidRPr="00AC129E">
              <w:rPr>
                <w:rFonts w:ascii="Arial" w:eastAsia="Times New Roman" w:hAnsi="Arial" w:cs="Arial"/>
                <w:sz w:val="18"/>
                <w:szCs w:val="18"/>
                <w:lang w:val="en-AU" w:eastAsia="en-AU"/>
              </w:rPr>
              <w:t xml:space="preserve"> </w:t>
            </w:r>
            <w:proofErr w:type="spellStart"/>
            <w:r w:rsidRPr="00AC129E">
              <w:rPr>
                <w:rFonts w:ascii="Arial" w:eastAsia="Times New Roman" w:hAnsi="Arial" w:cs="Arial"/>
                <w:sz w:val="18"/>
                <w:szCs w:val="18"/>
                <w:lang w:val="en-AU" w:eastAsia="en-AU"/>
              </w:rPr>
              <w:t>caudacutus</w:t>
            </w:r>
            <w:proofErr w:type="spellEnd"/>
          </w:p>
        </w:tc>
        <w:tc>
          <w:tcPr>
            <w:tcW w:w="2410" w:type="dxa"/>
            <w:vAlign w:val="bottom"/>
          </w:tcPr>
          <w:p w14:paraId="33CBA3DC" w14:textId="1A64B36E" w:rsidR="00F13A2D" w:rsidRPr="00AC129E" w:rsidRDefault="00F13A2D" w:rsidP="00D85A23">
            <w:pPr>
              <w:widowControl/>
              <w:autoSpaceDE/>
              <w:autoSpaceDN/>
              <w:rPr>
                <w:rFonts w:ascii="Arial" w:eastAsia="Times New Roman" w:hAnsi="Arial" w:cs="Arial"/>
                <w:sz w:val="18"/>
                <w:szCs w:val="18"/>
                <w:lang w:val="en-AU" w:eastAsia="en-AU"/>
              </w:rPr>
            </w:pPr>
            <w:r w:rsidRPr="00AC129E">
              <w:rPr>
                <w:rFonts w:ascii="Arial" w:eastAsia="Times New Roman" w:hAnsi="Arial" w:cs="Arial"/>
                <w:sz w:val="18"/>
                <w:szCs w:val="18"/>
                <w:lang w:val="en-AU" w:eastAsia="en-AU"/>
              </w:rPr>
              <w:t>white-throated needletail</w:t>
            </w:r>
          </w:p>
        </w:tc>
      </w:tr>
      <w:tr w:rsidR="00F13A2D" w:rsidRPr="00D85A23" w14:paraId="7A934A55" w14:textId="350F65AD" w:rsidTr="00887EFB">
        <w:trPr>
          <w:trHeight w:val="264"/>
        </w:trPr>
        <w:tc>
          <w:tcPr>
            <w:tcW w:w="2539" w:type="dxa"/>
            <w:shd w:val="clear" w:color="auto" w:fill="auto"/>
            <w:noWrap/>
            <w:vAlign w:val="bottom"/>
            <w:hideMark/>
          </w:tcPr>
          <w:p w14:paraId="01E8DBD8" w14:textId="77777777" w:rsidR="00F13A2D" w:rsidRPr="00AC129E" w:rsidRDefault="00F13A2D" w:rsidP="00D85A23">
            <w:pPr>
              <w:widowControl/>
              <w:autoSpaceDE/>
              <w:autoSpaceDN/>
              <w:rPr>
                <w:rFonts w:ascii="Arial" w:eastAsia="Times New Roman" w:hAnsi="Arial" w:cs="Arial"/>
                <w:sz w:val="18"/>
                <w:szCs w:val="18"/>
                <w:lang w:val="en-AU" w:eastAsia="en-AU"/>
              </w:rPr>
            </w:pPr>
            <w:proofErr w:type="spellStart"/>
            <w:r w:rsidRPr="00AC129E">
              <w:rPr>
                <w:rFonts w:ascii="Arial" w:eastAsia="Times New Roman" w:hAnsi="Arial" w:cs="Arial"/>
                <w:sz w:val="18"/>
                <w:szCs w:val="18"/>
                <w:lang w:val="en-AU" w:eastAsia="en-AU"/>
              </w:rPr>
              <w:t>Coronidium</w:t>
            </w:r>
            <w:proofErr w:type="spellEnd"/>
            <w:r w:rsidRPr="00AC129E">
              <w:rPr>
                <w:rFonts w:ascii="Arial" w:eastAsia="Times New Roman" w:hAnsi="Arial" w:cs="Arial"/>
                <w:sz w:val="18"/>
                <w:szCs w:val="18"/>
                <w:lang w:val="en-AU" w:eastAsia="en-AU"/>
              </w:rPr>
              <w:t xml:space="preserve"> </w:t>
            </w:r>
            <w:proofErr w:type="spellStart"/>
            <w:r w:rsidRPr="00AC129E">
              <w:rPr>
                <w:rFonts w:ascii="Arial" w:eastAsia="Times New Roman" w:hAnsi="Arial" w:cs="Arial"/>
                <w:sz w:val="18"/>
                <w:szCs w:val="18"/>
                <w:lang w:val="en-AU" w:eastAsia="en-AU"/>
              </w:rPr>
              <w:t>gunnianum</w:t>
            </w:r>
            <w:proofErr w:type="spellEnd"/>
          </w:p>
        </w:tc>
        <w:tc>
          <w:tcPr>
            <w:tcW w:w="1989" w:type="dxa"/>
            <w:tcBorders>
              <w:right w:val="single" w:sz="6" w:space="0" w:color="auto"/>
            </w:tcBorders>
            <w:shd w:val="clear" w:color="auto" w:fill="auto"/>
            <w:noWrap/>
            <w:vAlign w:val="bottom"/>
            <w:hideMark/>
          </w:tcPr>
          <w:p w14:paraId="5D46A776" w14:textId="77777777" w:rsidR="00F13A2D" w:rsidRPr="00AC129E" w:rsidRDefault="00F13A2D" w:rsidP="00D85A23">
            <w:pPr>
              <w:widowControl/>
              <w:autoSpaceDE/>
              <w:autoSpaceDN/>
              <w:rPr>
                <w:rFonts w:ascii="Arial" w:eastAsia="Times New Roman" w:hAnsi="Arial" w:cs="Arial"/>
                <w:sz w:val="18"/>
                <w:szCs w:val="18"/>
                <w:lang w:val="en-AU" w:eastAsia="en-AU"/>
              </w:rPr>
            </w:pPr>
            <w:r w:rsidRPr="00AC129E">
              <w:rPr>
                <w:rFonts w:ascii="Arial" w:eastAsia="Times New Roman" w:hAnsi="Arial" w:cs="Arial"/>
                <w:sz w:val="18"/>
                <w:szCs w:val="18"/>
                <w:lang w:val="en-AU" w:eastAsia="en-AU"/>
              </w:rPr>
              <w:t>swamp everlasting</w:t>
            </w:r>
          </w:p>
        </w:tc>
        <w:tc>
          <w:tcPr>
            <w:tcW w:w="426" w:type="dxa"/>
            <w:tcBorders>
              <w:top w:val="nil"/>
              <w:left w:val="single" w:sz="6" w:space="0" w:color="auto"/>
              <w:bottom w:val="nil"/>
              <w:right w:val="single" w:sz="6" w:space="0" w:color="auto"/>
            </w:tcBorders>
          </w:tcPr>
          <w:p w14:paraId="40679BE6" w14:textId="77777777" w:rsidR="00F13A2D" w:rsidRPr="00AC129E" w:rsidRDefault="00F13A2D" w:rsidP="00D85A23">
            <w:pPr>
              <w:widowControl/>
              <w:autoSpaceDE/>
              <w:autoSpaceDN/>
              <w:rPr>
                <w:rFonts w:ascii="Arial" w:eastAsia="Times New Roman" w:hAnsi="Arial" w:cs="Arial"/>
                <w:sz w:val="18"/>
                <w:szCs w:val="18"/>
                <w:lang w:val="en-AU" w:eastAsia="en-AU"/>
              </w:rPr>
            </w:pPr>
          </w:p>
        </w:tc>
        <w:tc>
          <w:tcPr>
            <w:tcW w:w="2409" w:type="dxa"/>
            <w:tcBorders>
              <w:left w:val="single" w:sz="6" w:space="0" w:color="auto"/>
            </w:tcBorders>
            <w:vAlign w:val="bottom"/>
          </w:tcPr>
          <w:p w14:paraId="654EE982" w14:textId="543640FA" w:rsidR="00F13A2D" w:rsidRPr="00AC129E" w:rsidRDefault="00F13A2D" w:rsidP="00D85A23">
            <w:pPr>
              <w:widowControl/>
              <w:autoSpaceDE/>
              <w:autoSpaceDN/>
              <w:rPr>
                <w:rFonts w:ascii="Arial" w:eastAsia="Times New Roman" w:hAnsi="Arial" w:cs="Arial"/>
                <w:sz w:val="18"/>
                <w:szCs w:val="18"/>
                <w:lang w:val="en-AU" w:eastAsia="en-AU"/>
              </w:rPr>
            </w:pPr>
            <w:proofErr w:type="spellStart"/>
            <w:r w:rsidRPr="00AC129E">
              <w:rPr>
                <w:rFonts w:ascii="Arial" w:eastAsia="Times New Roman" w:hAnsi="Arial" w:cs="Arial"/>
                <w:sz w:val="18"/>
                <w:szCs w:val="18"/>
                <w:lang w:val="en-AU" w:eastAsia="en-AU"/>
              </w:rPr>
              <w:t>Lathamus</w:t>
            </w:r>
            <w:proofErr w:type="spellEnd"/>
            <w:r w:rsidRPr="00AC129E">
              <w:rPr>
                <w:rFonts w:ascii="Arial" w:eastAsia="Times New Roman" w:hAnsi="Arial" w:cs="Arial"/>
                <w:sz w:val="18"/>
                <w:szCs w:val="18"/>
                <w:lang w:val="en-AU" w:eastAsia="en-AU"/>
              </w:rPr>
              <w:t xml:space="preserve"> </w:t>
            </w:r>
            <w:proofErr w:type="spellStart"/>
            <w:r w:rsidRPr="00AC129E">
              <w:rPr>
                <w:rFonts w:ascii="Arial" w:eastAsia="Times New Roman" w:hAnsi="Arial" w:cs="Arial"/>
                <w:sz w:val="18"/>
                <w:szCs w:val="18"/>
                <w:lang w:val="en-AU" w:eastAsia="en-AU"/>
              </w:rPr>
              <w:t>discolor</w:t>
            </w:r>
            <w:proofErr w:type="spellEnd"/>
          </w:p>
        </w:tc>
        <w:tc>
          <w:tcPr>
            <w:tcW w:w="2410" w:type="dxa"/>
            <w:vAlign w:val="bottom"/>
          </w:tcPr>
          <w:p w14:paraId="1F610F0C" w14:textId="67DAD901" w:rsidR="00F13A2D" w:rsidRPr="00AC129E" w:rsidRDefault="00F13A2D" w:rsidP="00D85A23">
            <w:pPr>
              <w:widowControl/>
              <w:autoSpaceDE/>
              <w:autoSpaceDN/>
              <w:rPr>
                <w:rFonts w:ascii="Arial" w:eastAsia="Times New Roman" w:hAnsi="Arial" w:cs="Arial"/>
                <w:sz w:val="18"/>
                <w:szCs w:val="18"/>
                <w:lang w:val="en-AU" w:eastAsia="en-AU"/>
              </w:rPr>
            </w:pPr>
            <w:r w:rsidRPr="00AC129E">
              <w:rPr>
                <w:rFonts w:ascii="Arial" w:eastAsia="Times New Roman" w:hAnsi="Arial" w:cs="Arial"/>
                <w:sz w:val="18"/>
                <w:szCs w:val="18"/>
                <w:lang w:val="en-AU" w:eastAsia="en-AU"/>
              </w:rPr>
              <w:t>swift parrot</w:t>
            </w:r>
          </w:p>
        </w:tc>
      </w:tr>
      <w:tr w:rsidR="00F13A2D" w:rsidRPr="00D85A23" w14:paraId="781C1FBF" w14:textId="4472EA47" w:rsidTr="00887EFB">
        <w:trPr>
          <w:trHeight w:val="264"/>
        </w:trPr>
        <w:tc>
          <w:tcPr>
            <w:tcW w:w="2539" w:type="dxa"/>
            <w:shd w:val="clear" w:color="auto" w:fill="auto"/>
            <w:noWrap/>
            <w:vAlign w:val="bottom"/>
            <w:hideMark/>
          </w:tcPr>
          <w:p w14:paraId="7F97A85E" w14:textId="77777777" w:rsidR="00F13A2D" w:rsidRPr="00AC129E" w:rsidRDefault="00F13A2D" w:rsidP="00D85A23">
            <w:pPr>
              <w:widowControl/>
              <w:autoSpaceDE/>
              <w:autoSpaceDN/>
              <w:rPr>
                <w:rFonts w:ascii="Arial" w:eastAsia="Times New Roman" w:hAnsi="Arial" w:cs="Arial"/>
                <w:sz w:val="18"/>
                <w:szCs w:val="18"/>
                <w:lang w:val="en-AU" w:eastAsia="en-AU"/>
              </w:rPr>
            </w:pPr>
            <w:proofErr w:type="spellStart"/>
            <w:r w:rsidRPr="00AC129E">
              <w:rPr>
                <w:rFonts w:ascii="Arial" w:eastAsia="Times New Roman" w:hAnsi="Arial" w:cs="Arial"/>
                <w:sz w:val="18"/>
                <w:szCs w:val="18"/>
                <w:lang w:val="en-AU" w:eastAsia="en-AU"/>
              </w:rPr>
              <w:t>Corunastylis</w:t>
            </w:r>
            <w:proofErr w:type="spellEnd"/>
            <w:r w:rsidRPr="00AC129E">
              <w:rPr>
                <w:rFonts w:ascii="Arial" w:eastAsia="Times New Roman" w:hAnsi="Arial" w:cs="Arial"/>
                <w:sz w:val="18"/>
                <w:szCs w:val="18"/>
                <w:lang w:val="en-AU" w:eastAsia="en-AU"/>
              </w:rPr>
              <w:t xml:space="preserve"> </w:t>
            </w:r>
            <w:proofErr w:type="spellStart"/>
            <w:r w:rsidRPr="00AC129E">
              <w:rPr>
                <w:rFonts w:ascii="Arial" w:eastAsia="Times New Roman" w:hAnsi="Arial" w:cs="Arial"/>
                <w:sz w:val="18"/>
                <w:szCs w:val="18"/>
                <w:lang w:val="en-AU" w:eastAsia="en-AU"/>
              </w:rPr>
              <w:t>firthii</w:t>
            </w:r>
            <w:proofErr w:type="spellEnd"/>
          </w:p>
        </w:tc>
        <w:tc>
          <w:tcPr>
            <w:tcW w:w="1989" w:type="dxa"/>
            <w:tcBorders>
              <w:right w:val="single" w:sz="6" w:space="0" w:color="auto"/>
            </w:tcBorders>
            <w:shd w:val="clear" w:color="auto" w:fill="auto"/>
            <w:noWrap/>
            <w:vAlign w:val="bottom"/>
            <w:hideMark/>
          </w:tcPr>
          <w:p w14:paraId="78232A56" w14:textId="77777777" w:rsidR="00F13A2D" w:rsidRPr="00AC129E" w:rsidRDefault="00F13A2D" w:rsidP="00D85A23">
            <w:pPr>
              <w:widowControl/>
              <w:autoSpaceDE/>
              <w:autoSpaceDN/>
              <w:rPr>
                <w:rFonts w:ascii="Arial" w:eastAsia="Times New Roman" w:hAnsi="Arial" w:cs="Arial"/>
                <w:sz w:val="18"/>
                <w:szCs w:val="18"/>
                <w:lang w:val="en-AU" w:eastAsia="en-AU"/>
              </w:rPr>
            </w:pPr>
            <w:r w:rsidRPr="00AC129E">
              <w:rPr>
                <w:rFonts w:ascii="Arial" w:eastAsia="Times New Roman" w:hAnsi="Arial" w:cs="Arial"/>
                <w:sz w:val="18"/>
                <w:szCs w:val="18"/>
                <w:lang w:val="en-AU" w:eastAsia="en-AU"/>
              </w:rPr>
              <w:t>firths midge-orchid</w:t>
            </w:r>
          </w:p>
        </w:tc>
        <w:tc>
          <w:tcPr>
            <w:tcW w:w="426" w:type="dxa"/>
            <w:tcBorders>
              <w:top w:val="nil"/>
              <w:left w:val="single" w:sz="6" w:space="0" w:color="auto"/>
              <w:bottom w:val="nil"/>
              <w:right w:val="single" w:sz="6" w:space="0" w:color="auto"/>
            </w:tcBorders>
          </w:tcPr>
          <w:p w14:paraId="03F39906" w14:textId="77777777" w:rsidR="00F13A2D" w:rsidRPr="00AC129E" w:rsidRDefault="00F13A2D" w:rsidP="00D85A23">
            <w:pPr>
              <w:widowControl/>
              <w:autoSpaceDE/>
              <w:autoSpaceDN/>
              <w:rPr>
                <w:rFonts w:ascii="Arial" w:eastAsia="Times New Roman" w:hAnsi="Arial" w:cs="Arial"/>
                <w:sz w:val="18"/>
                <w:szCs w:val="18"/>
                <w:lang w:val="en-AU" w:eastAsia="en-AU"/>
              </w:rPr>
            </w:pPr>
          </w:p>
        </w:tc>
        <w:tc>
          <w:tcPr>
            <w:tcW w:w="2409" w:type="dxa"/>
            <w:tcBorders>
              <w:left w:val="single" w:sz="6" w:space="0" w:color="auto"/>
            </w:tcBorders>
            <w:vAlign w:val="bottom"/>
          </w:tcPr>
          <w:p w14:paraId="65A8DCE5" w14:textId="17391552" w:rsidR="00F13A2D" w:rsidRPr="00AC129E" w:rsidRDefault="00F13A2D" w:rsidP="00D85A23">
            <w:pPr>
              <w:widowControl/>
              <w:autoSpaceDE/>
              <w:autoSpaceDN/>
              <w:rPr>
                <w:rFonts w:ascii="Arial" w:eastAsia="Times New Roman" w:hAnsi="Arial" w:cs="Arial"/>
                <w:sz w:val="18"/>
                <w:szCs w:val="18"/>
                <w:lang w:val="en-AU" w:eastAsia="en-AU"/>
              </w:rPr>
            </w:pPr>
            <w:proofErr w:type="spellStart"/>
            <w:r w:rsidRPr="00AC129E">
              <w:rPr>
                <w:rFonts w:ascii="Arial" w:eastAsia="Times New Roman" w:hAnsi="Arial" w:cs="Arial"/>
                <w:sz w:val="18"/>
                <w:szCs w:val="18"/>
                <w:lang w:val="en-AU" w:eastAsia="en-AU"/>
              </w:rPr>
              <w:t>Litoria</w:t>
            </w:r>
            <w:proofErr w:type="spellEnd"/>
            <w:r w:rsidRPr="00AC129E">
              <w:rPr>
                <w:rFonts w:ascii="Arial" w:eastAsia="Times New Roman" w:hAnsi="Arial" w:cs="Arial"/>
                <w:sz w:val="18"/>
                <w:szCs w:val="18"/>
                <w:lang w:val="en-AU" w:eastAsia="en-AU"/>
              </w:rPr>
              <w:t xml:space="preserve"> </w:t>
            </w:r>
            <w:proofErr w:type="spellStart"/>
            <w:r w:rsidRPr="00AC129E">
              <w:rPr>
                <w:rFonts w:ascii="Arial" w:eastAsia="Times New Roman" w:hAnsi="Arial" w:cs="Arial"/>
                <w:sz w:val="18"/>
                <w:szCs w:val="18"/>
                <w:lang w:val="en-AU" w:eastAsia="en-AU"/>
              </w:rPr>
              <w:t>raniformis</w:t>
            </w:r>
            <w:proofErr w:type="spellEnd"/>
          </w:p>
        </w:tc>
        <w:tc>
          <w:tcPr>
            <w:tcW w:w="2410" w:type="dxa"/>
            <w:vAlign w:val="bottom"/>
          </w:tcPr>
          <w:p w14:paraId="1A2F208D" w14:textId="63DC3AC6" w:rsidR="00F13A2D" w:rsidRPr="00AC129E" w:rsidRDefault="00F13A2D" w:rsidP="00D85A23">
            <w:pPr>
              <w:widowControl/>
              <w:autoSpaceDE/>
              <w:autoSpaceDN/>
              <w:rPr>
                <w:rFonts w:ascii="Arial" w:eastAsia="Times New Roman" w:hAnsi="Arial" w:cs="Arial"/>
                <w:sz w:val="18"/>
                <w:szCs w:val="18"/>
                <w:lang w:val="en-AU" w:eastAsia="en-AU"/>
              </w:rPr>
            </w:pPr>
            <w:r w:rsidRPr="00AC129E">
              <w:rPr>
                <w:rFonts w:ascii="Arial" w:eastAsia="Times New Roman" w:hAnsi="Arial" w:cs="Arial"/>
                <w:sz w:val="18"/>
                <w:szCs w:val="18"/>
                <w:lang w:val="en-AU" w:eastAsia="en-AU"/>
              </w:rPr>
              <w:t>green and gold frog</w:t>
            </w:r>
          </w:p>
        </w:tc>
      </w:tr>
      <w:tr w:rsidR="00F13A2D" w:rsidRPr="00D85A23" w14:paraId="5492812D" w14:textId="6A7E8CFD" w:rsidTr="00887EFB">
        <w:trPr>
          <w:trHeight w:val="264"/>
        </w:trPr>
        <w:tc>
          <w:tcPr>
            <w:tcW w:w="2539" w:type="dxa"/>
            <w:shd w:val="clear" w:color="auto" w:fill="auto"/>
            <w:noWrap/>
            <w:vAlign w:val="bottom"/>
            <w:hideMark/>
          </w:tcPr>
          <w:p w14:paraId="69FAE1FD" w14:textId="77777777" w:rsidR="00F13A2D" w:rsidRPr="00AC129E" w:rsidRDefault="00F13A2D" w:rsidP="00D85A23">
            <w:pPr>
              <w:widowControl/>
              <w:autoSpaceDE/>
              <w:autoSpaceDN/>
              <w:rPr>
                <w:rFonts w:ascii="Arial" w:eastAsia="Times New Roman" w:hAnsi="Arial" w:cs="Arial"/>
                <w:sz w:val="18"/>
                <w:szCs w:val="18"/>
                <w:lang w:val="en-AU" w:eastAsia="en-AU"/>
              </w:rPr>
            </w:pPr>
            <w:proofErr w:type="spellStart"/>
            <w:r w:rsidRPr="00AC129E">
              <w:rPr>
                <w:rFonts w:ascii="Arial" w:eastAsia="Times New Roman" w:hAnsi="Arial" w:cs="Arial"/>
                <w:sz w:val="18"/>
                <w:szCs w:val="18"/>
                <w:lang w:val="en-AU" w:eastAsia="en-AU"/>
              </w:rPr>
              <w:t>Craspedia</w:t>
            </w:r>
            <w:proofErr w:type="spellEnd"/>
            <w:r w:rsidRPr="00AC129E">
              <w:rPr>
                <w:rFonts w:ascii="Arial" w:eastAsia="Times New Roman" w:hAnsi="Arial" w:cs="Arial"/>
                <w:sz w:val="18"/>
                <w:szCs w:val="18"/>
                <w:lang w:val="en-AU" w:eastAsia="en-AU"/>
              </w:rPr>
              <w:t xml:space="preserve"> </w:t>
            </w:r>
            <w:proofErr w:type="spellStart"/>
            <w:r w:rsidRPr="00AC129E">
              <w:rPr>
                <w:rFonts w:ascii="Arial" w:eastAsia="Times New Roman" w:hAnsi="Arial" w:cs="Arial"/>
                <w:sz w:val="18"/>
                <w:szCs w:val="18"/>
                <w:lang w:val="en-AU" w:eastAsia="en-AU"/>
              </w:rPr>
              <w:t>paludicola</w:t>
            </w:r>
            <w:proofErr w:type="spellEnd"/>
          </w:p>
        </w:tc>
        <w:tc>
          <w:tcPr>
            <w:tcW w:w="1989" w:type="dxa"/>
            <w:tcBorders>
              <w:right w:val="single" w:sz="6" w:space="0" w:color="auto"/>
            </w:tcBorders>
            <w:shd w:val="clear" w:color="auto" w:fill="auto"/>
            <w:noWrap/>
            <w:vAlign w:val="bottom"/>
            <w:hideMark/>
          </w:tcPr>
          <w:p w14:paraId="58BC8DA3" w14:textId="77777777" w:rsidR="00F13A2D" w:rsidRPr="00AC129E" w:rsidRDefault="00F13A2D" w:rsidP="00D85A23">
            <w:pPr>
              <w:widowControl/>
              <w:autoSpaceDE/>
              <w:autoSpaceDN/>
              <w:rPr>
                <w:rFonts w:ascii="Arial" w:eastAsia="Times New Roman" w:hAnsi="Arial" w:cs="Arial"/>
                <w:sz w:val="18"/>
                <w:szCs w:val="18"/>
                <w:lang w:val="en-AU" w:eastAsia="en-AU"/>
              </w:rPr>
            </w:pPr>
            <w:r w:rsidRPr="00AC129E">
              <w:rPr>
                <w:rFonts w:ascii="Arial" w:eastAsia="Times New Roman" w:hAnsi="Arial" w:cs="Arial"/>
                <w:sz w:val="18"/>
                <w:szCs w:val="18"/>
                <w:lang w:val="en-AU" w:eastAsia="en-AU"/>
              </w:rPr>
              <w:t xml:space="preserve">swamp </w:t>
            </w:r>
            <w:proofErr w:type="spellStart"/>
            <w:r w:rsidRPr="00AC129E">
              <w:rPr>
                <w:rFonts w:ascii="Arial" w:eastAsia="Times New Roman" w:hAnsi="Arial" w:cs="Arial"/>
                <w:sz w:val="18"/>
                <w:szCs w:val="18"/>
                <w:lang w:val="en-AU" w:eastAsia="en-AU"/>
              </w:rPr>
              <w:t>billybuttons</w:t>
            </w:r>
            <w:proofErr w:type="spellEnd"/>
          </w:p>
        </w:tc>
        <w:tc>
          <w:tcPr>
            <w:tcW w:w="426" w:type="dxa"/>
            <w:tcBorders>
              <w:top w:val="nil"/>
              <w:left w:val="single" w:sz="6" w:space="0" w:color="auto"/>
              <w:bottom w:val="nil"/>
              <w:right w:val="single" w:sz="6" w:space="0" w:color="auto"/>
            </w:tcBorders>
          </w:tcPr>
          <w:p w14:paraId="596AFC62" w14:textId="77777777" w:rsidR="00F13A2D" w:rsidRPr="00AC129E" w:rsidRDefault="00F13A2D" w:rsidP="00D85A23">
            <w:pPr>
              <w:widowControl/>
              <w:autoSpaceDE/>
              <w:autoSpaceDN/>
              <w:rPr>
                <w:rFonts w:ascii="Arial" w:eastAsia="Times New Roman" w:hAnsi="Arial" w:cs="Arial"/>
                <w:sz w:val="18"/>
                <w:szCs w:val="18"/>
                <w:lang w:val="en-AU" w:eastAsia="en-AU"/>
              </w:rPr>
            </w:pPr>
          </w:p>
        </w:tc>
        <w:tc>
          <w:tcPr>
            <w:tcW w:w="2409" w:type="dxa"/>
            <w:tcBorders>
              <w:left w:val="single" w:sz="6" w:space="0" w:color="auto"/>
            </w:tcBorders>
            <w:vAlign w:val="bottom"/>
          </w:tcPr>
          <w:p w14:paraId="61D52C17" w14:textId="78C284BB" w:rsidR="00F13A2D" w:rsidRPr="00AC129E" w:rsidRDefault="00F13A2D" w:rsidP="00D85A23">
            <w:pPr>
              <w:widowControl/>
              <w:autoSpaceDE/>
              <w:autoSpaceDN/>
              <w:rPr>
                <w:rFonts w:ascii="Arial" w:eastAsia="Times New Roman" w:hAnsi="Arial" w:cs="Arial"/>
                <w:sz w:val="18"/>
                <w:szCs w:val="18"/>
                <w:lang w:val="en-AU" w:eastAsia="en-AU"/>
              </w:rPr>
            </w:pPr>
            <w:proofErr w:type="spellStart"/>
            <w:r w:rsidRPr="00AC129E">
              <w:rPr>
                <w:rFonts w:ascii="Arial" w:eastAsia="Times New Roman" w:hAnsi="Arial" w:cs="Arial"/>
                <w:sz w:val="18"/>
                <w:szCs w:val="18"/>
                <w:lang w:val="en-AU" w:eastAsia="en-AU"/>
              </w:rPr>
              <w:t>Neophema</w:t>
            </w:r>
            <w:proofErr w:type="spellEnd"/>
            <w:r w:rsidRPr="00AC129E">
              <w:rPr>
                <w:rFonts w:ascii="Arial" w:eastAsia="Times New Roman" w:hAnsi="Arial" w:cs="Arial"/>
                <w:sz w:val="18"/>
                <w:szCs w:val="18"/>
                <w:lang w:val="en-AU" w:eastAsia="en-AU"/>
              </w:rPr>
              <w:t xml:space="preserve"> </w:t>
            </w:r>
            <w:proofErr w:type="spellStart"/>
            <w:r w:rsidRPr="00AC129E">
              <w:rPr>
                <w:rFonts w:ascii="Arial" w:eastAsia="Times New Roman" w:hAnsi="Arial" w:cs="Arial"/>
                <w:sz w:val="18"/>
                <w:szCs w:val="18"/>
                <w:lang w:val="en-AU" w:eastAsia="en-AU"/>
              </w:rPr>
              <w:t>chrysostoma</w:t>
            </w:r>
            <w:proofErr w:type="spellEnd"/>
          </w:p>
        </w:tc>
        <w:tc>
          <w:tcPr>
            <w:tcW w:w="2410" w:type="dxa"/>
            <w:vAlign w:val="bottom"/>
          </w:tcPr>
          <w:p w14:paraId="4A095887" w14:textId="0E9D4C2A" w:rsidR="00F13A2D" w:rsidRPr="00AC129E" w:rsidRDefault="00F13A2D" w:rsidP="00D85A23">
            <w:pPr>
              <w:widowControl/>
              <w:autoSpaceDE/>
              <w:autoSpaceDN/>
              <w:rPr>
                <w:rFonts w:ascii="Arial" w:eastAsia="Times New Roman" w:hAnsi="Arial" w:cs="Arial"/>
                <w:sz w:val="18"/>
                <w:szCs w:val="18"/>
                <w:lang w:val="en-AU" w:eastAsia="en-AU"/>
              </w:rPr>
            </w:pPr>
            <w:r w:rsidRPr="00AC129E">
              <w:rPr>
                <w:rFonts w:ascii="Arial" w:eastAsia="Times New Roman" w:hAnsi="Arial" w:cs="Arial"/>
                <w:sz w:val="18"/>
                <w:szCs w:val="18"/>
                <w:lang w:val="en-AU" w:eastAsia="en-AU"/>
              </w:rPr>
              <w:t>blue-winged parrot</w:t>
            </w:r>
          </w:p>
        </w:tc>
      </w:tr>
      <w:tr w:rsidR="00F13A2D" w:rsidRPr="00D85A23" w14:paraId="56175EEA" w14:textId="1879735D" w:rsidTr="00887EFB">
        <w:trPr>
          <w:trHeight w:val="264"/>
        </w:trPr>
        <w:tc>
          <w:tcPr>
            <w:tcW w:w="2539" w:type="dxa"/>
            <w:shd w:val="clear" w:color="auto" w:fill="auto"/>
            <w:noWrap/>
            <w:vAlign w:val="bottom"/>
            <w:hideMark/>
          </w:tcPr>
          <w:p w14:paraId="137288D2" w14:textId="77777777" w:rsidR="00F13A2D" w:rsidRPr="00AC129E" w:rsidRDefault="00F13A2D" w:rsidP="00D85A23">
            <w:pPr>
              <w:widowControl/>
              <w:autoSpaceDE/>
              <w:autoSpaceDN/>
              <w:rPr>
                <w:rFonts w:ascii="Arial" w:eastAsia="Times New Roman" w:hAnsi="Arial" w:cs="Arial"/>
                <w:sz w:val="18"/>
                <w:szCs w:val="18"/>
                <w:lang w:val="en-AU" w:eastAsia="en-AU"/>
              </w:rPr>
            </w:pPr>
            <w:r w:rsidRPr="00AC129E">
              <w:rPr>
                <w:rFonts w:ascii="Arial" w:eastAsia="Times New Roman" w:hAnsi="Arial" w:cs="Arial"/>
                <w:sz w:val="18"/>
                <w:szCs w:val="18"/>
                <w:lang w:val="en-AU" w:eastAsia="en-AU"/>
              </w:rPr>
              <w:t xml:space="preserve">Cyathea </w:t>
            </w:r>
            <w:proofErr w:type="spellStart"/>
            <w:r w:rsidRPr="00AC129E">
              <w:rPr>
                <w:rFonts w:ascii="Arial" w:eastAsia="Times New Roman" w:hAnsi="Arial" w:cs="Arial"/>
                <w:sz w:val="18"/>
                <w:szCs w:val="18"/>
                <w:lang w:val="en-AU" w:eastAsia="en-AU"/>
              </w:rPr>
              <w:t>cunninghamii</w:t>
            </w:r>
            <w:proofErr w:type="spellEnd"/>
          </w:p>
        </w:tc>
        <w:tc>
          <w:tcPr>
            <w:tcW w:w="1989" w:type="dxa"/>
            <w:tcBorders>
              <w:right w:val="single" w:sz="6" w:space="0" w:color="auto"/>
            </w:tcBorders>
            <w:shd w:val="clear" w:color="auto" w:fill="auto"/>
            <w:noWrap/>
            <w:vAlign w:val="bottom"/>
            <w:hideMark/>
          </w:tcPr>
          <w:p w14:paraId="2BF7A23A" w14:textId="77777777" w:rsidR="00F13A2D" w:rsidRPr="00AC129E" w:rsidRDefault="00F13A2D" w:rsidP="00D85A23">
            <w:pPr>
              <w:widowControl/>
              <w:autoSpaceDE/>
              <w:autoSpaceDN/>
              <w:rPr>
                <w:rFonts w:ascii="Arial" w:eastAsia="Times New Roman" w:hAnsi="Arial" w:cs="Arial"/>
                <w:sz w:val="18"/>
                <w:szCs w:val="18"/>
                <w:lang w:val="en-AU" w:eastAsia="en-AU"/>
              </w:rPr>
            </w:pPr>
            <w:r w:rsidRPr="00AC129E">
              <w:rPr>
                <w:rFonts w:ascii="Arial" w:eastAsia="Times New Roman" w:hAnsi="Arial" w:cs="Arial"/>
                <w:sz w:val="18"/>
                <w:szCs w:val="18"/>
                <w:lang w:val="en-AU" w:eastAsia="en-AU"/>
              </w:rPr>
              <w:t xml:space="preserve">slender </w:t>
            </w:r>
            <w:proofErr w:type="spellStart"/>
            <w:r w:rsidRPr="00AC129E">
              <w:rPr>
                <w:rFonts w:ascii="Arial" w:eastAsia="Times New Roman" w:hAnsi="Arial" w:cs="Arial"/>
                <w:sz w:val="18"/>
                <w:szCs w:val="18"/>
                <w:lang w:val="en-AU" w:eastAsia="en-AU"/>
              </w:rPr>
              <w:t>treefern</w:t>
            </w:r>
            <w:proofErr w:type="spellEnd"/>
          </w:p>
        </w:tc>
        <w:tc>
          <w:tcPr>
            <w:tcW w:w="426" w:type="dxa"/>
            <w:tcBorders>
              <w:top w:val="nil"/>
              <w:left w:val="single" w:sz="6" w:space="0" w:color="auto"/>
              <w:bottom w:val="nil"/>
              <w:right w:val="single" w:sz="6" w:space="0" w:color="auto"/>
            </w:tcBorders>
          </w:tcPr>
          <w:p w14:paraId="1354278C" w14:textId="77777777" w:rsidR="00F13A2D" w:rsidRPr="00AC129E" w:rsidRDefault="00F13A2D" w:rsidP="00D85A23">
            <w:pPr>
              <w:widowControl/>
              <w:autoSpaceDE/>
              <w:autoSpaceDN/>
              <w:rPr>
                <w:rFonts w:ascii="Arial" w:eastAsia="Times New Roman" w:hAnsi="Arial" w:cs="Arial"/>
                <w:sz w:val="18"/>
                <w:szCs w:val="18"/>
                <w:lang w:val="en-AU" w:eastAsia="en-AU"/>
              </w:rPr>
            </w:pPr>
          </w:p>
        </w:tc>
        <w:tc>
          <w:tcPr>
            <w:tcW w:w="2409" w:type="dxa"/>
            <w:tcBorders>
              <w:left w:val="single" w:sz="6" w:space="0" w:color="auto"/>
            </w:tcBorders>
            <w:vAlign w:val="bottom"/>
          </w:tcPr>
          <w:p w14:paraId="422BC3F6" w14:textId="48C04642" w:rsidR="00F13A2D" w:rsidRPr="00AC129E" w:rsidRDefault="00F13A2D" w:rsidP="00D85A23">
            <w:pPr>
              <w:widowControl/>
              <w:autoSpaceDE/>
              <w:autoSpaceDN/>
              <w:rPr>
                <w:rFonts w:ascii="Arial" w:eastAsia="Times New Roman" w:hAnsi="Arial" w:cs="Arial"/>
                <w:sz w:val="18"/>
                <w:szCs w:val="18"/>
                <w:lang w:val="en-AU" w:eastAsia="en-AU"/>
              </w:rPr>
            </w:pPr>
            <w:proofErr w:type="spellStart"/>
            <w:r w:rsidRPr="00AC129E">
              <w:rPr>
                <w:rFonts w:ascii="Arial" w:eastAsia="Times New Roman" w:hAnsi="Arial" w:cs="Arial"/>
                <w:sz w:val="18"/>
                <w:szCs w:val="18"/>
                <w:lang w:val="en-AU" w:eastAsia="en-AU"/>
              </w:rPr>
              <w:t>Oreixenica</w:t>
            </w:r>
            <w:proofErr w:type="spellEnd"/>
            <w:r w:rsidRPr="00AC129E">
              <w:rPr>
                <w:rFonts w:ascii="Arial" w:eastAsia="Times New Roman" w:hAnsi="Arial" w:cs="Arial"/>
                <w:sz w:val="18"/>
                <w:szCs w:val="18"/>
                <w:lang w:val="en-AU" w:eastAsia="en-AU"/>
              </w:rPr>
              <w:t xml:space="preserve"> </w:t>
            </w:r>
            <w:proofErr w:type="spellStart"/>
            <w:r w:rsidRPr="00AC129E">
              <w:rPr>
                <w:rFonts w:ascii="Arial" w:eastAsia="Times New Roman" w:hAnsi="Arial" w:cs="Arial"/>
                <w:sz w:val="18"/>
                <w:szCs w:val="18"/>
                <w:lang w:val="en-AU" w:eastAsia="en-AU"/>
              </w:rPr>
              <w:t>ptunarra</w:t>
            </w:r>
            <w:proofErr w:type="spellEnd"/>
          </w:p>
        </w:tc>
        <w:tc>
          <w:tcPr>
            <w:tcW w:w="2410" w:type="dxa"/>
            <w:vAlign w:val="bottom"/>
          </w:tcPr>
          <w:p w14:paraId="24097CE6" w14:textId="1106D3FB" w:rsidR="00F13A2D" w:rsidRPr="00AC129E" w:rsidRDefault="00F13A2D" w:rsidP="00D85A23">
            <w:pPr>
              <w:widowControl/>
              <w:autoSpaceDE/>
              <w:autoSpaceDN/>
              <w:rPr>
                <w:rFonts w:ascii="Arial" w:eastAsia="Times New Roman" w:hAnsi="Arial" w:cs="Arial"/>
                <w:sz w:val="18"/>
                <w:szCs w:val="18"/>
                <w:lang w:val="en-AU" w:eastAsia="en-AU"/>
              </w:rPr>
            </w:pPr>
            <w:proofErr w:type="spellStart"/>
            <w:r w:rsidRPr="00AC129E">
              <w:rPr>
                <w:rFonts w:ascii="Arial" w:eastAsia="Times New Roman" w:hAnsi="Arial" w:cs="Arial"/>
                <w:sz w:val="18"/>
                <w:szCs w:val="18"/>
                <w:lang w:val="en-AU" w:eastAsia="en-AU"/>
              </w:rPr>
              <w:t>ptunarra</w:t>
            </w:r>
            <w:proofErr w:type="spellEnd"/>
            <w:r w:rsidRPr="00AC129E">
              <w:rPr>
                <w:rFonts w:ascii="Arial" w:eastAsia="Times New Roman" w:hAnsi="Arial" w:cs="Arial"/>
                <w:sz w:val="18"/>
                <w:szCs w:val="18"/>
                <w:lang w:val="en-AU" w:eastAsia="en-AU"/>
              </w:rPr>
              <w:t xml:space="preserve"> brown butterfly</w:t>
            </w:r>
          </w:p>
        </w:tc>
      </w:tr>
      <w:tr w:rsidR="00F13A2D" w:rsidRPr="00D85A23" w14:paraId="4C880C7D" w14:textId="74A58B71" w:rsidTr="00887EFB">
        <w:trPr>
          <w:trHeight w:val="264"/>
        </w:trPr>
        <w:tc>
          <w:tcPr>
            <w:tcW w:w="2539" w:type="dxa"/>
            <w:shd w:val="clear" w:color="auto" w:fill="auto"/>
            <w:noWrap/>
            <w:vAlign w:val="bottom"/>
            <w:hideMark/>
          </w:tcPr>
          <w:p w14:paraId="729951AB" w14:textId="77777777" w:rsidR="00F13A2D" w:rsidRPr="00AC129E" w:rsidRDefault="00F13A2D" w:rsidP="00D85A23">
            <w:pPr>
              <w:widowControl/>
              <w:autoSpaceDE/>
              <w:autoSpaceDN/>
              <w:rPr>
                <w:rFonts w:ascii="Arial" w:eastAsia="Times New Roman" w:hAnsi="Arial" w:cs="Arial"/>
                <w:sz w:val="18"/>
                <w:szCs w:val="18"/>
                <w:lang w:val="en-AU" w:eastAsia="en-AU"/>
              </w:rPr>
            </w:pPr>
            <w:proofErr w:type="spellStart"/>
            <w:r w:rsidRPr="00AC129E">
              <w:rPr>
                <w:rFonts w:ascii="Arial" w:eastAsia="Times New Roman" w:hAnsi="Arial" w:cs="Arial"/>
                <w:sz w:val="18"/>
                <w:szCs w:val="18"/>
                <w:lang w:val="en-AU" w:eastAsia="en-AU"/>
              </w:rPr>
              <w:t>Discaria</w:t>
            </w:r>
            <w:proofErr w:type="spellEnd"/>
            <w:r w:rsidRPr="00AC129E">
              <w:rPr>
                <w:rFonts w:ascii="Arial" w:eastAsia="Times New Roman" w:hAnsi="Arial" w:cs="Arial"/>
                <w:sz w:val="18"/>
                <w:szCs w:val="18"/>
                <w:lang w:val="en-AU" w:eastAsia="en-AU"/>
              </w:rPr>
              <w:t xml:space="preserve"> </w:t>
            </w:r>
            <w:proofErr w:type="spellStart"/>
            <w:r w:rsidRPr="00AC129E">
              <w:rPr>
                <w:rFonts w:ascii="Arial" w:eastAsia="Times New Roman" w:hAnsi="Arial" w:cs="Arial"/>
                <w:sz w:val="18"/>
                <w:szCs w:val="18"/>
                <w:lang w:val="en-AU" w:eastAsia="en-AU"/>
              </w:rPr>
              <w:t>pubescens</w:t>
            </w:r>
            <w:proofErr w:type="spellEnd"/>
          </w:p>
        </w:tc>
        <w:tc>
          <w:tcPr>
            <w:tcW w:w="1989" w:type="dxa"/>
            <w:tcBorders>
              <w:right w:val="single" w:sz="6" w:space="0" w:color="auto"/>
            </w:tcBorders>
            <w:shd w:val="clear" w:color="auto" w:fill="auto"/>
            <w:noWrap/>
            <w:vAlign w:val="bottom"/>
            <w:hideMark/>
          </w:tcPr>
          <w:p w14:paraId="7EDF0321" w14:textId="77777777" w:rsidR="00F13A2D" w:rsidRPr="00AC129E" w:rsidRDefault="00F13A2D" w:rsidP="00D85A23">
            <w:pPr>
              <w:widowControl/>
              <w:autoSpaceDE/>
              <w:autoSpaceDN/>
              <w:rPr>
                <w:rFonts w:ascii="Arial" w:eastAsia="Times New Roman" w:hAnsi="Arial" w:cs="Arial"/>
                <w:sz w:val="18"/>
                <w:szCs w:val="18"/>
                <w:lang w:val="en-AU" w:eastAsia="en-AU"/>
              </w:rPr>
            </w:pPr>
            <w:r w:rsidRPr="00AC129E">
              <w:rPr>
                <w:rFonts w:ascii="Arial" w:eastAsia="Times New Roman" w:hAnsi="Arial" w:cs="Arial"/>
                <w:sz w:val="18"/>
                <w:szCs w:val="18"/>
                <w:lang w:val="en-AU" w:eastAsia="en-AU"/>
              </w:rPr>
              <w:t xml:space="preserve">spiky </w:t>
            </w:r>
            <w:proofErr w:type="spellStart"/>
            <w:r w:rsidRPr="00AC129E">
              <w:rPr>
                <w:rFonts w:ascii="Arial" w:eastAsia="Times New Roman" w:hAnsi="Arial" w:cs="Arial"/>
                <w:sz w:val="18"/>
                <w:szCs w:val="18"/>
                <w:lang w:val="en-AU" w:eastAsia="en-AU"/>
              </w:rPr>
              <w:t>anchorplant</w:t>
            </w:r>
            <w:proofErr w:type="spellEnd"/>
          </w:p>
        </w:tc>
        <w:tc>
          <w:tcPr>
            <w:tcW w:w="426" w:type="dxa"/>
            <w:tcBorders>
              <w:top w:val="nil"/>
              <w:left w:val="single" w:sz="6" w:space="0" w:color="auto"/>
              <w:bottom w:val="nil"/>
              <w:right w:val="single" w:sz="6" w:space="0" w:color="auto"/>
            </w:tcBorders>
          </w:tcPr>
          <w:p w14:paraId="467D374B" w14:textId="77777777" w:rsidR="00F13A2D" w:rsidRPr="00AC129E" w:rsidRDefault="00F13A2D" w:rsidP="00D85A23">
            <w:pPr>
              <w:widowControl/>
              <w:autoSpaceDE/>
              <w:autoSpaceDN/>
              <w:rPr>
                <w:rFonts w:ascii="Arial" w:eastAsia="Times New Roman" w:hAnsi="Arial" w:cs="Arial"/>
                <w:sz w:val="18"/>
                <w:szCs w:val="18"/>
                <w:lang w:val="en-AU" w:eastAsia="en-AU"/>
              </w:rPr>
            </w:pPr>
          </w:p>
        </w:tc>
        <w:tc>
          <w:tcPr>
            <w:tcW w:w="2409" w:type="dxa"/>
            <w:tcBorders>
              <w:left w:val="single" w:sz="6" w:space="0" w:color="auto"/>
            </w:tcBorders>
            <w:vAlign w:val="bottom"/>
          </w:tcPr>
          <w:p w14:paraId="425664BB" w14:textId="26528320" w:rsidR="00F13A2D" w:rsidRPr="00AC129E" w:rsidRDefault="00F13A2D" w:rsidP="00D85A23">
            <w:pPr>
              <w:widowControl/>
              <w:autoSpaceDE/>
              <w:autoSpaceDN/>
              <w:rPr>
                <w:rFonts w:ascii="Arial" w:eastAsia="Times New Roman" w:hAnsi="Arial" w:cs="Arial"/>
                <w:sz w:val="18"/>
                <w:szCs w:val="18"/>
                <w:lang w:val="en-AU" w:eastAsia="en-AU"/>
              </w:rPr>
            </w:pPr>
            <w:proofErr w:type="spellStart"/>
            <w:r w:rsidRPr="00AC129E">
              <w:rPr>
                <w:rFonts w:ascii="Arial" w:eastAsia="Times New Roman" w:hAnsi="Arial" w:cs="Arial"/>
                <w:sz w:val="18"/>
                <w:szCs w:val="18"/>
                <w:lang w:val="en-AU" w:eastAsia="en-AU"/>
              </w:rPr>
              <w:t>Paragalaxias</w:t>
            </w:r>
            <w:proofErr w:type="spellEnd"/>
            <w:r w:rsidRPr="00AC129E">
              <w:rPr>
                <w:rFonts w:ascii="Arial" w:eastAsia="Times New Roman" w:hAnsi="Arial" w:cs="Arial"/>
                <w:sz w:val="18"/>
                <w:szCs w:val="18"/>
                <w:lang w:val="en-AU" w:eastAsia="en-AU"/>
              </w:rPr>
              <w:t xml:space="preserve"> </w:t>
            </w:r>
            <w:proofErr w:type="spellStart"/>
            <w:r w:rsidRPr="00AC129E">
              <w:rPr>
                <w:rFonts w:ascii="Arial" w:eastAsia="Times New Roman" w:hAnsi="Arial" w:cs="Arial"/>
                <w:sz w:val="18"/>
                <w:szCs w:val="18"/>
                <w:lang w:val="en-AU" w:eastAsia="en-AU"/>
              </w:rPr>
              <w:t>mesotes</w:t>
            </w:r>
            <w:proofErr w:type="spellEnd"/>
          </w:p>
        </w:tc>
        <w:tc>
          <w:tcPr>
            <w:tcW w:w="2410" w:type="dxa"/>
            <w:vAlign w:val="bottom"/>
          </w:tcPr>
          <w:p w14:paraId="076328B0" w14:textId="4B446AFC" w:rsidR="00F13A2D" w:rsidRPr="00AC129E" w:rsidRDefault="00F13A2D" w:rsidP="00D85A23">
            <w:pPr>
              <w:widowControl/>
              <w:autoSpaceDE/>
              <w:autoSpaceDN/>
              <w:rPr>
                <w:rFonts w:ascii="Arial" w:eastAsia="Times New Roman" w:hAnsi="Arial" w:cs="Arial"/>
                <w:sz w:val="18"/>
                <w:szCs w:val="18"/>
                <w:lang w:val="en-AU" w:eastAsia="en-AU"/>
              </w:rPr>
            </w:pPr>
            <w:proofErr w:type="spellStart"/>
            <w:r w:rsidRPr="00AC129E">
              <w:rPr>
                <w:rFonts w:ascii="Arial" w:eastAsia="Times New Roman" w:hAnsi="Arial" w:cs="Arial"/>
                <w:sz w:val="18"/>
                <w:szCs w:val="18"/>
                <w:lang w:val="en-AU" w:eastAsia="en-AU"/>
              </w:rPr>
              <w:t>arthurs</w:t>
            </w:r>
            <w:proofErr w:type="spellEnd"/>
            <w:r w:rsidRPr="00AC129E">
              <w:rPr>
                <w:rFonts w:ascii="Arial" w:eastAsia="Times New Roman" w:hAnsi="Arial" w:cs="Arial"/>
                <w:sz w:val="18"/>
                <w:szCs w:val="18"/>
                <w:lang w:val="en-AU" w:eastAsia="en-AU"/>
              </w:rPr>
              <w:t xml:space="preserve"> galaxias</w:t>
            </w:r>
          </w:p>
        </w:tc>
      </w:tr>
      <w:tr w:rsidR="00F13A2D" w:rsidRPr="00D85A23" w14:paraId="6F0007BB" w14:textId="09634BCE" w:rsidTr="00887EFB">
        <w:trPr>
          <w:trHeight w:val="264"/>
        </w:trPr>
        <w:tc>
          <w:tcPr>
            <w:tcW w:w="2539" w:type="dxa"/>
            <w:shd w:val="clear" w:color="auto" w:fill="auto"/>
            <w:noWrap/>
            <w:vAlign w:val="bottom"/>
            <w:hideMark/>
          </w:tcPr>
          <w:p w14:paraId="54A7DB24" w14:textId="77777777" w:rsidR="00F13A2D" w:rsidRPr="00AC129E" w:rsidRDefault="00F13A2D" w:rsidP="00D85A23">
            <w:pPr>
              <w:widowControl/>
              <w:autoSpaceDE/>
              <w:autoSpaceDN/>
              <w:rPr>
                <w:rFonts w:ascii="Arial" w:eastAsia="Times New Roman" w:hAnsi="Arial" w:cs="Arial"/>
                <w:sz w:val="18"/>
                <w:szCs w:val="18"/>
                <w:lang w:val="en-AU" w:eastAsia="en-AU"/>
              </w:rPr>
            </w:pPr>
            <w:r w:rsidRPr="00AC129E">
              <w:rPr>
                <w:rFonts w:ascii="Arial" w:eastAsia="Times New Roman" w:hAnsi="Arial" w:cs="Arial"/>
                <w:sz w:val="18"/>
                <w:szCs w:val="18"/>
                <w:lang w:val="en-AU" w:eastAsia="en-AU"/>
              </w:rPr>
              <w:t xml:space="preserve">Eryngium </w:t>
            </w:r>
            <w:proofErr w:type="spellStart"/>
            <w:r w:rsidRPr="00AC129E">
              <w:rPr>
                <w:rFonts w:ascii="Arial" w:eastAsia="Times New Roman" w:hAnsi="Arial" w:cs="Arial"/>
                <w:sz w:val="18"/>
                <w:szCs w:val="18"/>
                <w:lang w:val="en-AU" w:eastAsia="en-AU"/>
              </w:rPr>
              <w:t>ovinum</w:t>
            </w:r>
            <w:proofErr w:type="spellEnd"/>
          </w:p>
        </w:tc>
        <w:tc>
          <w:tcPr>
            <w:tcW w:w="1989" w:type="dxa"/>
            <w:tcBorders>
              <w:right w:val="single" w:sz="6" w:space="0" w:color="auto"/>
            </w:tcBorders>
            <w:shd w:val="clear" w:color="auto" w:fill="auto"/>
            <w:noWrap/>
            <w:vAlign w:val="bottom"/>
            <w:hideMark/>
          </w:tcPr>
          <w:p w14:paraId="468ECA9F" w14:textId="77777777" w:rsidR="00F13A2D" w:rsidRPr="00AC129E" w:rsidRDefault="00F13A2D" w:rsidP="00D85A23">
            <w:pPr>
              <w:widowControl/>
              <w:autoSpaceDE/>
              <w:autoSpaceDN/>
              <w:rPr>
                <w:rFonts w:ascii="Arial" w:eastAsia="Times New Roman" w:hAnsi="Arial" w:cs="Arial"/>
                <w:sz w:val="18"/>
                <w:szCs w:val="18"/>
                <w:lang w:val="en-AU" w:eastAsia="en-AU"/>
              </w:rPr>
            </w:pPr>
            <w:r w:rsidRPr="00AC129E">
              <w:rPr>
                <w:rFonts w:ascii="Arial" w:eastAsia="Times New Roman" w:hAnsi="Arial" w:cs="Arial"/>
                <w:sz w:val="18"/>
                <w:szCs w:val="18"/>
                <w:lang w:val="en-AU" w:eastAsia="en-AU"/>
              </w:rPr>
              <w:t>blue devil</w:t>
            </w:r>
          </w:p>
        </w:tc>
        <w:tc>
          <w:tcPr>
            <w:tcW w:w="426" w:type="dxa"/>
            <w:tcBorders>
              <w:top w:val="nil"/>
              <w:left w:val="single" w:sz="6" w:space="0" w:color="auto"/>
              <w:bottom w:val="nil"/>
              <w:right w:val="single" w:sz="6" w:space="0" w:color="auto"/>
            </w:tcBorders>
          </w:tcPr>
          <w:p w14:paraId="38EC8064" w14:textId="77777777" w:rsidR="00F13A2D" w:rsidRPr="00AC129E" w:rsidRDefault="00F13A2D" w:rsidP="00D85A23">
            <w:pPr>
              <w:widowControl/>
              <w:autoSpaceDE/>
              <w:autoSpaceDN/>
              <w:rPr>
                <w:rFonts w:ascii="Arial" w:eastAsia="Times New Roman" w:hAnsi="Arial" w:cs="Arial"/>
                <w:sz w:val="18"/>
                <w:szCs w:val="18"/>
                <w:lang w:val="en-AU" w:eastAsia="en-AU"/>
              </w:rPr>
            </w:pPr>
          </w:p>
        </w:tc>
        <w:tc>
          <w:tcPr>
            <w:tcW w:w="2409" w:type="dxa"/>
            <w:tcBorders>
              <w:left w:val="single" w:sz="6" w:space="0" w:color="auto"/>
            </w:tcBorders>
            <w:vAlign w:val="bottom"/>
          </w:tcPr>
          <w:p w14:paraId="28E9D1BD" w14:textId="145FC3F0" w:rsidR="00F13A2D" w:rsidRPr="00AC129E" w:rsidRDefault="00F13A2D" w:rsidP="00D85A23">
            <w:pPr>
              <w:widowControl/>
              <w:autoSpaceDE/>
              <w:autoSpaceDN/>
              <w:rPr>
                <w:rFonts w:ascii="Arial" w:eastAsia="Times New Roman" w:hAnsi="Arial" w:cs="Arial"/>
                <w:sz w:val="18"/>
                <w:szCs w:val="18"/>
                <w:lang w:val="en-AU" w:eastAsia="en-AU"/>
              </w:rPr>
            </w:pPr>
            <w:proofErr w:type="spellStart"/>
            <w:r w:rsidRPr="00AC129E">
              <w:rPr>
                <w:rFonts w:ascii="Arial" w:eastAsia="Times New Roman" w:hAnsi="Arial" w:cs="Arial"/>
                <w:sz w:val="18"/>
                <w:szCs w:val="18"/>
                <w:lang w:val="en-AU" w:eastAsia="en-AU"/>
              </w:rPr>
              <w:t>Perameles</w:t>
            </w:r>
            <w:proofErr w:type="spellEnd"/>
            <w:r w:rsidRPr="00AC129E">
              <w:rPr>
                <w:rFonts w:ascii="Arial" w:eastAsia="Times New Roman" w:hAnsi="Arial" w:cs="Arial"/>
                <w:sz w:val="18"/>
                <w:szCs w:val="18"/>
                <w:lang w:val="en-AU" w:eastAsia="en-AU"/>
              </w:rPr>
              <w:t xml:space="preserve"> </w:t>
            </w:r>
            <w:proofErr w:type="spellStart"/>
            <w:r w:rsidRPr="00AC129E">
              <w:rPr>
                <w:rFonts w:ascii="Arial" w:eastAsia="Times New Roman" w:hAnsi="Arial" w:cs="Arial"/>
                <w:sz w:val="18"/>
                <w:szCs w:val="18"/>
                <w:lang w:val="en-AU" w:eastAsia="en-AU"/>
              </w:rPr>
              <w:t>gunnii</w:t>
            </w:r>
            <w:proofErr w:type="spellEnd"/>
            <w:r w:rsidRPr="00AC129E">
              <w:rPr>
                <w:rFonts w:ascii="Arial" w:eastAsia="Times New Roman" w:hAnsi="Arial" w:cs="Arial"/>
                <w:sz w:val="18"/>
                <w:szCs w:val="18"/>
                <w:lang w:val="en-AU" w:eastAsia="en-AU"/>
              </w:rPr>
              <w:t xml:space="preserve"> subsp. </w:t>
            </w:r>
            <w:proofErr w:type="spellStart"/>
            <w:r w:rsidRPr="00AC129E">
              <w:rPr>
                <w:rFonts w:ascii="Arial" w:eastAsia="Times New Roman" w:hAnsi="Arial" w:cs="Arial"/>
                <w:sz w:val="18"/>
                <w:szCs w:val="18"/>
                <w:lang w:val="en-AU" w:eastAsia="en-AU"/>
              </w:rPr>
              <w:t>gunnii</w:t>
            </w:r>
            <w:proofErr w:type="spellEnd"/>
          </w:p>
        </w:tc>
        <w:tc>
          <w:tcPr>
            <w:tcW w:w="2410" w:type="dxa"/>
            <w:vAlign w:val="bottom"/>
          </w:tcPr>
          <w:p w14:paraId="2D201574" w14:textId="33862AF4" w:rsidR="00F13A2D" w:rsidRPr="00AC129E" w:rsidRDefault="00F13A2D" w:rsidP="00D85A23">
            <w:pPr>
              <w:widowControl/>
              <w:autoSpaceDE/>
              <w:autoSpaceDN/>
              <w:rPr>
                <w:rFonts w:ascii="Arial" w:eastAsia="Times New Roman" w:hAnsi="Arial" w:cs="Arial"/>
                <w:sz w:val="18"/>
                <w:szCs w:val="18"/>
                <w:lang w:val="en-AU" w:eastAsia="en-AU"/>
              </w:rPr>
            </w:pPr>
            <w:r w:rsidRPr="00AC129E">
              <w:rPr>
                <w:rFonts w:ascii="Arial" w:eastAsia="Times New Roman" w:hAnsi="Arial" w:cs="Arial"/>
                <w:sz w:val="18"/>
                <w:szCs w:val="18"/>
                <w:lang w:val="en-AU" w:eastAsia="en-AU"/>
              </w:rPr>
              <w:t>eastern barred bandicoot</w:t>
            </w:r>
          </w:p>
        </w:tc>
      </w:tr>
      <w:tr w:rsidR="00F13A2D" w:rsidRPr="00D85A23" w14:paraId="4701D443" w14:textId="76D4956C" w:rsidTr="00887EFB">
        <w:trPr>
          <w:trHeight w:val="264"/>
        </w:trPr>
        <w:tc>
          <w:tcPr>
            <w:tcW w:w="2539" w:type="dxa"/>
            <w:shd w:val="clear" w:color="auto" w:fill="auto"/>
            <w:noWrap/>
            <w:vAlign w:val="bottom"/>
            <w:hideMark/>
          </w:tcPr>
          <w:p w14:paraId="6F358632" w14:textId="77777777" w:rsidR="00F13A2D" w:rsidRPr="00AC129E" w:rsidRDefault="00F13A2D" w:rsidP="00D85A23">
            <w:pPr>
              <w:widowControl/>
              <w:autoSpaceDE/>
              <w:autoSpaceDN/>
              <w:rPr>
                <w:rFonts w:ascii="Arial" w:eastAsia="Times New Roman" w:hAnsi="Arial" w:cs="Arial"/>
                <w:sz w:val="18"/>
                <w:szCs w:val="18"/>
                <w:lang w:val="en-AU" w:eastAsia="en-AU"/>
              </w:rPr>
            </w:pPr>
            <w:r w:rsidRPr="00AC129E">
              <w:rPr>
                <w:rFonts w:ascii="Arial" w:eastAsia="Times New Roman" w:hAnsi="Arial" w:cs="Arial"/>
                <w:sz w:val="18"/>
                <w:szCs w:val="18"/>
                <w:lang w:val="en-AU" w:eastAsia="en-AU"/>
              </w:rPr>
              <w:t xml:space="preserve">Eucalyptus </w:t>
            </w:r>
            <w:proofErr w:type="spellStart"/>
            <w:r w:rsidRPr="00AC129E">
              <w:rPr>
                <w:rFonts w:ascii="Arial" w:eastAsia="Times New Roman" w:hAnsi="Arial" w:cs="Arial"/>
                <w:sz w:val="18"/>
                <w:szCs w:val="18"/>
                <w:lang w:val="en-AU" w:eastAsia="en-AU"/>
              </w:rPr>
              <w:t>gunnii</w:t>
            </w:r>
            <w:proofErr w:type="spellEnd"/>
            <w:r w:rsidRPr="00AC129E">
              <w:rPr>
                <w:rFonts w:ascii="Arial" w:eastAsia="Times New Roman" w:hAnsi="Arial" w:cs="Arial"/>
                <w:sz w:val="18"/>
                <w:szCs w:val="18"/>
                <w:lang w:val="en-AU" w:eastAsia="en-AU"/>
              </w:rPr>
              <w:t xml:space="preserve"> subsp. </w:t>
            </w:r>
            <w:proofErr w:type="spellStart"/>
            <w:r w:rsidRPr="00AC129E">
              <w:rPr>
                <w:rFonts w:ascii="Arial" w:eastAsia="Times New Roman" w:hAnsi="Arial" w:cs="Arial"/>
                <w:sz w:val="18"/>
                <w:szCs w:val="18"/>
                <w:lang w:val="en-AU" w:eastAsia="en-AU"/>
              </w:rPr>
              <w:t>divaricata</w:t>
            </w:r>
            <w:proofErr w:type="spellEnd"/>
          </w:p>
        </w:tc>
        <w:tc>
          <w:tcPr>
            <w:tcW w:w="1989" w:type="dxa"/>
            <w:tcBorders>
              <w:right w:val="single" w:sz="6" w:space="0" w:color="auto"/>
            </w:tcBorders>
            <w:shd w:val="clear" w:color="auto" w:fill="auto"/>
            <w:noWrap/>
            <w:vAlign w:val="bottom"/>
            <w:hideMark/>
          </w:tcPr>
          <w:p w14:paraId="736A1057" w14:textId="77777777" w:rsidR="00F13A2D" w:rsidRPr="00AC129E" w:rsidRDefault="00F13A2D" w:rsidP="00D85A23">
            <w:pPr>
              <w:widowControl/>
              <w:autoSpaceDE/>
              <w:autoSpaceDN/>
              <w:rPr>
                <w:rFonts w:ascii="Arial" w:eastAsia="Times New Roman" w:hAnsi="Arial" w:cs="Arial"/>
                <w:sz w:val="18"/>
                <w:szCs w:val="18"/>
                <w:lang w:val="en-AU" w:eastAsia="en-AU"/>
              </w:rPr>
            </w:pPr>
            <w:proofErr w:type="spellStart"/>
            <w:r w:rsidRPr="00AC129E">
              <w:rPr>
                <w:rFonts w:ascii="Arial" w:eastAsia="Times New Roman" w:hAnsi="Arial" w:cs="Arial"/>
                <w:sz w:val="18"/>
                <w:szCs w:val="18"/>
                <w:lang w:val="en-AU" w:eastAsia="en-AU"/>
              </w:rPr>
              <w:t>miena</w:t>
            </w:r>
            <w:proofErr w:type="spellEnd"/>
            <w:r w:rsidRPr="00AC129E">
              <w:rPr>
                <w:rFonts w:ascii="Arial" w:eastAsia="Times New Roman" w:hAnsi="Arial" w:cs="Arial"/>
                <w:sz w:val="18"/>
                <w:szCs w:val="18"/>
                <w:lang w:val="en-AU" w:eastAsia="en-AU"/>
              </w:rPr>
              <w:t xml:space="preserve"> cider gum</w:t>
            </w:r>
          </w:p>
        </w:tc>
        <w:tc>
          <w:tcPr>
            <w:tcW w:w="426" w:type="dxa"/>
            <w:tcBorders>
              <w:top w:val="nil"/>
              <w:left w:val="single" w:sz="6" w:space="0" w:color="auto"/>
              <w:bottom w:val="nil"/>
              <w:right w:val="single" w:sz="6" w:space="0" w:color="auto"/>
            </w:tcBorders>
          </w:tcPr>
          <w:p w14:paraId="4B274337" w14:textId="77777777" w:rsidR="00F13A2D" w:rsidRPr="00AC129E" w:rsidRDefault="00F13A2D" w:rsidP="00D85A23">
            <w:pPr>
              <w:widowControl/>
              <w:autoSpaceDE/>
              <w:autoSpaceDN/>
              <w:rPr>
                <w:rFonts w:ascii="Arial" w:eastAsia="Times New Roman" w:hAnsi="Arial" w:cs="Arial"/>
                <w:sz w:val="18"/>
                <w:szCs w:val="18"/>
                <w:lang w:val="en-AU" w:eastAsia="en-AU"/>
              </w:rPr>
            </w:pPr>
          </w:p>
        </w:tc>
        <w:tc>
          <w:tcPr>
            <w:tcW w:w="2409" w:type="dxa"/>
            <w:tcBorders>
              <w:left w:val="single" w:sz="6" w:space="0" w:color="auto"/>
            </w:tcBorders>
            <w:vAlign w:val="bottom"/>
          </w:tcPr>
          <w:p w14:paraId="6BDE3245" w14:textId="57254079" w:rsidR="00F13A2D" w:rsidRPr="00AC129E" w:rsidRDefault="00F13A2D" w:rsidP="00D85A23">
            <w:pPr>
              <w:widowControl/>
              <w:autoSpaceDE/>
              <w:autoSpaceDN/>
              <w:rPr>
                <w:rFonts w:ascii="Arial" w:eastAsia="Times New Roman" w:hAnsi="Arial" w:cs="Arial"/>
                <w:sz w:val="18"/>
                <w:szCs w:val="18"/>
                <w:lang w:val="en-AU" w:eastAsia="en-AU"/>
              </w:rPr>
            </w:pPr>
            <w:proofErr w:type="spellStart"/>
            <w:r w:rsidRPr="00AC129E">
              <w:rPr>
                <w:rFonts w:ascii="Arial" w:eastAsia="Times New Roman" w:hAnsi="Arial" w:cs="Arial"/>
                <w:sz w:val="18"/>
                <w:szCs w:val="18"/>
                <w:lang w:val="en-AU" w:eastAsia="en-AU"/>
              </w:rPr>
              <w:t>Prototroctes</w:t>
            </w:r>
            <w:proofErr w:type="spellEnd"/>
            <w:r w:rsidRPr="00AC129E">
              <w:rPr>
                <w:rFonts w:ascii="Arial" w:eastAsia="Times New Roman" w:hAnsi="Arial" w:cs="Arial"/>
                <w:sz w:val="18"/>
                <w:szCs w:val="18"/>
                <w:lang w:val="en-AU" w:eastAsia="en-AU"/>
              </w:rPr>
              <w:t xml:space="preserve"> </w:t>
            </w:r>
            <w:proofErr w:type="spellStart"/>
            <w:r w:rsidRPr="00AC129E">
              <w:rPr>
                <w:rFonts w:ascii="Arial" w:eastAsia="Times New Roman" w:hAnsi="Arial" w:cs="Arial"/>
                <w:sz w:val="18"/>
                <w:szCs w:val="18"/>
                <w:lang w:val="en-AU" w:eastAsia="en-AU"/>
              </w:rPr>
              <w:t>maraena</w:t>
            </w:r>
            <w:proofErr w:type="spellEnd"/>
          </w:p>
        </w:tc>
        <w:tc>
          <w:tcPr>
            <w:tcW w:w="2410" w:type="dxa"/>
            <w:vAlign w:val="bottom"/>
          </w:tcPr>
          <w:p w14:paraId="463B738F" w14:textId="2741F237" w:rsidR="00F13A2D" w:rsidRPr="00AC129E" w:rsidRDefault="00F13A2D" w:rsidP="00D85A23">
            <w:pPr>
              <w:widowControl/>
              <w:autoSpaceDE/>
              <w:autoSpaceDN/>
              <w:rPr>
                <w:rFonts w:ascii="Arial" w:eastAsia="Times New Roman" w:hAnsi="Arial" w:cs="Arial"/>
                <w:sz w:val="18"/>
                <w:szCs w:val="18"/>
                <w:lang w:val="en-AU" w:eastAsia="en-AU"/>
              </w:rPr>
            </w:pPr>
            <w:proofErr w:type="spellStart"/>
            <w:r w:rsidRPr="00AC129E">
              <w:rPr>
                <w:rFonts w:ascii="Arial" w:eastAsia="Times New Roman" w:hAnsi="Arial" w:cs="Arial"/>
                <w:sz w:val="18"/>
                <w:szCs w:val="18"/>
                <w:lang w:val="en-AU" w:eastAsia="en-AU"/>
              </w:rPr>
              <w:t>australian</w:t>
            </w:r>
            <w:proofErr w:type="spellEnd"/>
            <w:r w:rsidRPr="00AC129E">
              <w:rPr>
                <w:rFonts w:ascii="Arial" w:eastAsia="Times New Roman" w:hAnsi="Arial" w:cs="Arial"/>
                <w:sz w:val="18"/>
                <w:szCs w:val="18"/>
                <w:lang w:val="en-AU" w:eastAsia="en-AU"/>
              </w:rPr>
              <w:t xml:space="preserve"> grayling</w:t>
            </w:r>
          </w:p>
        </w:tc>
      </w:tr>
      <w:tr w:rsidR="00F13A2D" w:rsidRPr="00D85A23" w14:paraId="5F346F87" w14:textId="77C20871" w:rsidTr="00887EFB">
        <w:trPr>
          <w:trHeight w:val="264"/>
        </w:trPr>
        <w:tc>
          <w:tcPr>
            <w:tcW w:w="2539" w:type="dxa"/>
            <w:shd w:val="clear" w:color="auto" w:fill="auto"/>
            <w:noWrap/>
            <w:vAlign w:val="bottom"/>
            <w:hideMark/>
          </w:tcPr>
          <w:p w14:paraId="2C38F585" w14:textId="77777777" w:rsidR="00F13A2D" w:rsidRPr="00AC129E" w:rsidRDefault="00F13A2D" w:rsidP="00D85A23">
            <w:pPr>
              <w:widowControl/>
              <w:autoSpaceDE/>
              <w:autoSpaceDN/>
              <w:rPr>
                <w:rFonts w:ascii="Arial" w:eastAsia="Times New Roman" w:hAnsi="Arial" w:cs="Arial"/>
                <w:sz w:val="18"/>
                <w:szCs w:val="18"/>
                <w:lang w:val="en-AU" w:eastAsia="en-AU"/>
              </w:rPr>
            </w:pPr>
            <w:r w:rsidRPr="00AC129E">
              <w:rPr>
                <w:rFonts w:ascii="Arial" w:eastAsia="Times New Roman" w:hAnsi="Arial" w:cs="Arial"/>
                <w:sz w:val="18"/>
                <w:szCs w:val="18"/>
                <w:lang w:val="en-AU" w:eastAsia="en-AU"/>
              </w:rPr>
              <w:t xml:space="preserve">Eucalyptus </w:t>
            </w:r>
            <w:proofErr w:type="spellStart"/>
            <w:r w:rsidRPr="00AC129E">
              <w:rPr>
                <w:rFonts w:ascii="Arial" w:eastAsia="Times New Roman" w:hAnsi="Arial" w:cs="Arial"/>
                <w:sz w:val="18"/>
                <w:szCs w:val="18"/>
                <w:lang w:val="en-AU" w:eastAsia="en-AU"/>
              </w:rPr>
              <w:t>risdonii</w:t>
            </w:r>
            <w:proofErr w:type="spellEnd"/>
          </w:p>
        </w:tc>
        <w:tc>
          <w:tcPr>
            <w:tcW w:w="1989" w:type="dxa"/>
            <w:tcBorders>
              <w:right w:val="single" w:sz="6" w:space="0" w:color="auto"/>
            </w:tcBorders>
            <w:shd w:val="clear" w:color="auto" w:fill="auto"/>
            <w:noWrap/>
            <w:vAlign w:val="bottom"/>
            <w:hideMark/>
          </w:tcPr>
          <w:p w14:paraId="202FA75D" w14:textId="77777777" w:rsidR="00F13A2D" w:rsidRPr="00AC129E" w:rsidRDefault="00F13A2D" w:rsidP="00D85A23">
            <w:pPr>
              <w:widowControl/>
              <w:autoSpaceDE/>
              <w:autoSpaceDN/>
              <w:rPr>
                <w:rFonts w:ascii="Arial" w:eastAsia="Times New Roman" w:hAnsi="Arial" w:cs="Arial"/>
                <w:sz w:val="18"/>
                <w:szCs w:val="18"/>
                <w:lang w:val="en-AU" w:eastAsia="en-AU"/>
              </w:rPr>
            </w:pPr>
            <w:proofErr w:type="spellStart"/>
            <w:r w:rsidRPr="00AC129E">
              <w:rPr>
                <w:rFonts w:ascii="Arial" w:eastAsia="Times New Roman" w:hAnsi="Arial" w:cs="Arial"/>
                <w:sz w:val="18"/>
                <w:szCs w:val="18"/>
                <w:lang w:val="en-AU" w:eastAsia="en-AU"/>
              </w:rPr>
              <w:t>risdon</w:t>
            </w:r>
            <w:proofErr w:type="spellEnd"/>
            <w:r w:rsidRPr="00AC129E">
              <w:rPr>
                <w:rFonts w:ascii="Arial" w:eastAsia="Times New Roman" w:hAnsi="Arial" w:cs="Arial"/>
                <w:sz w:val="18"/>
                <w:szCs w:val="18"/>
                <w:lang w:val="en-AU" w:eastAsia="en-AU"/>
              </w:rPr>
              <w:t xml:space="preserve"> peppermint</w:t>
            </w:r>
          </w:p>
        </w:tc>
        <w:tc>
          <w:tcPr>
            <w:tcW w:w="426" w:type="dxa"/>
            <w:tcBorders>
              <w:top w:val="nil"/>
              <w:left w:val="single" w:sz="6" w:space="0" w:color="auto"/>
              <w:bottom w:val="nil"/>
              <w:right w:val="single" w:sz="6" w:space="0" w:color="auto"/>
            </w:tcBorders>
          </w:tcPr>
          <w:p w14:paraId="541E7DC6" w14:textId="77777777" w:rsidR="00F13A2D" w:rsidRPr="00AC129E" w:rsidRDefault="00F13A2D" w:rsidP="00D85A23">
            <w:pPr>
              <w:widowControl/>
              <w:autoSpaceDE/>
              <w:autoSpaceDN/>
              <w:rPr>
                <w:rFonts w:ascii="Arial" w:eastAsia="Times New Roman" w:hAnsi="Arial" w:cs="Arial"/>
                <w:sz w:val="18"/>
                <w:szCs w:val="18"/>
                <w:lang w:val="en-AU" w:eastAsia="en-AU"/>
              </w:rPr>
            </w:pPr>
          </w:p>
        </w:tc>
        <w:tc>
          <w:tcPr>
            <w:tcW w:w="2409" w:type="dxa"/>
            <w:tcBorders>
              <w:left w:val="single" w:sz="6" w:space="0" w:color="auto"/>
            </w:tcBorders>
            <w:vAlign w:val="bottom"/>
          </w:tcPr>
          <w:p w14:paraId="6E17663E" w14:textId="144FCAA9" w:rsidR="00F13A2D" w:rsidRPr="00AC129E" w:rsidRDefault="00F13A2D" w:rsidP="00D85A23">
            <w:pPr>
              <w:widowControl/>
              <w:autoSpaceDE/>
              <w:autoSpaceDN/>
              <w:rPr>
                <w:rFonts w:ascii="Arial" w:eastAsia="Times New Roman" w:hAnsi="Arial" w:cs="Arial"/>
                <w:sz w:val="18"/>
                <w:szCs w:val="18"/>
                <w:lang w:val="en-AU" w:eastAsia="en-AU"/>
              </w:rPr>
            </w:pPr>
            <w:proofErr w:type="spellStart"/>
            <w:r w:rsidRPr="00AC129E">
              <w:rPr>
                <w:rFonts w:ascii="Arial" w:eastAsia="Times New Roman" w:hAnsi="Arial" w:cs="Arial"/>
                <w:sz w:val="18"/>
                <w:szCs w:val="18"/>
                <w:lang w:val="en-AU" w:eastAsia="en-AU"/>
              </w:rPr>
              <w:t>Pseudemoia</w:t>
            </w:r>
            <w:proofErr w:type="spellEnd"/>
            <w:r w:rsidRPr="00AC129E">
              <w:rPr>
                <w:rFonts w:ascii="Arial" w:eastAsia="Times New Roman" w:hAnsi="Arial" w:cs="Arial"/>
                <w:sz w:val="18"/>
                <w:szCs w:val="18"/>
                <w:lang w:val="en-AU" w:eastAsia="en-AU"/>
              </w:rPr>
              <w:t xml:space="preserve"> </w:t>
            </w:r>
            <w:proofErr w:type="spellStart"/>
            <w:r w:rsidRPr="00AC129E">
              <w:rPr>
                <w:rFonts w:ascii="Arial" w:eastAsia="Times New Roman" w:hAnsi="Arial" w:cs="Arial"/>
                <w:sz w:val="18"/>
                <w:szCs w:val="18"/>
                <w:lang w:val="en-AU" w:eastAsia="en-AU"/>
              </w:rPr>
              <w:t>pagenstecheri</w:t>
            </w:r>
            <w:proofErr w:type="spellEnd"/>
          </w:p>
        </w:tc>
        <w:tc>
          <w:tcPr>
            <w:tcW w:w="2410" w:type="dxa"/>
            <w:vAlign w:val="bottom"/>
          </w:tcPr>
          <w:p w14:paraId="12BA4DCA" w14:textId="1EC2BFBD" w:rsidR="00F13A2D" w:rsidRPr="00AC129E" w:rsidRDefault="00F13A2D" w:rsidP="00D85A23">
            <w:pPr>
              <w:widowControl/>
              <w:autoSpaceDE/>
              <w:autoSpaceDN/>
              <w:rPr>
                <w:rFonts w:ascii="Arial" w:eastAsia="Times New Roman" w:hAnsi="Arial" w:cs="Arial"/>
                <w:sz w:val="18"/>
                <w:szCs w:val="18"/>
                <w:lang w:val="en-AU" w:eastAsia="en-AU"/>
              </w:rPr>
            </w:pPr>
            <w:r w:rsidRPr="00AC129E">
              <w:rPr>
                <w:rFonts w:ascii="Arial" w:eastAsia="Times New Roman" w:hAnsi="Arial" w:cs="Arial"/>
                <w:sz w:val="18"/>
                <w:szCs w:val="18"/>
                <w:lang w:val="en-AU" w:eastAsia="en-AU"/>
              </w:rPr>
              <w:t>tussock skink</w:t>
            </w:r>
          </w:p>
        </w:tc>
      </w:tr>
      <w:tr w:rsidR="00F13A2D" w:rsidRPr="00D85A23" w14:paraId="6CEB3502" w14:textId="67CA715C" w:rsidTr="00887EFB">
        <w:trPr>
          <w:trHeight w:val="264"/>
        </w:trPr>
        <w:tc>
          <w:tcPr>
            <w:tcW w:w="2539" w:type="dxa"/>
            <w:shd w:val="clear" w:color="auto" w:fill="auto"/>
            <w:noWrap/>
            <w:vAlign w:val="bottom"/>
            <w:hideMark/>
          </w:tcPr>
          <w:p w14:paraId="79A77896" w14:textId="77777777" w:rsidR="00F13A2D" w:rsidRPr="00AC129E" w:rsidRDefault="00F13A2D" w:rsidP="00D85A23">
            <w:pPr>
              <w:widowControl/>
              <w:autoSpaceDE/>
              <w:autoSpaceDN/>
              <w:rPr>
                <w:rFonts w:ascii="Arial" w:eastAsia="Times New Roman" w:hAnsi="Arial" w:cs="Arial"/>
                <w:sz w:val="18"/>
                <w:szCs w:val="18"/>
                <w:lang w:val="en-AU" w:eastAsia="en-AU"/>
              </w:rPr>
            </w:pPr>
            <w:r w:rsidRPr="00AC129E">
              <w:rPr>
                <w:rFonts w:ascii="Arial" w:eastAsia="Times New Roman" w:hAnsi="Arial" w:cs="Arial"/>
                <w:sz w:val="18"/>
                <w:szCs w:val="18"/>
                <w:lang w:val="en-AU" w:eastAsia="en-AU"/>
              </w:rPr>
              <w:t>Galaxias auratus</w:t>
            </w:r>
          </w:p>
        </w:tc>
        <w:tc>
          <w:tcPr>
            <w:tcW w:w="1989" w:type="dxa"/>
            <w:tcBorders>
              <w:right w:val="single" w:sz="6" w:space="0" w:color="auto"/>
            </w:tcBorders>
            <w:shd w:val="clear" w:color="auto" w:fill="auto"/>
            <w:noWrap/>
            <w:vAlign w:val="bottom"/>
            <w:hideMark/>
          </w:tcPr>
          <w:p w14:paraId="28CA1DEF" w14:textId="77777777" w:rsidR="00F13A2D" w:rsidRPr="00AC129E" w:rsidRDefault="00F13A2D" w:rsidP="00D85A23">
            <w:pPr>
              <w:widowControl/>
              <w:autoSpaceDE/>
              <w:autoSpaceDN/>
              <w:rPr>
                <w:rFonts w:ascii="Arial" w:eastAsia="Times New Roman" w:hAnsi="Arial" w:cs="Arial"/>
                <w:sz w:val="18"/>
                <w:szCs w:val="18"/>
                <w:lang w:val="en-AU" w:eastAsia="en-AU"/>
              </w:rPr>
            </w:pPr>
            <w:r w:rsidRPr="00AC129E">
              <w:rPr>
                <w:rFonts w:ascii="Arial" w:eastAsia="Times New Roman" w:hAnsi="Arial" w:cs="Arial"/>
                <w:sz w:val="18"/>
                <w:szCs w:val="18"/>
                <w:lang w:val="en-AU" w:eastAsia="en-AU"/>
              </w:rPr>
              <w:t>golden galaxias</w:t>
            </w:r>
          </w:p>
        </w:tc>
        <w:tc>
          <w:tcPr>
            <w:tcW w:w="426" w:type="dxa"/>
            <w:tcBorders>
              <w:top w:val="nil"/>
              <w:left w:val="single" w:sz="6" w:space="0" w:color="auto"/>
              <w:bottom w:val="nil"/>
              <w:right w:val="single" w:sz="6" w:space="0" w:color="auto"/>
            </w:tcBorders>
          </w:tcPr>
          <w:p w14:paraId="36045DB5" w14:textId="77777777" w:rsidR="00F13A2D" w:rsidRPr="00AC129E" w:rsidRDefault="00F13A2D" w:rsidP="00D85A23">
            <w:pPr>
              <w:widowControl/>
              <w:autoSpaceDE/>
              <w:autoSpaceDN/>
              <w:rPr>
                <w:rFonts w:ascii="Arial" w:eastAsia="Times New Roman" w:hAnsi="Arial" w:cs="Arial"/>
                <w:sz w:val="18"/>
                <w:szCs w:val="18"/>
                <w:lang w:val="en-AU" w:eastAsia="en-AU"/>
              </w:rPr>
            </w:pPr>
          </w:p>
        </w:tc>
        <w:tc>
          <w:tcPr>
            <w:tcW w:w="2409" w:type="dxa"/>
            <w:tcBorders>
              <w:left w:val="single" w:sz="6" w:space="0" w:color="auto"/>
            </w:tcBorders>
            <w:vAlign w:val="bottom"/>
          </w:tcPr>
          <w:p w14:paraId="03FB10E2" w14:textId="38ABE887" w:rsidR="00F13A2D" w:rsidRPr="00AC129E" w:rsidRDefault="00F13A2D" w:rsidP="00D85A23">
            <w:pPr>
              <w:widowControl/>
              <w:autoSpaceDE/>
              <w:autoSpaceDN/>
              <w:rPr>
                <w:rFonts w:ascii="Arial" w:eastAsia="Times New Roman" w:hAnsi="Arial" w:cs="Arial"/>
                <w:sz w:val="18"/>
                <w:szCs w:val="18"/>
                <w:lang w:val="en-AU" w:eastAsia="en-AU"/>
              </w:rPr>
            </w:pPr>
            <w:r w:rsidRPr="00AC129E">
              <w:rPr>
                <w:rFonts w:ascii="Arial" w:eastAsia="Times New Roman" w:hAnsi="Arial" w:cs="Arial"/>
                <w:sz w:val="18"/>
                <w:szCs w:val="18"/>
                <w:lang w:val="en-AU" w:eastAsia="en-AU"/>
              </w:rPr>
              <w:t xml:space="preserve">Sarcophilus </w:t>
            </w:r>
            <w:proofErr w:type="spellStart"/>
            <w:r w:rsidRPr="00AC129E">
              <w:rPr>
                <w:rFonts w:ascii="Arial" w:eastAsia="Times New Roman" w:hAnsi="Arial" w:cs="Arial"/>
                <w:sz w:val="18"/>
                <w:szCs w:val="18"/>
                <w:lang w:val="en-AU" w:eastAsia="en-AU"/>
              </w:rPr>
              <w:t>harrisii</w:t>
            </w:r>
            <w:proofErr w:type="spellEnd"/>
          </w:p>
        </w:tc>
        <w:tc>
          <w:tcPr>
            <w:tcW w:w="2410" w:type="dxa"/>
            <w:vAlign w:val="bottom"/>
          </w:tcPr>
          <w:p w14:paraId="51C3603A" w14:textId="7F9FCBAF" w:rsidR="00F13A2D" w:rsidRPr="00AC129E" w:rsidRDefault="00F13A2D" w:rsidP="00D85A23">
            <w:pPr>
              <w:widowControl/>
              <w:autoSpaceDE/>
              <w:autoSpaceDN/>
              <w:rPr>
                <w:rFonts w:ascii="Arial" w:eastAsia="Times New Roman" w:hAnsi="Arial" w:cs="Arial"/>
                <w:sz w:val="18"/>
                <w:szCs w:val="18"/>
                <w:lang w:val="en-AU" w:eastAsia="en-AU"/>
              </w:rPr>
            </w:pPr>
            <w:proofErr w:type="spellStart"/>
            <w:r w:rsidRPr="00AC129E">
              <w:rPr>
                <w:rFonts w:ascii="Arial" w:eastAsia="Times New Roman" w:hAnsi="Arial" w:cs="Arial"/>
                <w:sz w:val="18"/>
                <w:szCs w:val="18"/>
                <w:lang w:val="en-AU" w:eastAsia="en-AU"/>
              </w:rPr>
              <w:t>tasmanian</w:t>
            </w:r>
            <w:proofErr w:type="spellEnd"/>
            <w:r w:rsidRPr="00AC129E">
              <w:rPr>
                <w:rFonts w:ascii="Arial" w:eastAsia="Times New Roman" w:hAnsi="Arial" w:cs="Arial"/>
                <w:sz w:val="18"/>
                <w:szCs w:val="18"/>
                <w:lang w:val="en-AU" w:eastAsia="en-AU"/>
              </w:rPr>
              <w:t xml:space="preserve"> devil</w:t>
            </w:r>
          </w:p>
        </w:tc>
      </w:tr>
      <w:tr w:rsidR="00F13A2D" w:rsidRPr="00D85A23" w14:paraId="7F9DB191" w14:textId="1DB4EA47" w:rsidTr="00887EFB">
        <w:trPr>
          <w:trHeight w:val="264"/>
        </w:trPr>
        <w:tc>
          <w:tcPr>
            <w:tcW w:w="2539" w:type="dxa"/>
            <w:shd w:val="clear" w:color="auto" w:fill="auto"/>
            <w:noWrap/>
            <w:vAlign w:val="bottom"/>
            <w:hideMark/>
          </w:tcPr>
          <w:p w14:paraId="165D901B" w14:textId="77777777" w:rsidR="00F13A2D" w:rsidRPr="00AC129E" w:rsidRDefault="00F13A2D" w:rsidP="00D85A23">
            <w:pPr>
              <w:widowControl/>
              <w:autoSpaceDE/>
              <w:autoSpaceDN/>
              <w:rPr>
                <w:rFonts w:ascii="Arial" w:eastAsia="Times New Roman" w:hAnsi="Arial" w:cs="Arial"/>
                <w:sz w:val="18"/>
                <w:szCs w:val="18"/>
                <w:lang w:val="en-AU" w:eastAsia="en-AU"/>
              </w:rPr>
            </w:pPr>
            <w:r w:rsidRPr="00AC129E">
              <w:rPr>
                <w:rFonts w:ascii="Arial" w:eastAsia="Times New Roman" w:hAnsi="Arial" w:cs="Arial"/>
                <w:sz w:val="18"/>
                <w:szCs w:val="18"/>
                <w:lang w:val="en-AU" w:eastAsia="en-AU"/>
              </w:rPr>
              <w:t xml:space="preserve">Galaxias </w:t>
            </w:r>
            <w:proofErr w:type="spellStart"/>
            <w:r w:rsidRPr="00AC129E">
              <w:rPr>
                <w:rFonts w:ascii="Arial" w:eastAsia="Times New Roman" w:hAnsi="Arial" w:cs="Arial"/>
                <w:sz w:val="18"/>
                <w:szCs w:val="18"/>
                <w:lang w:val="en-AU" w:eastAsia="en-AU"/>
              </w:rPr>
              <w:t>fontanus</w:t>
            </w:r>
            <w:proofErr w:type="spellEnd"/>
          </w:p>
        </w:tc>
        <w:tc>
          <w:tcPr>
            <w:tcW w:w="1989" w:type="dxa"/>
            <w:tcBorders>
              <w:right w:val="single" w:sz="6" w:space="0" w:color="auto"/>
            </w:tcBorders>
            <w:shd w:val="clear" w:color="auto" w:fill="auto"/>
            <w:noWrap/>
            <w:vAlign w:val="bottom"/>
            <w:hideMark/>
          </w:tcPr>
          <w:p w14:paraId="1E6E1162" w14:textId="77777777" w:rsidR="00F13A2D" w:rsidRPr="00AC129E" w:rsidRDefault="00F13A2D" w:rsidP="00D85A23">
            <w:pPr>
              <w:widowControl/>
              <w:autoSpaceDE/>
              <w:autoSpaceDN/>
              <w:rPr>
                <w:rFonts w:ascii="Arial" w:eastAsia="Times New Roman" w:hAnsi="Arial" w:cs="Arial"/>
                <w:sz w:val="18"/>
                <w:szCs w:val="18"/>
                <w:lang w:val="en-AU" w:eastAsia="en-AU"/>
              </w:rPr>
            </w:pPr>
            <w:r w:rsidRPr="00AC129E">
              <w:rPr>
                <w:rFonts w:ascii="Arial" w:eastAsia="Times New Roman" w:hAnsi="Arial" w:cs="Arial"/>
                <w:sz w:val="18"/>
                <w:szCs w:val="18"/>
                <w:lang w:val="en-AU" w:eastAsia="en-AU"/>
              </w:rPr>
              <w:t>swan galaxias</w:t>
            </w:r>
          </w:p>
        </w:tc>
        <w:tc>
          <w:tcPr>
            <w:tcW w:w="426" w:type="dxa"/>
            <w:tcBorders>
              <w:top w:val="nil"/>
              <w:left w:val="single" w:sz="6" w:space="0" w:color="auto"/>
              <w:bottom w:val="nil"/>
              <w:right w:val="single" w:sz="6" w:space="0" w:color="auto"/>
            </w:tcBorders>
          </w:tcPr>
          <w:p w14:paraId="016C5258" w14:textId="77777777" w:rsidR="00F13A2D" w:rsidRPr="00AC129E" w:rsidRDefault="00F13A2D" w:rsidP="00D85A23">
            <w:pPr>
              <w:widowControl/>
              <w:autoSpaceDE/>
              <w:autoSpaceDN/>
              <w:rPr>
                <w:rFonts w:ascii="Arial" w:eastAsia="Times New Roman" w:hAnsi="Arial" w:cs="Arial"/>
                <w:sz w:val="18"/>
                <w:szCs w:val="18"/>
                <w:lang w:val="en-AU" w:eastAsia="en-AU"/>
              </w:rPr>
            </w:pPr>
          </w:p>
        </w:tc>
        <w:tc>
          <w:tcPr>
            <w:tcW w:w="2409" w:type="dxa"/>
            <w:tcBorders>
              <w:left w:val="single" w:sz="6" w:space="0" w:color="auto"/>
            </w:tcBorders>
            <w:vAlign w:val="bottom"/>
          </w:tcPr>
          <w:p w14:paraId="624A5FE2" w14:textId="17610E3F" w:rsidR="00F13A2D" w:rsidRPr="00AC129E" w:rsidRDefault="00F13A2D" w:rsidP="00D85A23">
            <w:pPr>
              <w:widowControl/>
              <w:autoSpaceDE/>
              <w:autoSpaceDN/>
              <w:rPr>
                <w:rFonts w:ascii="Arial" w:eastAsia="Times New Roman" w:hAnsi="Arial" w:cs="Arial"/>
                <w:sz w:val="18"/>
                <w:szCs w:val="18"/>
                <w:lang w:val="en-AU" w:eastAsia="en-AU"/>
              </w:rPr>
            </w:pPr>
            <w:proofErr w:type="spellStart"/>
            <w:r w:rsidRPr="00AC129E">
              <w:rPr>
                <w:rFonts w:ascii="Arial" w:eastAsia="Times New Roman" w:hAnsi="Arial" w:cs="Arial"/>
                <w:sz w:val="18"/>
                <w:szCs w:val="18"/>
                <w:lang w:val="en-AU" w:eastAsia="en-AU"/>
              </w:rPr>
              <w:t>Thalassarche</w:t>
            </w:r>
            <w:proofErr w:type="spellEnd"/>
            <w:r w:rsidRPr="00AC129E">
              <w:rPr>
                <w:rFonts w:ascii="Arial" w:eastAsia="Times New Roman" w:hAnsi="Arial" w:cs="Arial"/>
                <w:sz w:val="18"/>
                <w:szCs w:val="18"/>
                <w:lang w:val="en-AU" w:eastAsia="en-AU"/>
              </w:rPr>
              <w:t xml:space="preserve"> </w:t>
            </w:r>
            <w:proofErr w:type="spellStart"/>
            <w:r w:rsidRPr="00AC129E">
              <w:rPr>
                <w:rFonts w:ascii="Arial" w:eastAsia="Times New Roman" w:hAnsi="Arial" w:cs="Arial"/>
                <w:sz w:val="18"/>
                <w:szCs w:val="18"/>
                <w:lang w:val="en-AU" w:eastAsia="en-AU"/>
              </w:rPr>
              <w:t>cauta</w:t>
            </w:r>
            <w:proofErr w:type="spellEnd"/>
          </w:p>
        </w:tc>
        <w:tc>
          <w:tcPr>
            <w:tcW w:w="2410" w:type="dxa"/>
            <w:vAlign w:val="bottom"/>
          </w:tcPr>
          <w:p w14:paraId="5A4D46B4" w14:textId="6CD1207D" w:rsidR="00F13A2D" w:rsidRPr="00AC129E" w:rsidRDefault="00F13A2D" w:rsidP="00D85A23">
            <w:pPr>
              <w:widowControl/>
              <w:autoSpaceDE/>
              <w:autoSpaceDN/>
              <w:rPr>
                <w:rFonts w:ascii="Arial" w:eastAsia="Times New Roman" w:hAnsi="Arial" w:cs="Arial"/>
                <w:sz w:val="18"/>
                <w:szCs w:val="18"/>
                <w:lang w:val="en-AU" w:eastAsia="en-AU"/>
              </w:rPr>
            </w:pPr>
            <w:r w:rsidRPr="00AC129E">
              <w:rPr>
                <w:rFonts w:ascii="Arial" w:eastAsia="Times New Roman" w:hAnsi="Arial" w:cs="Arial"/>
                <w:sz w:val="18"/>
                <w:szCs w:val="18"/>
                <w:lang w:val="en-AU" w:eastAsia="en-AU"/>
              </w:rPr>
              <w:t>shy albatross</w:t>
            </w:r>
          </w:p>
        </w:tc>
      </w:tr>
      <w:tr w:rsidR="00F13A2D" w:rsidRPr="00D85A23" w14:paraId="5F8F967F" w14:textId="7771B086" w:rsidTr="00887EFB">
        <w:trPr>
          <w:trHeight w:val="264"/>
        </w:trPr>
        <w:tc>
          <w:tcPr>
            <w:tcW w:w="2539" w:type="dxa"/>
            <w:shd w:val="clear" w:color="auto" w:fill="auto"/>
            <w:noWrap/>
            <w:vAlign w:val="bottom"/>
            <w:hideMark/>
          </w:tcPr>
          <w:p w14:paraId="5FB20721" w14:textId="77777777" w:rsidR="00F13A2D" w:rsidRPr="00AC129E" w:rsidRDefault="00F13A2D" w:rsidP="00D85A23">
            <w:pPr>
              <w:widowControl/>
              <w:autoSpaceDE/>
              <w:autoSpaceDN/>
              <w:rPr>
                <w:rFonts w:ascii="Arial" w:eastAsia="Times New Roman" w:hAnsi="Arial" w:cs="Arial"/>
                <w:sz w:val="18"/>
                <w:szCs w:val="18"/>
                <w:lang w:val="en-AU" w:eastAsia="en-AU"/>
              </w:rPr>
            </w:pPr>
            <w:r w:rsidRPr="00AC129E">
              <w:rPr>
                <w:rFonts w:ascii="Arial" w:eastAsia="Times New Roman" w:hAnsi="Arial" w:cs="Arial"/>
                <w:sz w:val="18"/>
                <w:szCs w:val="18"/>
                <w:lang w:val="en-AU" w:eastAsia="en-AU"/>
              </w:rPr>
              <w:t xml:space="preserve">Galaxias </w:t>
            </w:r>
            <w:proofErr w:type="spellStart"/>
            <w:r w:rsidRPr="00AC129E">
              <w:rPr>
                <w:rFonts w:ascii="Arial" w:eastAsia="Times New Roman" w:hAnsi="Arial" w:cs="Arial"/>
                <w:sz w:val="18"/>
                <w:szCs w:val="18"/>
                <w:lang w:val="en-AU" w:eastAsia="en-AU"/>
              </w:rPr>
              <w:t>tanycephalus</w:t>
            </w:r>
            <w:proofErr w:type="spellEnd"/>
          </w:p>
        </w:tc>
        <w:tc>
          <w:tcPr>
            <w:tcW w:w="1989" w:type="dxa"/>
            <w:tcBorders>
              <w:right w:val="single" w:sz="6" w:space="0" w:color="auto"/>
            </w:tcBorders>
            <w:shd w:val="clear" w:color="auto" w:fill="auto"/>
            <w:noWrap/>
            <w:vAlign w:val="bottom"/>
            <w:hideMark/>
          </w:tcPr>
          <w:p w14:paraId="4BC855C7" w14:textId="77777777" w:rsidR="00F13A2D" w:rsidRPr="00AC129E" w:rsidRDefault="00F13A2D" w:rsidP="00D85A23">
            <w:pPr>
              <w:widowControl/>
              <w:autoSpaceDE/>
              <w:autoSpaceDN/>
              <w:rPr>
                <w:rFonts w:ascii="Arial" w:eastAsia="Times New Roman" w:hAnsi="Arial" w:cs="Arial"/>
                <w:sz w:val="18"/>
                <w:szCs w:val="18"/>
                <w:lang w:val="en-AU" w:eastAsia="en-AU"/>
              </w:rPr>
            </w:pPr>
            <w:r w:rsidRPr="00AC129E">
              <w:rPr>
                <w:rFonts w:ascii="Arial" w:eastAsia="Times New Roman" w:hAnsi="Arial" w:cs="Arial"/>
                <w:sz w:val="18"/>
                <w:szCs w:val="18"/>
                <w:lang w:val="en-AU" w:eastAsia="en-AU"/>
              </w:rPr>
              <w:t>saddled galaxias</w:t>
            </w:r>
          </w:p>
        </w:tc>
        <w:tc>
          <w:tcPr>
            <w:tcW w:w="426" w:type="dxa"/>
            <w:tcBorders>
              <w:top w:val="nil"/>
              <w:left w:val="single" w:sz="6" w:space="0" w:color="auto"/>
              <w:bottom w:val="nil"/>
              <w:right w:val="single" w:sz="6" w:space="0" w:color="auto"/>
            </w:tcBorders>
          </w:tcPr>
          <w:p w14:paraId="5211D1DA" w14:textId="77777777" w:rsidR="00F13A2D" w:rsidRPr="00AC129E" w:rsidRDefault="00F13A2D" w:rsidP="00D85A23">
            <w:pPr>
              <w:widowControl/>
              <w:autoSpaceDE/>
              <w:autoSpaceDN/>
              <w:rPr>
                <w:rFonts w:ascii="Arial" w:eastAsia="Times New Roman" w:hAnsi="Arial" w:cs="Arial"/>
                <w:sz w:val="18"/>
                <w:szCs w:val="18"/>
                <w:lang w:val="en-AU" w:eastAsia="en-AU"/>
              </w:rPr>
            </w:pPr>
          </w:p>
        </w:tc>
        <w:tc>
          <w:tcPr>
            <w:tcW w:w="2409" w:type="dxa"/>
            <w:tcBorders>
              <w:left w:val="single" w:sz="6" w:space="0" w:color="auto"/>
            </w:tcBorders>
            <w:vAlign w:val="bottom"/>
          </w:tcPr>
          <w:p w14:paraId="6B5C7962" w14:textId="00EE53CF" w:rsidR="00F13A2D" w:rsidRPr="00AC129E" w:rsidRDefault="00F13A2D" w:rsidP="00D85A23">
            <w:pPr>
              <w:widowControl/>
              <w:autoSpaceDE/>
              <w:autoSpaceDN/>
              <w:rPr>
                <w:rFonts w:ascii="Arial" w:eastAsia="Times New Roman" w:hAnsi="Arial" w:cs="Arial"/>
                <w:sz w:val="18"/>
                <w:szCs w:val="18"/>
                <w:lang w:val="en-AU" w:eastAsia="en-AU"/>
              </w:rPr>
            </w:pPr>
            <w:proofErr w:type="spellStart"/>
            <w:r w:rsidRPr="00AC129E">
              <w:rPr>
                <w:rFonts w:ascii="Arial" w:eastAsia="Times New Roman" w:hAnsi="Arial" w:cs="Arial"/>
                <w:sz w:val="18"/>
                <w:szCs w:val="18"/>
                <w:lang w:val="en-AU" w:eastAsia="en-AU"/>
              </w:rPr>
              <w:t>Thalassarche</w:t>
            </w:r>
            <w:proofErr w:type="spellEnd"/>
            <w:r w:rsidRPr="00AC129E">
              <w:rPr>
                <w:rFonts w:ascii="Arial" w:eastAsia="Times New Roman" w:hAnsi="Arial" w:cs="Arial"/>
                <w:sz w:val="18"/>
                <w:szCs w:val="18"/>
                <w:lang w:val="en-AU" w:eastAsia="en-AU"/>
              </w:rPr>
              <w:t xml:space="preserve"> </w:t>
            </w:r>
            <w:proofErr w:type="spellStart"/>
            <w:r w:rsidRPr="00AC129E">
              <w:rPr>
                <w:rFonts w:ascii="Arial" w:eastAsia="Times New Roman" w:hAnsi="Arial" w:cs="Arial"/>
                <w:sz w:val="18"/>
                <w:szCs w:val="18"/>
                <w:lang w:val="en-AU" w:eastAsia="en-AU"/>
              </w:rPr>
              <w:t>melanophris</w:t>
            </w:r>
            <w:proofErr w:type="spellEnd"/>
          </w:p>
        </w:tc>
        <w:tc>
          <w:tcPr>
            <w:tcW w:w="2410" w:type="dxa"/>
            <w:vAlign w:val="bottom"/>
          </w:tcPr>
          <w:p w14:paraId="55A98A6E" w14:textId="5ECC988A" w:rsidR="00F13A2D" w:rsidRPr="00AC129E" w:rsidRDefault="00F13A2D" w:rsidP="00D85A23">
            <w:pPr>
              <w:widowControl/>
              <w:autoSpaceDE/>
              <w:autoSpaceDN/>
              <w:rPr>
                <w:rFonts w:ascii="Arial" w:eastAsia="Times New Roman" w:hAnsi="Arial" w:cs="Arial"/>
                <w:sz w:val="18"/>
                <w:szCs w:val="18"/>
                <w:lang w:val="en-AU" w:eastAsia="en-AU"/>
              </w:rPr>
            </w:pPr>
            <w:r w:rsidRPr="00AC129E">
              <w:rPr>
                <w:rFonts w:ascii="Arial" w:eastAsia="Times New Roman" w:hAnsi="Arial" w:cs="Arial"/>
                <w:sz w:val="18"/>
                <w:szCs w:val="18"/>
                <w:lang w:val="en-AU" w:eastAsia="en-AU"/>
              </w:rPr>
              <w:t>black-browed albatross</w:t>
            </w:r>
          </w:p>
        </w:tc>
      </w:tr>
      <w:tr w:rsidR="00F13A2D" w:rsidRPr="00D85A23" w14:paraId="274F43E0" w14:textId="1712109B" w:rsidTr="00887EFB">
        <w:trPr>
          <w:trHeight w:val="264"/>
        </w:trPr>
        <w:tc>
          <w:tcPr>
            <w:tcW w:w="2539" w:type="dxa"/>
            <w:shd w:val="clear" w:color="auto" w:fill="auto"/>
            <w:noWrap/>
            <w:vAlign w:val="bottom"/>
            <w:hideMark/>
          </w:tcPr>
          <w:p w14:paraId="08185E95" w14:textId="77777777" w:rsidR="00F13A2D" w:rsidRPr="00AC129E" w:rsidRDefault="00F13A2D" w:rsidP="00D85A23">
            <w:pPr>
              <w:widowControl/>
              <w:autoSpaceDE/>
              <w:autoSpaceDN/>
              <w:rPr>
                <w:rFonts w:ascii="Arial" w:eastAsia="Times New Roman" w:hAnsi="Arial" w:cs="Arial"/>
                <w:sz w:val="18"/>
                <w:szCs w:val="18"/>
                <w:lang w:val="en-AU" w:eastAsia="en-AU"/>
              </w:rPr>
            </w:pPr>
            <w:proofErr w:type="spellStart"/>
            <w:r w:rsidRPr="00AC129E">
              <w:rPr>
                <w:rFonts w:ascii="Arial" w:eastAsia="Times New Roman" w:hAnsi="Arial" w:cs="Arial"/>
                <w:sz w:val="18"/>
                <w:szCs w:val="18"/>
                <w:lang w:val="en-AU" w:eastAsia="en-AU"/>
              </w:rPr>
              <w:t>Gratiola</w:t>
            </w:r>
            <w:proofErr w:type="spellEnd"/>
            <w:r w:rsidRPr="00AC129E">
              <w:rPr>
                <w:rFonts w:ascii="Arial" w:eastAsia="Times New Roman" w:hAnsi="Arial" w:cs="Arial"/>
                <w:sz w:val="18"/>
                <w:szCs w:val="18"/>
                <w:lang w:val="en-AU" w:eastAsia="en-AU"/>
              </w:rPr>
              <w:t xml:space="preserve"> </w:t>
            </w:r>
            <w:proofErr w:type="spellStart"/>
            <w:r w:rsidRPr="00AC129E">
              <w:rPr>
                <w:rFonts w:ascii="Arial" w:eastAsia="Times New Roman" w:hAnsi="Arial" w:cs="Arial"/>
                <w:sz w:val="18"/>
                <w:szCs w:val="18"/>
                <w:lang w:val="en-AU" w:eastAsia="en-AU"/>
              </w:rPr>
              <w:t>pubescens</w:t>
            </w:r>
            <w:proofErr w:type="spellEnd"/>
          </w:p>
        </w:tc>
        <w:tc>
          <w:tcPr>
            <w:tcW w:w="1989" w:type="dxa"/>
            <w:tcBorders>
              <w:right w:val="single" w:sz="6" w:space="0" w:color="auto"/>
            </w:tcBorders>
            <w:shd w:val="clear" w:color="auto" w:fill="auto"/>
            <w:noWrap/>
            <w:vAlign w:val="bottom"/>
            <w:hideMark/>
          </w:tcPr>
          <w:p w14:paraId="29F140CA" w14:textId="77777777" w:rsidR="00F13A2D" w:rsidRPr="00AC129E" w:rsidRDefault="00F13A2D" w:rsidP="00D85A23">
            <w:pPr>
              <w:widowControl/>
              <w:autoSpaceDE/>
              <w:autoSpaceDN/>
              <w:rPr>
                <w:rFonts w:ascii="Arial" w:eastAsia="Times New Roman" w:hAnsi="Arial" w:cs="Arial"/>
                <w:sz w:val="18"/>
                <w:szCs w:val="18"/>
                <w:lang w:val="en-AU" w:eastAsia="en-AU"/>
              </w:rPr>
            </w:pPr>
            <w:r w:rsidRPr="00AC129E">
              <w:rPr>
                <w:rFonts w:ascii="Arial" w:eastAsia="Times New Roman" w:hAnsi="Arial" w:cs="Arial"/>
                <w:sz w:val="18"/>
                <w:szCs w:val="18"/>
                <w:lang w:val="en-AU" w:eastAsia="en-AU"/>
              </w:rPr>
              <w:t>hairy brooklime</w:t>
            </w:r>
          </w:p>
        </w:tc>
        <w:tc>
          <w:tcPr>
            <w:tcW w:w="426" w:type="dxa"/>
            <w:tcBorders>
              <w:top w:val="nil"/>
              <w:left w:val="single" w:sz="6" w:space="0" w:color="auto"/>
              <w:bottom w:val="nil"/>
              <w:right w:val="single" w:sz="6" w:space="0" w:color="auto"/>
            </w:tcBorders>
          </w:tcPr>
          <w:p w14:paraId="2E57CC93" w14:textId="77777777" w:rsidR="00F13A2D" w:rsidRPr="00AC129E" w:rsidRDefault="00F13A2D" w:rsidP="00D85A23">
            <w:pPr>
              <w:widowControl/>
              <w:autoSpaceDE/>
              <w:autoSpaceDN/>
              <w:rPr>
                <w:rFonts w:ascii="Arial" w:eastAsia="Times New Roman" w:hAnsi="Arial" w:cs="Arial"/>
                <w:sz w:val="18"/>
                <w:szCs w:val="18"/>
                <w:lang w:val="en-AU" w:eastAsia="en-AU"/>
              </w:rPr>
            </w:pPr>
          </w:p>
        </w:tc>
        <w:tc>
          <w:tcPr>
            <w:tcW w:w="2409" w:type="dxa"/>
            <w:tcBorders>
              <w:left w:val="single" w:sz="6" w:space="0" w:color="auto"/>
              <w:bottom w:val="single" w:sz="6" w:space="0" w:color="auto"/>
            </w:tcBorders>
            <w:vAlign w:val="bottom"/>
          </w:tcPr>
          <w:p w14:paraId="0806EB33" w14:textId="401630B8" w:rsidR="00F13A2D" w:rsidRPr="00AC129E" w:rsidRDefault="00F13A2D" w:rsidP="00D85A23">
            <w:pPr>
              <w:widowControl/>
              <w:autoSpaceDE/>
              <w:autoSpaceDN/>
              <w:rPr>
                <w:rFonts w:ascii="Arial" w:eastAsia="Times New Roman" w:hAnsi="Arial" w:cs="Arial"/>
                <w:sz w:val="18"/>
                <w:szCs w:val="18"/>
                <w:lang w:val="en-AU" w:eastAsia="en-AU"/>
              </w:rPr>
            </w:pPr>
            <w:proofErr w:type="spellStart"/>
            <w:r w:rsidRPr="00AC129E">
              <w:rPr>
                <w:rFonts w:ascii="Arial" w:eastAsia="Times New Roman" w:hAnsi="Arial" w:cs="Arial"/>
                <w:sz w:val="18"/>
                <w:szCs w:val="18"/>
                <w:lang w:val="en-AU" w:eastAsia="en-AU"/>
              </w:rPr>
              <w:t>Thinornis</w:t>
            </w:r>
            <w:proofErr w:type="spellEnd"/>
            <w:r w:rsidRPr="00AC129E">
              <w:rPr>
                <w:rFonts w:ascii="Arial" w:eastAsia="Times New Roman" w:hAnsi="Arial" w:cs="Arial"/>
                <w:sz w:val="18"/>
                <w:szCs w:val="18"/>
                <w:lang w:val="en-AU" w:eastAsia="en-AU"/>
              </w:rPr>
              <w:t xml:space="preserve"> </w:t>
            </w:r>
            <w:proofErr w:type="spellStart"/>
            <w:r w:rsidRPr="00AC129E">
              <w:rPr>
                <w:rFonts w:ascii="Arial" w:eastAsia="Times New Roman" w:hAnsi="Arial" w:cs="Arial"/>
                <w:sz w:val="18"/>
                <w:szCs w:val="18"/>
                <w:lang w:val="en-AU" w:eastAsia="en-AU"/>
              </w:rPr>
              <w:t>cucullatus</w:t>
            </w:r>
            <w:proofErr w:type="spellEnd"/>
          </w:p>
        </w:tc>
        <w:tc>
          <w:tcPr>
            <w:tcW w:w="2410" w:type="dxa"/>
            <w:tcBorders>
              <w:bottom w:val="single" w:sz="6" w:space="0" w:color="auto"/>
            </w:tcBorders>
            <w:vAlign w:val="bottom"/>
          </w:tcPr>
          <w:p w14:paraId="0C79A805" w14:textId="5479174A" w:rsidR="00F13A2D" w:rsidRPr="00AC129E" w:rsidRDefault="00F13A2D" w:rsidP="00D85A23">
            <w:pPr>
              <w:widowControl/>
              <w:autoSpaceDE/>
              <w:autoSpaceDN/>
              <w:rPr>
                <w:rFonts w:ascii="Arial" w:eastAsia="Times New Roman" w:hAnsi="Arial" w:cs="Arial"/>
                <w:sz w:val="18"/>
                <w:szCs w:val="18"/>
                <w:lang w:val="en-AU" w:eastAsia="en-AU"/>
              </w:rPr>
            </w:pPr>
            <w:r w:rsidRPr="00AC129E">
              <w:rPr>
                <w:rFonts w:ascii="Arial" w:eastAsia="Times New Roman" w:hAnsi="Arial" w:cs="Arial"/>
                <w:sz w:val="18"/>
                <w:szCs w:val="18"/>
                <w:lang w:val="en-AU" w:eastAsia="en-AU"/>
              </w:rPr>
              <w:t>hooded plover</w:t>
            </w:r>
          </w:p>
        </w:tc>
      </w:tr>
      <w:tr w:rsidR="00F13A2D" w:rsidRPr="00D85A23" w14:paraId="114B45B5" w14:textId="1DF30E52" w:rsidTr="00887EFB">
        <w:trPr>
          <w:trHeight w:val="264"/>
        </w:trPr>
        <w:tc>
          <w:tcPr>
            <w:tcW w:w="2539" w:type="dxa"/>
            <w:shd w:val="clear" w:color="auto" w:fill="auto"/>
            <w:noWrap/>
            <w:vAlign w:val="bottom"/>
            <w:hideMark/>
          </w:tcPr>
          <w:p w14:paraId="26EBAE96" w14:textId="77777777" w:rsidR="00F13A2D" w:rsidRPr="00AC129E" w:rsidRDefault="00F13A2D" w:rsidP="00D85A23">
            <w:pPr>
              <w:widowControl/>
              <w:autoSpaceDE/>
              <w:autoSpaceDN/>
              <w:rPr>
                <w:rFonts w:ascii="Arial" w:eastAsia="Times New Roman" w:hAnsi="Arial" w:cs="Arial"/>
                <w:sz w:val="18"/>
                <w:szCs w:val="18"/>
                <w:lang w:val="en-AU" w:eastAsia="en-AU"/>
              </w:rPr>
            </w:pPr>
            <w:proofErr w:type="spellStart"/>
            <w:r w:rsidRPr="00AC129E">
              <w:rPr>
                <w:rFonts w:ascii="Arial" w:eastAsia="Times New Roman" w:hAnsi="Arial" w:cs="Arial"/>
                <w:sz w:val="18"/>
                <w:szCs w:val="18"/>
                <w:lang w:val="en-AU" w:eastAsia="en-AU"/>
              </w:rPr>
              <w:t>Gynatrix</w:t>
            </w:r>
            <w:proofErr w:type="spellEnd"/>
            <w:r w:rsidRPr="00AC129E">
              <w:rPr>
                <w:rFonts w:ascii="Arial" w:eastAsia="Times New Roman" w:hAnsi="Arial" w:cs="Arial"/>
                <w:sz w:val="18"/>
                <w:szCs w:val="18"/>
                <w:lang w:val="en-AU" w:eastAsia="en-AU"/>
              </w:rPr>
              <w:t xml:space="preserve"> </w:t>
            </w:r>
            <w:proofErr w:type="spellStart"/>
            <w:r w:rsidRPr="00AC129E">
              <w:rPr>
                <w:rFonts w:ascii="Arial" w:eastAsia="Times New Roman" w:hAnsi="Arial" w:cs="Arial"/>
                <w:sz w:val="18"/>
                <w:szCs w:val="18"/>
                <w:lang w:val="en-AU" w:eastAsia="en-AU"/>
              </w:rPr>
              <w:t>pulchella</w:t>
            </w:r>
            <w:proofErr w:type="spellEnd"/>
          </w:p>
        </w:tc>
        <w:tc>
          <w:tcPr>
            <w:tcW w:w="1989" w:type="dxa"/>
            <w:tcBorders>
              <w:right w:val="single" w:sz="6" w:space="0" w:color="auto"/>
            </w:tcBorders>
            <w:shd w:val="clear" w:color="auto" w:fill="auto"/>
            <w:noWrap/>
            <w:vAlign w:val="bottom"/>
            <w:hideMark/>
          </w:tcPr>
          <w:p w14:paraId="3A956B89" w14:textId="77777777" w:rsidR="00F13A2D" w:rsidRPr="00AC129E" w:rsidRDefault="00F13A2D" w:rsidP="00D85A23">
            <w:pPr>
              <w:widowControl/>
              <w:autoSpaceDE/>
              <w:autoSpaceDN/>
              <w:rPr>
                <w:rFonts w:ascii="Arial" w:eastAsia="Times New Roman" w:hAnsi="Arial" w:cs="Arial"/>
                <w:sz w:val="18"/>
                <w:szCs w:val="18"/>
                <w:lang w:val="en-AU" w:eastAsia="en-AU"/>
              </w:rPr>
            </w:pPr>
            <w:r w:rsidRPr="00AC129E">
              <w:rPr>
                <w:rFonts w:ascii="Arial" w:eastAsia="Times New Roman" w:hAnsi="Arial" w:cs="Arial"/>
                <w:sz w:val="18"/>
                <w:szCs w:val="18"/>
                <w:lang w:val="en-AU" w:eastAsia="en-AU"/>
              </w:rPr>
              <w:t xml:space="preserve">fragrant </w:t>
            </w:r>
            <w:proofErr w:type="spellStart"/>
            <w:r w:rsidRPr="00AC129E">
              <w:rPr>
                <w:rFonts w:ascii="Arial" w:eastAsia="Times New Roman" w:hAnsi="Arial" w:cs="Arial"/>
                <w:sz w:val="18"/>
                <w:szCs w:val="18"/>
                <w:lang w:val="en-AU" w:eastAsia="en-AU"/>
              </w:rPr>
              <w:t>hempbush</w:t>
            </w:r>
            <w:proofErr w:type="spellEnd"/>
          </w:p>
        </w:tc>
        <w:tc>
          <w:tcPr>
            <w:tcW w:w="426" w:type="dxa"/>
            <w:tcBorders>
              <w:top w:val="nil"/>
              <w:left w:val="single" w:sz="6" w:space="0" w:color="auto"/>
              <w:bottom w:val="nil"/>
              <w:right w:val="single" w:sz="6" w:space="0" w:color="auto"/>
            </w:tcBorders>
          </w:tcPr>
          <w:p w14:paraId="142AC1FB" w14:textId="77777777" w:rsidR="00F13A2D" w:rsidRPr="00AC129E" w:rsidRDefault="00F13A2D" w:rsidP="00D85A23">
            <w:pPr>
              <w:widowControl/>
              <w:autoSpaceDE/>
              <w:autoSpaceDN/>
              <w:rPr>
                <w:rFonts w:ascii="Arial" w:eastAsia="Times New Roman" w:hAnsi="Arial" w:cs="Arial"/>
                <w:sz w:val="18"/>
                <w:szCs w:val="18"/>
                <w:lang w:val="en-AU" w:eastAsia="en-AU"/>
              </w:rPr>
            </w:pPr>
          </w:p>
        </w:tc>
        <w:tc>
          <w:tcPr>
            <w:tcW w:w="2409" w:type="dxa"/>
            <w:tcBorders>
              <w:left w:val="single" w:sz="6" w:space="0" w:color="auto"/>
              <w:bottom w:val="single" w:sz="6" w:space="0" w:color="auto"/>
            </w:tcBorders>
            <w:vAlign w:val="bottom"/>
          </w:tcPr>
          <w:p w14:paraId="134BDBB8" w14:textId="3572E793" w:rsidR="00F13A2D" w:rsidRPr="00AC129E" w:rsidRDefault="00F13A2D" w:rsidP="00D85A23">
            <w:pPr>
              <w:widowControl/>
              <w:autoSpaceDE/>
              <w:autoSpaceDN/>
              <w:rPr>
                <w:rFonts w:ascii="Arial" w:eastAsia="Times New Roman" w:hAnsi="Arial" w:cs="Arial"/>
                <w:sz w:val="18"/>
                <w:szCs w:val="18"/>
                <w:lang w:val="en-AU" w:eastAsia="en-AU"/>
              </w:rPr>
            </w:pPr>
            <w:r w:rsidRPr="00AC129E">
              <w:rPr>
                <w:rFonts w:ascii="Arial" w:eastAsia="Times New Roman" w:hAnsi="Arial" w:cs="Arial"/>
                <w:sz w:val="18"/>
                <w:szCs w:val="18"/>
                <w:lang w:val="en-AU" w:eastAsia="en-AU"/>
              </w:rPr>
              <w:t xml:space="preserve">Tyto </w:t>
            </w:r>
            <w:proofErr w:type="spellStart"/>
            <w:r w:rsidRPr="00AC129E">
              <w:rPr>
                <w:rFonts w:ascii="Arial" w:eastAsia="Times New Roman" w:hAnsi="Arial" w:cs="Arial"/>
                <w:sz w:val="18"/>
                <w:szCs w:val="18"/>
                <w:lang w:val="en-AU" w:eastAsia="en-AU"/>
              </w:rPr>
              <w:t>novaehollandiae</w:t>
            </w:r>
            <w:proofErr w:type="spellEnd"/>
            <w:r w:rsidRPr="00AC129E">
              <w:rPr>
                <w:rFonts w:ascii="Arial" w:eastAsia="Times New Roman" w:hAnsi="Arial" w:cs="Arial"/>
                <w:sz w:val="18"/>
                <w:szCs w:val="18"/>
                <w:lang w:val="en-AU" w:eastAsia="en-AU"/>
              </w:rPr>
              <w:t xml:space="preserve"> subsp. </w:t>
            </w:r>
            <w:proofErr w:type="spellStart"/>
            <w:r w:rsidRPr="00AC129E">
              <w:rPr>
                <w:rFonts w:ascii="Arial" w:eastAsia="Times New Roman" w:hAnsi="Arial" w:cs="Arial"/>
                <w:sz w:val="18"/>
                <w:szCs w:val="18"/>
                <w:lang w:val="en-AU" w:eastAsia="en-AU"/>
              </w:rPr>
              <w:t>castanops</w:t>
            </w:r>
            <w:proofErr w:type="spellEnd"/>
          </w:p>
        </w:tc>
        <w:tc>
          <w:tcPr>
            <w:tcW w:w="2410" w:type="dxa"/>
            <w:tcBorders>
              <w:bottom w:val="single" w:sz="6" w:space="0" w:color="auto"/>
            </w:tcBorders>
            <w:vAlign w:val="bottom"/>
          </w:tcPr>
          <w:p w14:paraId="6038D7B7" w14:textId="20521034" w:rsidR="00F13A2D" w:rsidRPr="00AC129E" w:rsidRDefault="00F13A2D" w:rsidP="00D85A23">
            <w:pPr>
              <w:widowControl/>
              <w:autoSpaceDE/>
              <w:autoSpaceDN/>
              <w:rPr>
                <w:rFonts w:ascii="Arial" w:eastAsia="Times New Roman" w:hAnsi="Arial" w:cs="Arial"/>
                <w:sz w:val="18"/>
                <w:szCs w:val="18"/>
                <w:lang w:val="en-AU" w:eastAsia="en-AU"/>
              </w:rPr>
            </w:pPr>
            <w:r w:rsidRPr="00AC129E">
              <w:rPr>
                <w:rFonts w:ascii="Arial" w:eastAsia="Times New Roman" w:hAnsi="Arial" w:cs="Arial"/>
                <w:sz w:val="18"/>
                <w:szCs w:val="18"/>
                <w:lang w:val="en-AU" w:eastAsia="en-AU"/>
              </w:rPr>
              <w:t>masked owl (Tasmanian)</w:t>
            </w:r>
          </w:p>
        </w:tc>
      </w:tr>
      <w:tr w:rsidR="00F13A2D" w:rsidRPr="00D85A23" w14:paraId="133A21FC" w14:textId="1ED49790" w:rsidTr="00887EFB">
        <w:trPr>
          <w:trHeight w:val="264"/>
        </w:trPr>
        <w:tc>
          <w:tcPr>
            <w:tcW w:w="2539" w:type="dxa"/>
            <w:shd w:val="clear" w:color="auto" w:fill="auto"/>
            <w:noWrap/>
            <w:vAlign w:val="bottom"/>
            <w:hideMark/>
          </w:tcPr>
          <w:p w14:paraId="49FC0726" w14:textId="77777777" w:rsidR="00F13A2D" w:rsidRPr="00AC129E" w:rsidRDefault="00F13A2D" w:rsidP="00D85A23">
            <w:pPr>
              <w:widowControl/>
              <w:autoSpaceDE/>
              <w:autoSpaceDN/>
              <w:rPr>
                <w:rFonts w:ascii="Arial" w:eastAsia="Times New Roman" w:hAnsi="Arial" w:cs="Arial"/>
                <w:sz w:val="18"/>
                <w:szCs w:val="18"/>
                <w:lang w:val="en-AU" w:eastAsia="en-AU"/>
              </w:rPr>
            </w:pPr>
            <w:proofErr w:type="spellStart"/>
            <w:r w:rsidRPr="00AC129E">
              <w:rPr>
                <w:rFonts w:ascii="Arial" w:eastAsia="Times New Roman" w:hAnsi="Arial" w:cs="Arial"/>
                <w:sz w:val="18"/>
                <w:szCs w:val="18"/>
                <w:lang w:val="en-AU" w:eastAsia="en-AU"/>
              </w:rPr>
              <w:t>Haloragis</w:t>
            </w:r>
            <w:proofErr w:type="spellEnd"/>
            <w:r w:rsidRPr="00AC129E">
              <w:rPr>
                <w:rFonts w:ascii="Arial" w:eastAsia="Times New Roman" w:hAnsi="Arial" w:cs="Arial"/>
                <w:sz w:val="18"/>
                <w:szCs w:val="18"/>
                <w:lang w:val="en-AU" w:eastAsia="en-AU"/>
              </w:rPr>
              <w:t xml:space="preserve"> heterophylla</w:t>
            </w:r>
          </w:p>
        </w:tc>
        <w:tc>
          <w:tcPr>
            <w:tcW w:w="1989" w:type="dxa"/>
            <w:tcBorders>
              <w:right w:val="single" w:sz="6" w:space="0" w:color="auto"/>
            </w:tcBorders>
            <w:shd w:val="clear" w:color="auto" w:fill="auto"/>
            <w:noWrap/>
            <w:vAlign w:val="bottom"/>
            <w:hideMark/>
          </w:tcPr>
          <w:p w14:paraId="64AB1B10" w14:textId="77777777" w:rsidR="00F13A2D" w:rsidRPr="00AC129E" w:rsidRDefault="00F13A2D" w:rsidP="00D85A23">
            <w:pPr>
              <w:widowControl/>
              <w:autoSpaceDE/>
              <w:autoSpaceDN/>
              <w:rPr>
                <w:rFonts w:ascii="Arial" w:eastAsia="Times New Roman" w:hAnsi="Arial" w:cs="Arial"/>
                <w:sz w:val="18"/>
                <w:szCs w:val="18"/>
                <w:lang w:val="en-AU" w:eastAsia="en-AU"/>
              </w:rPr>
            </w:pPr>
            <w:r w:rsidRPr="00AC129E">
              <w:rPr>
                <w:rFonts w:ascii="Arial" w:eastAsia="Times New Roman" w:hAnsi="Arial" w:cs="Arial"/>
                <w:sz w:val="18"/>
                <w:szCs w:val="18"/>
                <w:lang w:val="en-AU" w:eastAsia="en-AU"/>
              </w:rPr>
              <w:t xml:space="preserve">variable </w:t>
            </w:r>
            <w:proofErr w:type="spellStart"/>
            <w:r w:rsidRPr="00AC129E">
              <w:rPr>
                <w:rFonts w:ascii="Arial" w:eastAsia="Times New Roman" w:hAnsi="Arial" w:cs="Arial"/>
                <w:sz w:val="18"/>
                <w:szCs w:val="18"/>
                <w:lang w:val="en-AU" w:eastAsia="en-AU"/>
              </w:rPr>
              <w:t>raspwort</w:t>
            </w:r>
            <w:proofErr w:type="spellEnd"/>
          </w:p>
        </w:tc>
        <w:tc>
          <w:tcPr>
            <w:tcW w:w="426" w:type="dxa"/>
            <w:tcBorders>
              <w:top w:val="nil"/>
              <w:left w:val="single" w:sz="6" w:space="0" w:color="auto"/>
              <w:bottom w:val="nil"/>
              <w:right w:val="nil"/>
            </w:tcBorders>
          </w:tcPr>
          <w:p w14:paraId="3A1EBDC3" w14:textId="77777777" w:rsidR="00F13A2D" w:rsidRPr="00AC129E" w:rsidRDefault="00F13A2D" w:rsidP="00D85A23">
            <w:pPr>
              <w:widowControl/>
              <w:autoSpaceDE/>
              <w:autoSpaceDN/>
              <w:rPr>
                <w:rFonts w:ascii="Arial" w:eastAsia="Times New Roman" w:hAnsi="Arial" w:cs="Arial"/>
                <w:sz w:val="18"/>
                <w:szCs w:val="18"/>
                <w:lang w:val="en-AU" w:eastAsia="en-AU"/>
              </w:rPr>
            </w:pPr>
          </w:p>
        </w:tc>
        <w:tc>
          <w:tcPr>
            <w:tcW w:w="2409" w:type="dxa"/>
            <w:tcBorders>
              <w:top w:val="single" w:sz="6" w:space="0" w:color="auto"/>
              <w:left w:val="nil"/>
              <w:bottom w:val="nil"/>
              <w:right w:val="nil"/>
            </w:tcBorders>
          </w:tcPr>
          <w:p w14:paraId="63EC4052" w14:textId="25D6BD09" w:rsidR="00F13A2D" w:rsidRPr="00AC129E" w:rsidRDefault="00F13A2D" w:rsidP="00D85A23">
            <w:pPr>
              <w:widowControl/>
              <w:autoSpaceDE/>
              <w:autoSpaceDN/>
              <w:rPr>
                <w:rFonts w:ascii="Arial" w:eastAsia="Times New Roman" w:hAnsi="Arial" w:cs="Arial"/>
                <w:sz w:val="18"/>
                <w:szCs w:val="18"/>
                <w:lang w:val="en-AU" w:eastAsia="en-AU"/>
              </w:rPr>
            </w:pPr>
          </w:p>
        </w:tc>
        <w:tc>
          <w:tcPr>
            <w:tcW w:w="2410" w:type="dxa"/>
            <w:tcBorders>
              <w:top w:val="single" w:sz="6" w:space="0" w:color="auto"/>
              <w:left w:val="nil"/>
              <w:bottom w:val="nil"/>
              <w:right w:val="nil"/>
            </w:tcBorders>
          </w:tcPr>
          <w:p w14:paraId="796C70D0" w14:textId="65118034" w:rsidR="00F13A2D" w:rsidRPr="00AC129E" w:rsidRDefault="00F13A2D" w:rsidP="00D85A23">
            <w:pPr>
              <w:widowControl/>
              <w:autoSpaceDE/>
              <w:autoSpaceDN/>
              <w:rPr>
                <w:rFonts w:ascii="Arial" w:eastAsia="Times New Roman" w:hAnsi="Arial" w:cs="Arial"/>
                <w:sz w:val="18"/>
                <w:szCs w:val="18"/>
                <w:lang w:val="en-AU" w:eastAsia="en-AU"/>
              </w:rPr>
            </w:pPr>
          </w:p>
        </w:tc>
      </w:tr>
      <w:tr w:rsidR="00F13A2D" w:rsidRPr="00D85A23" w14:paraId="7412CE67" w14:textId="74A7B24C" w:rsidTr="00887EFB">
        <w:trPr>
          <w:trHeight w:val="264"/>
        </w:trPr>
        <w:tc>
          <w:tcPr>
            <w:tcW w:w="2539" w:type="dxa"/>
            <w:shd w:val="clear" w:color="auto" w:fill="auto"/>
            <w:noWrap/>
            <w:vAlign w:val="bottom"/>
            <w:hideMark/>
          </w:tcPr>
          <w:p w14:paraId="2D18833D" w14:textId="77777777" w:rsidR="00F13A2D" w:rsidRPr="00AC129E" w:rsidRDefault="00F13A2D" w:rsidP="00D85A23">
            <w:pPr>
              <w:widowControl/>
              <w:autoSpaceDE/>
              <w:autoSpaceDN/>
              <w:rPr>
                <w:rFonts w:ascii="Arial" w:eastAsia="Times New Roman" w:hAnsi="Arial" w:cs="Arial"/>
                <w:sz w:val="18"/>
                <w:szCs w:val="18"/>
                <w:lang w:val="en-AU" w:eastAsia="en-AU"/>
              </w:rPr>
            </w:pPr>
            <w:r w:rsidRPr="00AC129E">
              <w:rPr>
                <w:rFonts w:ascii="Arial" w:eastAsia="Times New Roman" w:hAnsi="Arial" w:cs="Arial"/>
                <w:sz w:val="18"/>
                <w:szCs w:val="18"/>
                <w:lang w:val="en-AU" w:eastAsia="en-AU"/>
              </w:rPr>
              <w:t xml:space="preserve">Hovea </w:t>
            </w:r>
            <w:proofErr w:type="spellStart"/>
            <w:r w:rsidRPr="00AC129E">
              <w:rPr>
                <w:rFonts w:ascii="Arial" w:eastAsia="Times New Roman" w:hAnsi="Arial" w:cs="Arial"/>
                <w:sz w:val="18"/>
                <w:szCs w:val="18"/>
                <w:lang w:val="en-AU" w:eastAsia="en-AU"/>
              </w:rPr>
              <w:t>montana</w:t>
            </w:r>
            <w:proofErr w:type="spellEnd"/>
          </w:p>
        </w:tc>
        <w:tc>
          <w:tcPr>
            <w:tcW w:w="1989" w:type="dxa"/>
            <w:tcBorders>
              <w:right w:val="single" w:sz="6" w:space="0" w:color="auto"/>
            </w:tcBorders>
            <w:shd w:val="clear" w:color="auto" w:fill="auto"/>
            <w:noWrap/>
            <w:vAlign w:val="bottom"/>
            <w:hideMark/>
          </w:tcPr>
          <w:p w14:paraId="206F9779" w14:textId="77777777" w:rsidR="00F13A2D" w:rsidRPr="00AC129E" w:rsidRDefault="00F13A2D" w:rsidP="00D85A23">
            <w:pPr>
              <w:widowControl/>
              <w:autoSpaceDE/>
              <w:autoSpaceDN/>
              <w:rPr>
                <w:rFonts w:ascii="Arial" w:eastAsia="Times New Roman" w:hAnsi="Arial" w:cs="Arial"/>
                <w:sz w:val="18"/>
                <w:szCs w:val="18"/>
                <w:lang w:val="en-AU" w:eastAsia="en-AU"/>
              </w:rPr>
            </w:pPr>
            <w:r w:rsidRPr="00AC129E">
              <w:rPr>
                <w:rFonts w:ascii="Arial" w:eastAsia="Times New Roman" w:hAnsi="Arial" w:cs="Arial"/>
                <w:sz w:val="18"/>
                <w:szCs w:val="18"/>
                <w:lang w:val="en-AU" w:eastAsia="en-AU"/>
              </w:rPr>
              <w:t xml:space="preserve">mountain </w:t>
            </w:r>
            <w:proofErr w:type="spellStart"/>
            <w:r w:rsidRPr="00AC129E">
              <w:rPr>
                <w:rFonts w:ascii="Arial" w:eastAsia="Times New Roman" w:hAnsi="Arial" w:cs="Arial"/>
                <w:sz w:val="18"/>
                <w:szCs w:val="18"/>
                <w:lang w:val="en-AU" w:eastAsia="en-AU"/>
              </w:rPr>
              <w:t>purplepea</w:t>
            </w:r>
            <w:proofErr w:type="spellEnd"/>
          </w:p>
        </w:tc>
        <w:tc>
          <w:tcPr>
            <w:tcW w:w="426" w:type="dxa"/>
            <w:tcBorders>
              <w:top w:val="nil"/>
              <w:left w:val="single" w:sz="6" w:space="0" w:color="auto"/>
              <w:bottom w:val="nil"/>
              <w:right w:val="nil"/>
            </w:tcBorders>
          </w:tcPr>
          <w:p w14:paraId="33208D1D" w14:textId="77777777" w:rsidR="00F13A2D" w:rsidRPr="00AC129E" w:rsidRDefault="00F13A2D" w:rsidP="00D85A23">
            <w:pPr>
              <w:widowControl/>
              <w:autoSpaceDE/>
              <w:autoSpaceDN/>
              <w:rPr>
                <w:rFonts w:ascii="Arial" w:eastAsia="Times New Roman" w:hAnsi="Arial" w:cs="Arial"/>
                <w:sz w:val="18"/>
                <w:szCs w:val="18"/>
                <w:lang w:val="en-AU" w:eastAsia="en-AU"/>
              </w:rPr>
            </w:pPr>
          </w:p>
        </w:tc>
        <w:tc>
          <w:tcPr>
            <w:tcW w:w="2409" w:type="dxa"/>
            <w:tcBorders>
              <w:top w:val="nil"/>
              <w:left w:val="nil"/>
              <w:bottom w:val="nil"/>
              <w:right w:val="nil"/>
            </w:tcBorders>
          </w:tcPr>
          <w:p w14:paraId="25A85104" w14:textId="18168608" w:rsidR="00F13A2D" w:rsidRPr="00AC129E" w:rsidRDefault="00F13A2D" w:rsidP="00D85A23">
            <w:pPr>
              <w:widowControl/>
              <w:autoSpaceDE/>
              <w:autoSpaceDN/>
              <w:rPr>
                <w:rFonts w:ascii="Arial" w:eastAsia="Times New Roman" w:hAnsi="Arial" w:cs="Arial"/>
                <w:sz w:val="18"/>
                <w:szCs w:val="18"/>
                <w:lang w:val="en-AU" w:eastAsia="en-AU"/>
              </w:rPr>
            </w:pPr>
          </w:p>
        </w:tc>
        <w:tc>
          <w:tcPr>
            <w:tcW w:w="2410" w:type="dxa"/>
            <w:tcBorders>
              <w:top w:val="nil"/>
              <w:left w:val="nil"/>
              <w:bottom w:val="nil"/>
              <w:right w:val="nil"/>
            </w:tcBorders>
          </w:tcPr>
          <w:p w14:paraId="4538CCBC" w14:textId="77777777" w:rsidR="00F13A2D" w:rsidRPr="00AC129E" w:rsidRDefault="00F13A2D" w:rsidP="00D85A23">
            <w:pPr>
              <w:widowControl/>
              <w:autoSpaceDE/>
              <w:autoSpaceDN/>
              <w:rPr>
                <w:rFonts w:ascii="Arial" w:eastAsia="Times New Roman" w:hAnsi="Arial" w:cs="Arial"/>
                <w:sz w:val="18"/>
                <w:szCs w:val="18"/>
                <w:lang w:val="en-AU" w:eastAsia="en-AU"/>
              </w:rPr>
            </w:pPr>
          </w:p>
        </w:tc>
      </w:tr>
      <w:tr w:rsidR="00F13A2D" w:rsidRPr="00D85A23" w14:paraId="7B21769D" w14:textId="18512386" w:rsidTr="00887EFB">
        <w:trPr>
          <w:trHeight w:val="264"/>
        </w:trPr>
        <w:tc>
          <w:tcPr>
            <w:tcW w:w="2539" w:type="dxa"/>
            <w:shd w:val="clear" w:color="auto" w:fill="auto"/>
            <w:noWrap/>
            <w:vAlign w:val="bottom"/>
            <w:hideMark/>
          </w:tcPr>
          <w:p w14:paraId="10853045" w14:textId="77777777" w:rsidR="00F13A2D" w:rsidRPr="00AC129E" w:rsidRDefault="00F13A2D" w:rsidP="00D85A23">
            <w:pPr>
              <w:widowControl/>
              <w:autoSpaceDE/>
              <w:autoSpaceDN/>
              <w:rPr>
                <w:rFonts w:ascii="Arial" w:eastAsia="Times New Roman" w:hAnsi="Arial" w:cs="Arial"/>
                <w:sz w:val="18"/>
                <w:szCs w:val="18"/>
                <w:lang w:val="en-AU" w:eastAsia="en-AU"/>
              </w:rPr>
            </w:pPr>
            <w:r w:rsidRPr="00AC129E">
              <w:rPr>
                <w:rFonts w:ascii="Arial" w:eastAsia="Times New Roman" w:hAnsi="Arial" w:cs="Arial"/>
                <w:sz w:val="18"/>
                <w:szCs w:val="18"/>
                <w:lang w:val="en-AU" w:eastAsia="en-AU"/>
              </w:rPr>
              <w:t xml:space="preserve">Juncus </w:t>
            </w:r>
            <w:proofErr w:type="spellStart"/>
            <w:r w:rsidRPr="00AC129E">
              <w:rPr>
                <w:rFonts w:ascii="Arial" w:eastAsia="Times New Roman" w:hAnsi="Arial" w:cs="Arial"/>
                <w:sz w:val="18"/>
                <w:szCs w:val="18"/>
                <w:lang w:val="en-AU" w:eastAsia="en-AU"/>
              </w:rPr>
              <w:t>vaginatus</w:t>
            </w:r>
            <w:proofErr w:type="spellEnd"/>
          </w:p>
        </w:tc>
        <w:tc>
          <w:tcPr>
            <w:tcW w:w="1989" w:type="dxa"/>
            <w:tcBorders>
              <w:right w:val="single" w:sz="6" w:space="0" w:color="auto"/>
            </w:tcBorders>
            <w:shd w:val="clear" w:color="auto" w:fill="auto"/>
            <w:noWrap/>
            <w:vAlign w:val="bottom"/>
            <w:hideMark/>
          </w:tcPr>
          <w:p w14:paraId="60997B71" w14:textId="77777777" w:rsidR="00F13A2D" w:rsidRPr="00AC129E" w:rsidRDefault="00F13A2D" w:rsidP="00D85A23">
            <w:pPr>
              <w:widowControl/>
              <w:autoSpaceDE/>
              <w:autoSpaceDN/>
              <w:rPr>
                <w:rFonts w:ascii="Arial" w:eastAsia="Times New Roman" w:hAnsi="Arial" w:cs="Arial"/>
                <w:sz w:val="18"/>
                <w:szCs w:val="18"/>
                <w:lang w:val="en-AU" w:eastAsia="en-AU"/>
              </w:rPr>
            </w:pPr>
            <w:r w:rsidRPr="00AC129E">
              <w:rPr>
                <w:rFonts w:ascii="Arial" w:eastAsia="Times New Roman" w:hAnsi="Arial" w:cs="Arial"/>
                <w:sz w:val="18"/>
                <w:szCs w:val="18"/>
                <w:lang w:val="en-AU" w:eastAsia="en-AU"/>
              </w:rPr>
              <w:t>clustered rush</w:t>
            </w:r>
          </w:p>
        </w:tc>
        <w:tc>
          <w:tcPr>
            <w:tcW w:w="426" w:type="dxa"/>
            <w:tcBorders>
              <w:top w:val="nil"/>
              <w:left w:val="single" w:sz="6" w:space="0" w:color="auto"/>
              <w:bottom w:val="nil"/>
              <w:right w:val="nil"/>
            </w:tcBorders>
          </w:tcPr>
          <w:p w14:paraId="63EF5CEA" w14:textId="77777777" w:rsidR="00F13A2D" w:rsidRPr="00AC129E" w:rsidRDefault="00F13A2D" w:rsidP="00D85A23">
            <w:pPr>
              <w:widowControl/>
              <w:autoSpaceDE/>
              <w:autoSpaceDN/>
              <w:rPr>
                <w:rFonts w:ascii="Arial" w:eastAsia="Times New Roman" w:hAnsi="Arial" w:cs="Arial"/>
                <w:sz w:val="18"/>
                <w:szCs w:val="18"/>
                <w:lang w:val="en-AU" w:eastAsia="en-AU"/>
              </w:rPr>
            </w:pPr>
          </w:p>
        </w:tc>
        <w:tc>
          <w:tcPr>
            <w:tcW w:w="2409" w:type="dxa"/>
            <w:tcBorders>
              <w:top w:val="nil"/>
              <w:left w:val="nil"/>
              <w:bottom w:val="nil"/>
              <w:right w:val="nil"/>
            </w:tcBorders>
          </w:tcPr>
          <w:p w14:paraId="7AE6059E" w14:textId="6E984DD8" w:rsidR="00F13A2D" w:rsidRPr="00AC129E" w:rsidRDefault="00F13A2D" w:rsidP="00D85A23">
            <w:pPr>
              <w:widowControl/>
              <w:autoSpaceDE/>
              <w:autoSpaceDN/>
              <w:rPr>
                <w:rFonts w:ascii="Arial" w:eastAsia="Times New Roman" w:hAnsi="Arial" w:cs="Arial"/>
                <w:sz w:val="18"/>
                <w:szCs w:val="18"/>
                <w:lang w:val="en-AU" w:eastAsia="en-AU"/>
              </w:rPr>
            </w:pPr>
          </w:p>
        </w:tc>
        <w:tc>
          <w:tcPr>
            <w:tcW w:w="2410" w:type="dxa"/>
            <w:tcBorders>
              <w:top w:val="nil"/>
              <w:left w:val="nil"/>
              <w:bottom w:val="nil"/>
              <w:right w:val="nil"/>
            </w:tcBorders>
          </w:tcPr>
          <w:p w14:paraId="657277DB" w14:textId="77777777" w:rsidR="00F13A2D" w:rsidRPr="00AC129E" w:rsidRDefault="00F13A2D" w:rsidP="00D85A23">
            <w:pPr>
              <w:widowControl/>
              <w:autoSpaceDE/>
              <w:autoSpaceDN/>
              <w:rPr>
                <w:rFonts w:ascii="Arial" w:eastAsia="Times New Roman" w:hAnsi="Arial" w:cs="Arial"/>
                <w:sz w:val="18"/>
                <w:szCs w:val="18"/>
                <w:lang w:val="en-AU" w:eastAsia="en-AU"/>
              </w:rPr>
            </w:pPr>
          </w:p>
        </w:tc>
      </w:tr>
      <w:tr w:rsidR="00F13A2D" w:rsidRPr="00D85A23" w14:paraId="6BE857D8" w14:textId="54193143" w:rsidTr="00887EFB">
        <w:trPr>
          <w:trHeight w:val="264"/>
        </w:trPr>
        <w:tc>
          <w:tcPr>
            <w:tcW w:w="2539" w:type="dxa"/>
            <w:shd w:val="clear" w:color="auto" w:fill="auto"/>
            <w:noWrap/>
            <w:vAlign w:val="bottom"/>
            <w:hideMark/>
          </w:tcPr>
          <w:p w14:paraId="0A0A2654" w14:textId="77777777" w:rsidR="00F13A2D" w:rsidRPr="00AC129E" w:rsidRDefault="00F13A2D" w:rsidP="00D85A23">
            <w:pPr>
              <w:widowControl/>
              <w:autoSpaceDE/>
              <w:autoSpaceDN/>
              <w:rPr>
                <w:rFonts w:ascii="Arial" w:eastAsia="Times New Roman" w:hAnsi="Arial" w:cs="Arial"/>
                <w:sz w:val="18"/>
                <w:szCs w:val="18"/>
                <w:lang w:val="en-AU" w:eastAsia="en-AU"/>
              </w:rPr>
            </w:pPr>
            <w:proofErr w:type="spellStart"/>
            <w:r w:rsidRPr="00AC129E">
              <w:rPr>
                <w:rFonts w:ascii="Arial" w:eastAsia="Times New Roman" w:hAnsi="Arial" w:cs="Arial"/>
                <w:sz w:val="18"/>
                <w:szCs w:val="18"/>
                <w:lang w:val="en-AU" w:eastAsia="en-AU"/>
              </w:rPr>
              <w:t>Lycopus</w:t>
            </w:r>
            <w:proofErr w:type="spellEnd"/>
            <w:r w:rsidRPr="00AC129E">
              <w:rPr>
                <w:rFonts w:ascii="Arial" w:eastAsia="Times New Roman" w:hAnsi="Arial" w:cs="Arial"/>
                <w:sz w:val="18"/>
                <w:szCs w:val="18"/>
                <w:lang w:val="en-AU" w:eastAsia="en-AU"/>
              </w:rPr>
              <w:t xml:space="preserve"> australis</w:t>
            </w:r>
          </w:p>
        </w:tc>
        <w:tc>
          <w:tcPr>
            <w:tcW w:w="1989" w:type="dxa"/>
            <w:tcBorders>
              <w:right w:val="single" w:sz="6" w:space="0" w:color="auto"/>
            </w:tcBorders>
            <w:shd w:val="clear" w:color="auto" w:fill="auto"/>
            <w:noWrap/>
            <w:vAlign w:val="bottom"/>
            <w:hideMark/>
          </w:tcPr>
          <w:p w14:paraId="426D0868" w14:textId="77777777" w:rsidR="00F13A2D" w:rsidRPr="00AC129E" w:rsidRDefault="00F13A2D" w:rsidP="00D85A23">
            <w:pPr>
              <w:widowControl/>
              <w:autoSpaceDE/>
              <w:autoSpaceDN/>
              <w:rPr>
                <w:rFonts w:ascii="Arial" w:eastAsia="Times New Roman" w:hAnsi="Arial" w:cs="Arial"/>
                <w:sz w:val="18"/>
                <w:szCs w:val="18"/>
                <w:lang w:val="en-AU" w:eastAsia="en-AU"/>
              </w:rPr>
            </w:pPr>
            <w:proofErr w:type="spellStart"/>
            <w:r w:rsidRPr="00AC129E">
              <w:rPr>
                <w:rFonts w:ascii="Arial" w:eastAsia="Times New Roman" w:hAnsi="Arial" w:cs="Arial"/>
                <w:sz w:val="18"/>
                <w:szCs w:val="18"/>
                <w:lang w:val="en-AU" w:eastAsia="en-AU"/>
              </w:rPr>
              <w:t>australian</w:t>
            </w:r>
            <w:proofErr w:type="spellEnd"/>
            <w:r w:rsidRPr="00AC129E">
              <w:rPr>
                <w:rFonts w:ascii="Arial" w:eastAsia="Times New Roman" w:hAnsi="Arial" w:cs="Arial"/>
                <w:sz w:val="18"/>
                <w:szCs w:val="18"/>
                <w:lang w:val="en-AU" w:eastAsia="en-AU"/>
              </w:rPr>
              <w:t xml:space="preserve"> </w:t>
            </w:r>
            <w:proofErr w:type="spellStart"/>
            <w:r w:rsidRPr="00AC129E">
              <w:rPr>
                <w:rFonts w:ascii="Arial" w:eastAsia="Times New Roman" w:hAnsi="Arial" w:cs="Arial"/>
                <w:sz w:val="18"/>
                <w:szCs w:val="18"/>
                <w:lang w:val="en-AU" w:eastAsia="en-AU"/>
              </w:rPr>
              <w:t>gypsywort</w:t>
            </w:r>
            <w:proofErr w:type="spellEnd"/>
          </w:p>
        </w:tc>
        <w:tc>
          <w:tcPr>
            <w:tcW w:w="426" w:type="dxa"/>
            <w:tcBorders>
              <w:top w:val="nil"/>
              <w:left w:val="single" w:sz="6" w:space="0" w:color="auto"/>
              <w:bottom w:val="nil"/>
              <w:right w:val="nil"/>
            </w:tcBorders>
          </w:tcPr>
          <w:p w14:paraId="41C84A3A" w14:textId="77777777" w:rsidR="00F13A2D" w:rsidRPr="00AC129E" w:rsidRDefault="00F13A2D" w:rsidP="00D85A23">
            <w:pPr>
              <w:widowControl/>
              <w:autoSpaceDE/>
              <w:autoSpaceDN/>
              <w:rPr>
                <w:rFonts w:ascii="Arial" w:eastAsia="Times New Roman" w:hAnsi="Arial" w:cs="Arial"/>
                <w:sz w:val="18"/>
                <w:szCs w:val="18"/>
                <w:lang w:val="en-AU" w:eastAsia="en-AU"/>
              </w:rPr>
            </w:pPr>
          </w:p>
        </w:tc>
        <w:tc>
          <w:tcPr>
            <w:tcW w:w="2409" w:type="dxa"/>
            <w:tcBorders>
              <w:top w:val="nil"/>
              <w:left w:val="nil"/>
              <w:bottom w:val="nil"/>
              <w:right w:val="nil"/>
            </w:tcBorders>
          </w:tcPr>
          <w:p w14:paraId="42BE396B" w14:textId="6E40AA0B" w:rsidR="00F13A2D" w:rsidRPr="00AC129E" w:rsidRDefault="00F13A2D" w:rsidP="00D85A23">
            <w:pPr>
              <w:widowControl/>
              <w:autoSpaceDE/>
              <w:autoSpaceDN/>
              <w:rPr>
                <w:rFonts w:ascii="Arial" w:eastAsia="Times New Roman" w:hAnsi="Arial" w:cs="Arial"/>
                <w:sz w:val="18"/>
                <w:szCs w:val="18"/>
                <w:lang w:val="en-AU" w:eastAsia="en-AU"/>
              </w:rPr>
            </w:pPr>
          </w:p>
        </w:tc>
        <w:tc>
          <w:tcPr>
            <w:tcW w:w="2410" w:type="dxa"/>
            <w:tcBorders>
              <w:top w:val="nil"/>
              <w:left w:val="nil"/>
              <w:bottom w:val="nil"/>
              <w:right w:val="nil"/>
            </w:tcBorders>
          </w:tcPr>
          <w:p w14:paraId="16AD935E" w14:textId="77777777" w:rsidR="00F13A2D" w:rsidRPr="00AC129E" w:rsidRDefault="00F13A2D" w:rsidP="00D85A23">
            <w:pPr>
              <w:widowControl/>
              <w:autoSpaceDE/>
              <w:autoSpaceDN/>
              <w:rPr>
                <w:rFonts w:ascii="Arial" w:eastAsia="Times New Roman" w:hAnsi="Arial" w:cs="Arial"/>
                <w:sz w:val="18"/>
                <w:szCs w:val="18"/>
                <w:lang w:val="en-AU" w:eastAsia="en-AU"/>
              </w:rPr>
            </w:pPr>
          </w:p>
        </w:tc>
      </w:tr>
      <w:tr w:rsidR="00F13A2D" w:rsidRPr="00D85A23" w14:paraId="2C1FFA30" w14:textId="45FB2732" w:rsidTr="00887EFB">
        <w:trPr>
          <w:trHeight w:val="264"/>
        </w:trPr>
        <w:tc>
          <w:tcPr>
            <w:tcW w:w="2539" w:type="dxa"/>
            <w:shd w:val="clear" w:color="auto" w:fill="auto"/>
            <w:noWrap/>
            <w:vAlign w:val="bottom"/>
            <w:hideMark/>
          </w:tcPr>
          <w:p w14:paraId="4B7EE00C" w14:textId="77777777" w:rsidR="00F13A2D" w:rsidRPr="00AC129E" w:rsidRDefault="00F13A2D" w:rsidP="00D85A23">
            <w:pPr>
              <w:widowControl/>
              <w:autoSpaceDE/>
              <w:autoSpaceDN/>
              <w:rPr>
                <w:rFonts w:ascii="Arial" w:eastAsia="Times New Roman" w:hAnsi="Arial" w:cs="Arial"/>
                <w:sz w:val="18"/>
                <w:szCs w:val="18"/>
                <w:lang w:val="en-AU" w:eastAsia="en-AU"/>
              </w:rPr>
            </w:pPr>
            <w:proofErr w:type="spellStart"/>
            <w:r w:rsidRPr="00AC129E">
              <w:rPr>
                <w:rFonts w:ascii="Arial" w:eastAsia="Times New Roman" w:hAnsi="Arial" w:cs="Arial"/>
                <w:sz w:val="18"/>
                <w:szCs w:val="18"/>
                <w:lang w:val="en-AU" w:eastAsia="en-AU"/>
              </w:rPr>
              <w:t>Lythrum</w:t>
            </w:r>
            <w:proofErr w:type="spellEnd"/>
            <w:r w:rsidRPr="00AC129E">
              <w:rPr>
                <w:rFonts w:ascii="Arial" w:eastAsia="Times New Roman" w:hAnsi="Arial" w:cs="Arial"/>
                <w:sz w:val="18"/>
                <w:szCs w:val="18"/>
                <w:lang w:val="en-AU" w:eastAsia="en-AU"/>
              </w:rPr>
              <w:t xml:space="preserve"> </w:t>
            </w:r>
            <w:proofErr w:type="spellStart"/>
            <w:r w:rsidRPr="00AC129E">
              <w:rPr>
                <w:rFonts w:ascii="Arial" w:eastAsia="Times New Roman" w:hAnsi="Arial" w:cs="Arial"/>
                <w:sz w:val="18"/>
                <w:szCs w:val="18"/>
                <w:lang w:val="en-AU" w:eastAsia="en-AU"/>
              </w:rPr>
              <w:t>salicaria</w:t>
            </w:r>
            <w:proofErr w:type="spellEnd"/>
          </w:p>
        </w:tc>
        <w:tc>
          <w:tcPr>
            <w:tcW w:w="1989" w:type="dxa"/>
            <w:tcBorders>
              <w:right w:val="single" w:sz="6" w:space="0" w:color="auto"/>
            </w:tcBorders>
            <w:shd w:val="clear" w:color="auto" w:fill="auto"/>
            <w:noWrap/>
            <w:vAlign w:val="bottom"/>
            <w:hideMark/>
          </w:tcPr>
          <w:p w14:paraId="5D65F976" w14:textId="77777777" w:rsidR="00F13A2D" w:rsidRPr="00AC129E" w:rsidRDefault="00F13A2D" w:rsidP="00D85A23">
            <w:pPr>
              <w:widowControl/>
              <w:autoSpaceDE/>
              <w:autoSpaceDN/>
              <w:rPr>
                <w:rFonts w:ascii="Arial" w:eastAsia="Times New Roman" w:hAnsi="Arial" w:cs="Arial"/>
                <w:sz w:val="18"/>
                <w:szCs w:val="18"/>
                <w:lang w:val="en-AU" w:eastAsia="en-AU"/>
              </w:rPr>
            </w:pPr>
            <w:r w:rsidRPr="00AC129E">
              <w:rPr>
                <w:rFonts w:ascii="Arial" w:eastAsia="Times New Roman" w:hAnsi="Arial" w:cs="Arial"/>
                <w:sz w:val="18"/>
                <w:szCs w:val="18"/>
                <w:lang w:val="en-AU" w:eastAsia="en-AU"/>
              </w:rPr>
              <w:t>purple loosestrife</w:t>
            </w:r>
          </w:p>
        </w:tc>
        <w:tc>
          <w:tcPr>
            <w:tcW w:w="426" w:type="dxa"/>
            <w:tcBorders>
              <w:top w:val="nil"/>
              <w:left w:val="single" w:sz="6" w:space="0" w:color="auto"/>
              <w:bottom w:val="nil"/>
              <w:right w:val="nil"/>
            </w:tcBorders>
          </w:tcPr>
          <w:p w14:paraId="06B9B1F1" w14:textId="77777777" w:rsidR="00F13A2D" w:rsidRPr="00AC129E" w:rsidRDefault="00F13A2D" w:rsidP="00D85A23">
            <w:pPr>
              <w:widowControl/>
              <w:autoSpaceDE/>
              <w:autoSpaceDN/>
              <w:rPr>
                <w:rFonts w:ascii="Arial" w:eastAsia="Times New Roman" w:hAnsi="Arial" w:cs="Arial"/>
                <w:sz w:val="18"/>
                <w:szCs w:val="18"/>
                <w:lang w:val="en-AU" w:eastAsia="en-AU"/>
              </w:rPr>
            </w:pPr>
          </w:p>
        </w:tc>
        <w:tc>
          <w:tcPr>
            <w:tcW w:w="2409" w:type="dxa"/>
            <w:tcBorders>
              <w:top w:val="nil"/>
              <w:left w:val="nil"/>
              <w:bottom w:val="nil"/>
              <w:right w:val="nil"/>
            </w:tcBorders>
          </w:tcPr>
          <w:p w14:paraId="5D6698E1" w14:textId="3D913561" w:rsidR="00F13A2D" w:rsidRPr="00AC129E" w:rsidRDefault="00F13A2D" w:rsidP="00D85A23">
            <w:pPr>
              <w:widowControl/>
              <w:autoSpaceDE/>
              <w:autoSpaceDN/>
              <w:rPr>
                <w:rFonts w:ascii="Arial" w:eastAsia="Times New Roman" w:hAnsi="Arial" w:cs="Arial"/>
                <w:sz w:val="18"/>
                <w:szCs w:val="18"/>
                <w:lang w:val="en-AU" w:eastAsia="en-AU"/>
              </w:rPr>
            </w:pPr>
          </w:p>
        </w:tc>
        <w:tc>
          <w:tcPr>
            <w:tcW w:w="2410" w:type="dxa"/>
            <w:tcBorders>
              <w:top w:val="nil"/>
              <w:left w:val="nil"/>
              <w:bottom w:val="nil"/>
              <w:right w:val="nil"/>
            </w:tcBorders>
          </w:tcPr>
          <w:p w14:paraId="4403E7EC" w14:textId="77777777" w:rsidR="00F13A2D" w:rsidRPr="00AC129E" w:rsidRDefault="00F13A2D" w:rsidP="00D85A23">
            <w:pPr>
              <w:widowControl/>
              <w:autoSpaceDE/>
              <w:autoSpaceDN/>
              <w:rPr>
                <w:rFonts w:ascii="Arial" w:eastAsia="Times New Roman" w:hAnsi="Arial" w:cs="Arial"/>
                <w:sz w:val="18"/>
                <w:szCs w:val="18"/>
                <w:lang w:val="en-AU" w:eastAsia="en-AU"/>
              </w:rPr>
            </w:pPr>
          </w:p>
        </w:tc>
      </w:tr>
      <w:tr w:rsidR="00F13A2D" w:rsidRPr="00D85A23" w14:paraId="2E2EDE9B" w14:textId="29447F3B" w:rsidTr="00887EFB">
        <w:trPr>
          <w:trHeight w:val="264"/>
        </w:trPr>
        <w:tc>
          <w:tcPr>
            <w:tcW w:w="2539" w:type="dxa"/>
            <w:shd w:val="clear" w:color="auto" w:fill="auto"/>
            <w:noWrap/>
            <w:vAlign w:val="bottom"/>
            <w:hideMark/>
          </w:tcPr>
          <w:p w14:paraId="61CDC081" w14:textId="77777777" w:rsidR="00F13A2D" w:rsidRPr="00AC129E" w:rsidRDefault="00F13A2D" w:rsidP="00D85A23">
            <w:pPr>
              <w:widowControl/>
              <w:autoSpaceDE/>
              <w:autoSpaceDN/>
              <w:rPr>
                <w:rFonts w:ascii="Arial" w:eastAsia="Times New Roman" w:hAnsi="Arial" w:cs="Arial"/>
                <w:sz w:val="18"/>
                <w:szCs w:val="18"/>
                <w:lang w:val="en-AU" w:eastAsia="en-AU"/>
              </w:rPr>
            </w:pPr>
            <w:proofErr w:type="spellStart"/>
            <w:r w:rsidRPr="00AC129E">
              <w:rPr>
                <w:rFonts w:ascii="Arial" w:eastAsia="Times New Roman" w:hAnsi="Arial" w:cs="Arial"/>
                <w:sz w:val="18"/>
                <w:szCs w:val="18"/>
                <w:lang w:val="en-AU" w:eastAsia="en-AU"/>
              </w:rPr>
              <w:t>Monotoca</w:t>
            </w:r>
            <w:proofErr w:type="spellEnd"/>
            <w:r w:rsidRPr="00AC129E">
              <w:rPr>
                <w:rFonts w:ascii="Arial" w:eastAsia="Times New Roman" w:hAnsi="Arial" w:cs="Arial"/>
                <w:sz w:val="18"/>
                <w:szCs w:val="18"/>
                <w:lang w:val="en-AU" w:eastAsia="en-AU"/>
              </w:rPr>
              <w:t xml:space="preserve"> </w:t>
            </w:r>
            <w:proofErr w:type="spellStart"/>
            <w:r w:rsidRPr="00AC129E">
              <w:rPr>
                <w:rFonts w:ascii="Arial" w:eastAsia="Times New Roman" w:hAnsi="Arial" w:cs="Arial"/>
                <w:sz w:val="18"/>
                <w:szCs w:val="18"/>
                <w:lang w:val="en-AU" w:eastAsia="en-AU"/>
              </w:rPr>
              <w:t>submutica</w:t>
            </w:r>
            <w:proofErr w:type="spellEnd"/>
            <w:r w:rsidRPr="00AC129E">
              <w:rPr>
                <w:rFonts w:ascii="Arial" w:eastAsia="Times New Roman" w:hAnsi="Arial" w:cs="Arial"/>
                <w:sz w:val="18"/>
                <w:szCs w:val="18"/>
                <w:lang w:val="en-AU" w:eastAsia="en-AU"/>
              </w:rPr>
              <w:t xml:space="preserve"> var. </w:t>
            </w:r>
            <w:proofErr w:type="spellStart"/>
            <w:r w:rsidRPr="00AC129E">
              <w:rPr>
                <w:rFonts w:ascii="Arial" w:eastAsia="Times New Roman" w:hAnsi="Arial" w:cs="Arial"/>
                <w:sz w:val="18"/>
                <w:szCs w:val="18"/>
                <w:lang w:val="en-AU" w:eastAsia="en-AU"/>
              </w:rPr>
              <w:t>autumnalis</w:t>
            </w:r>
            <w:proofErr w:type="spellEnd"/>
          </w:p>
        </w:tc>
        <w:tc>
          <w:tcPr>
            <w:tcW w:w="1989" w:type="dxa"/>
            <w:tcBorders>
              <w:right w:val="single" w:sz="6" w:space="0" w:color="auto"/>
            </w:tcBorders>
            <w:shd w:val="clear" w:color="auto" w:fill="auto"/>
            <w:noWrap/>
            <w:vAlign w:val="bottom"/>
            <w:hideMark/>
          </w:tcPr>
          <w:p w14:paraId="2D5EF021" w14:textId="77777777" w:rsidR="00F13A2D" w:rsidRPr="00AC129E" w:rsidRDefault="00F13A2D" w:rsidP="00D85A23">
            <w:pPr>
              <w:widowControl/>
              <w:autoSpaceDE/>
              <w:autoSpaceDN/>
              <w:rPr>
                <w:rFonts w:ascii="Arial" w:eastAsia="Times New Roman" w:hAnsi="Arial" w:cs="Arial"/>
                <w:sz w:val="18"/>
                <w:szCs w:val="18"/>
                <w:lang w:val="en-AU" w:eastAsia="en-AU"/>
              </w:rPr>
            </w:pPr>
            <w:r w:rsidRPr="00AC129E">
              <w:rPr>
                <w:rFonts w:ascii="Arial" w:eastAsia="Times New Roman" w:hAnsi="Arial" w:cs="Arial"/>
                <w:sz w:val="18"/>
                <w:szCs w:val="18"/>
                <w:lang w:val="en-AU" w:eastAsia="en-AU"/>
              </w:rPr>
              <w:t xml:space="preserve">roundleaf </w:t>
            </w:r>
            <w:proofErr w:type="spellStart"/>
            <w:r w:rsidRPr="00AC129E">
              <w:rPr>
                <w:rFonts w:ascii="Arial" w:eastAsia="Times New Roman" w:hAnsi="Arial" w:cs="Arial"/>
                <w:sz w:val="18"/>
                <w:szCs w:val="18"/>
                <w:lang w:val="en-AU" w:eastAsia="en-AU"/>
              </w:rPr>
              <w:t>broomheath</w:t>
            </w:r>
            <w:proofErr w:type="spellEnd"/>
          </w:p>
        </w:tc>
        <w:tc>
          <w:tcPr>
            <w:tcW w:w="426" w:type="dxa"/>
            <w:tcBorders>
              <w:top w:val="nil"/>
              <w:left w:val="single" w:sz="6" w:space="0" w:color="auto"/>
              <w:bottom w:val="nil"/>
              <w:right w:val="nil"/>
            </w:tcBorders>
          </w:tcPr>
          <w:p w14:paraId="05A2F24B" w14:textId="77777777" w:rsidR="00F13A2D" w:rsidRPr="00AC129E" w:rsidRDefault="00F13A2D" w:rsidP="00D85A23">
            <w:pPr>
              <w:widowControl/>
              <w:autoSpaceDE/>
              <w:autoSpaceDN/>
              <w:rPr>
                <w:rFonts w:ascii="Arial" w:eastAsia="Times New Roman" w:hAnsi="Arial" w:cs="Arial"/>
                <w:sz w:val="18"/>
                <w:szCs w:val="18"/>
                <w:lang w:val="en-AU" w:eastAsia="en-AU"/>
              </w:rPr>
            </w:pPr>
          </w:p>
        </w:tc>
        <w:tc>
          <w:tcPr>
            <w:tcW w:w="2409" w:type="dxa"/>
            <w:tcBorders>
              <w:top w:val="nil"/>
              <w:left w:val="nil"/>
              <w:bottom w:val="nil"/>
              <w:right w:val="nil"/>
            </w:tcBorders>
          </w:tcPr>
          <w:p w14:paraId="067B24F9" w14:textId="0E9F0582" w:rsidR="00F13A2D" w:rsidRPr="00AC129E" w:rsidRDefault="00F13A2D" w:rsidP="00D85A23">
            <w:pPr>
              <w:widowControl/>
              <w:autoSpaceDE/>
              <w:autoSpaceDN/>
              <w:rPr>
                <w:rFonts w:ascii="Arial" w:eastAsia="Times New Roman" w:hAnsi="Arial" w:cs="Arial"/>
                <w:sz w:val="18"/>
                <w:szCs w:val="18"/>
                <w:lang w:val="en-AU" w:eastAsia="en-AU"/>
              </w:rPr>
            </w:pPr>
          </w:p>
        </w:tc>
        <w:tc>
          <w:tcPr>
            <w:tcW w:w="2410" w:type="dxa"/>
            <w:tcBorders>
              <w:top w:val="nil"/>
              <w:left w:val="nil"/>
              <w:bottom w:val="nil"/>
              <w:right w:val="nil"/>
            </w:tcBorders>
          </w:tcPr>
          <w:p w14:paraId="3D461C21" w14:textId="77777777" w:rsidR="00F13A2D" w:rsidRPr="00AC129E" w:rsidRDefault="00F13A2D" w:rsidP="00D85A23">
            <w:pPr>
              <w:widowControl/>
              <w:autoSpaceDE/>
              <w:autoSpaceDN/>
              <w:rPr>
                <w:rFonts w:ascii="Arial" w:eastAsia="Times New Roman" w:hAnsi="Arial" w:cs="Arial"/>
                <w:sz w:val="18"/>
                <w:szCs w:val="18"/>
                <w:lang w:val="en-AU" w:eastAsia="en-AU"/>
              </w:rPr>
            </w:pPr>
          </w:p>
        </w:tc>
      </w:tr>
      <w:tr w:rsidR="00F13A2D" w:rsidRPr="00D85A23" w14:paraId="6B4F97A9" w14:textId="5EDF3A3D" w:rsidTr="00887EFB">
        <w:trPr>
          <w:trHeight w:val="264"/>
        </w:trPr>
        <w:tc>
          <w:tcPr>
            <w:tcW w:w="2539" w:type="dxa"/>
            <w:shd w:val="clear" w:color="auto" w:fill="auto"/>
            <w:noWrap/>
            <w:vAlign w:val="bottom"/>
            <w:hideMark/>
          </w:tcPr>
          <w:p w14:paraId="571EB820" w14:textId="77777777" w:rsidR="00F13A2D" w:rsidRPr="00AC129E" w:rsidRDefault="00F13A2D" w:rsidP="00D85A23">
            <w:pPr>
              <w:widowControl/>
              <w:autoSpaceDE/>
              <w:autoSpaceDN/>
              <w:rPr>
                <w:rFonts w:ascii="Arial" w:eastAsia="Times New Roman" w:hAnsi="Arial" w:cs="Arial"/>
                <w:sz w:val="18"/>
                <w:szCs w:val="18"/>
                <w:lang w:val="en-AU" w:eastAsia="en-AU"/>
              </w:rPr>
            </w:pPr>
            <w:proofErr w:type="spellStart"/>
            <w:r w:rsidRPr="00AC129E">
              <w:rPr>
                <w:rFonts w:ascii="Arial" w:eastAsia="Times New Roman" w:hAnsi="Arial" w:cs="Arial"/>
                <w:sz w:val="18"/>
                <w:szCs w:val="18"/>
                <w:lang w:val="en-AU" w:eastAsia="en-AU"/>
              </w:rPr>
              <w:t>Muehlenbeckia</w:t>
            </w:r>
            <w:proofErr w:type="spellEnd"/>
            <w:r w:rsidRPr="00AC129E">
              <w:rPr>
                <w:rFonts w:ascii="Arial" w:eastAsia="Times New Roman" w:hAnsi="Arial" w:cs="Arial"/>
                <w:sz w:val="18"/>
                <w:szCs w:val="18"/>
                <w:lang w:val="en-AU" w:eastAsia="en-AU"/>
              </w:rPr>
              <w:t xml:space="preserve"> </w:t>
            </w:r>
            <w:proofErr w:type="spellStart"/>
            <w:r w:rsidRPr="00AC129E">
              <w:rPr>
                <w:rFonts w:ascii="Arial" w:eastAsia="Times New Roman" w:hAnsi="Arial" w:cs="Arial"/>
                <w:sz w:val="18"/>
                <w:szCs w:val="18"/>
                <w:lang w:val="en-AU" w:eastAsia="en-AU"/>
              </w:rPr>
              <w:t>axillaris</w:t>
            </w:r>
            <w:proofErr w:type="spellEnd"/>
          </w:p>
        </w:tc>
        <w:tc>
          <w:tcPr>
            <w:tcW w:w="1989" w:type="dxa"/>
            <w:tcBorders>
              <w:right w:val="single" w:sz="6" w:space="0" w:color="auto"/>
            </w:tcBorders>
            <w:shd w:val="clear" w:color="auto" w:fill="auto"/>
            <w:noWrap/>
            <w:vAlign w:val="bottom"/>
            <w:hideMark/>
          </w:tcPr>
          <w:p w14:paraId="508A78F8" w14:textId="77777777" w:rsidR="00F13A2D" w:rsidRPr="00AC129E" w:rsidRDefault="00F13A2D" w:rsidP="00D85A23">
            <w:pPr>
              <w:widowControl/>
              <w:autoSpaceDE/>
              <w:autoSpaceDN/>
              <w:rPr>
                <w:rFonts w:ascii="Arial" w:eastAsia="Times New Roman" w:hAnsi="Arial" w:cs="Arial"/>
                <w:sz w:val="18"/>
                <w:szCs w:val="18"/>
                <w:lang w:val="en-AU" w:eastAsia="en-AU"/>
              </w:rPr>
            </w:pPr>
            <w:r w:rsidRPr="00AC129E">
              <w:rPr>
                <w:rFonts w:ascii="Arial" w:eastAsia="Times New Roman" w:hAnsi="Arial" w:cs="Arial"/>
                <w:sz w:val="18"/>
                <w:szCs w:val="18"/>
                <w:lang w:val="en-AU" w:eastAsia="en-AU"/>
              </w:rPr>
              <w:t>matted lignum</w:t>
            </w:r>
          </w:p>
        </w:tc>
        <w:tc>
          <w:tcPr>
            <w:tcW w:w="426" w:type="dxa"/>
            <w:tcBorders>
              <w:top w:val="nil"/>
              <w:left w:val="single" w:sz="6" w:space="0" w:color="auto"/>
              <w:bottom w:val="nil"/>
              <w:right w:val="nil"/>
            </w:tcBorders>
          </w:tcPr>
          <w:p w14:paraId="5D51E599" w14:textId="77777777" w:rsidR="00F13A2D" w:rsidRPr="00AC129E" w:rsidRDefault="00F13A2D" w:rsidP="00D85A23">
            <w:pPr>
              <w:widowControl/>
              <w:autoSpaceDE/>
              <w:autoSpaceDN/>
              <w:rPr>
                <w:rFonts w:ascii="Arial" w:eastAsia="Times New Roman" w:hAnsi="Arial" w:cs="Arial"/>
                <w:sz w:val="18"/>
                <w:szCs w:val="18"/>
                <w:lang w:val="en-AU" w:eastAsia="en-AU"/>
              </w:rPr>
            </w:pPr>
          </w:p>
        </w:tc>
        <w:tc>
          <w:tcPr>
            <w:tcW w:w="2409" w:type="dxa"/>
            <w:tcBorders>
              <w:top w:val="nil"/>
              <w:left w:val="nil"/>
              <w:bottom w:val="nil"/>
              <w:right w:val="nil"/>
            </w:tcBorders>
          </w:tcPr>
          <w:p w14:paraId="2ABE1E7C" w14:textId="2D20C5D2" w:rsidR="00F13A2D" w:rsidRPr="00AC129E" w:rsidRDefault="00F13A2D" w:rsidP="00D85A23">
            <w:pPr>
              <w:widowControl/>
              <w:autoSpaceDE/>
              <w:autoSpaceDN/>
              <w:rPr>
                <w:rFonts w:ascii="Arial" w:eastAsia="Times New Roman" w:hAnsi="Arial" w:cs="Arial"/>
                <w:sz w:val="18"/>
                <w:szCs w:val="18"/>
                <w:lang w:val="en-AU" w:eastAsia="en-AU"/>
              </w:rPr>
            </w:pPr>
          </w:p>
        </w:tc>
        <w:tc>
          <w:tcPr>
            <w:tcW w:w="2410" w:type="dxa"/>
            <w:tcBorders>
              <w:top w:val="nil"/>
              <w:left w:val="nil"/>
              <w:bottom w:val="nil"/>
              <w:right w:val="nil"/>
            </w:tcBorders>
          </w:tcPr>
          <w:p w14:paraId="5AA4441A" w14:textId="77777777" w:rsidR="00F13A2D" w:rsidRPr="00AC129E" w:rsidRDefault="00F13A2D" w:rsidP="00D85A23">
            <w:pPr>
              <w:widowControl/>
              <w:autoSpaceDE/>
              <w:autoSpaceDN/>
              <w:rPr>
                <w:rFonts w:ascii="Arial" w:eastAsia="Times New Roman" w:hAnsi="Arial" w:cs="Arial"/>
                <w:sz w:val="18"/>
                <w:szCs w:val="18"/>
                <w:lang w:val="en-AU" w:eastAsia="en-AU"/>
              </w:rPr>
            </w:pPr>
          </w:p>
        </w:tc>
      </w:tr>
      <w:tr w:rsidR="00F13A2D" w:rsidRPr="00D85A23" w14:paraId="6B788126" w14:textId="06427D0B" w:rsidTr="00887EFB">
        <w:trPr>
          <w:trHeight w:val="264"/>
        </w:trPr>
        <w:tc>
          <w:tcPr>
            <w:tcW w:w="2539" w:type="dxa"/>
            <w:shd w:val="clear" w:color="auto" w:fill="auto"/>
            <w:noWrap/>
            <w:vAlign w:val="bottom"/>
            <w:hideMark/>
          </w:tcPr>
          <w:p w14:paraId="15E63BAE" w14:textId="77777777" w:rsidR="00F13A2D" w:rsidRPr="00AC129E" w:rsidRDefault="00F13A2D" w:rsidP="00D85A23">
            <w:pPr>
              <w:widowControl/>
              <w:autoSpaceDE/>
              <w:autoSpaceDN/>
              <w:rPr>
                <w:rFonts w:ascii="Arial" w:eastAsia="Times New Roman" w:hAnsi="Arial" w:cs="Arial"/>
                <w:sz w:val="18"/>
                <w:szCs w:val="18"/>
                <w:lang w:val="en-AU" w:eastAsia="en-AU"/>
              </w:rPr>
            </w:pPr>
            <w:proofErr w:type="spellStart"/>
            <w:r w:rsidRPr="00AC129E">
              <w:rPr>
                <w:rFonts w:ascii="Arial" w:eastAsia="Times New Roman" w:hAnsi="Arial" w:cs="Arial"/>
                <w:sz w:val="18"/>
                <w:szCs w:val="18"/>
                <w:lang w:val="en-AU" w:eastAsia="en-AU"/>
              </w:rPr>
              <w:t>Odixia</w:t>
            </w:r>
            <w:proofErr w:type="spellEnd"/>
            <w:r w:rsidRPr="00AC129E">
              <w:rPr>
                <w:rFonts w:ascii="Arial" w:eastAsia="Times New Roman" w:hAnsi="Arial" w:cs="Arial"/>
                <w:sz w:val="18"/>
                <w:szCs w:val="18"/>
                <w:lang w:val="en-AU" w:eastAsia="en-AU"/>
              </w:rPr>
              <w:t xml:space="preserve"> </w:t>
            </w:r>
            <w:proofErr w:type="spellStart"/>
            <w:r w:rsidRPr="00AC129E">
              <w:rPr>
                <w:rFonts w:ascii="Arial" w:eastAsia="Times New Roman" w:hAnsi="Arial" w:cs="Arial"/>
                <w:sz w:val="18"/>
                <w:szCs w:val="18"/>
                <w:lang w:val="en-AU" w:eastAsia="en-AU"/>
              </w:rPr>
              <w:t>achlaena</w:t>
            </w:r>
            <w:proofErr w:type="spellEnd"/>
          </w:p>
        </w:tc>
        <w:tc>
          <w:tcPr>
            <w:tcW w:w="1989" w:type="dxa"/>
            <w:tcBorders>
              <w:right w:val="single" w:sz="6" w:space="0" w:color="auto"/>
            </w:tcBorders>
            <w:shd w:val="clear" w:color="auto" w:fill="auto"/>
            <w:noWrap/>
            <w:vAlign w:val="bottom"/>
            <w:hideMark/>
          </w:tcPr>
          <w:p w14:paraId="3C8C3FCD" w14:textId="77777777" w:rsidR="00F13A2D" w:rsidRPr="00AC129E" w:rsidRDefault="00F13A2D" w:rsidP="00D85A23">
            <w:pPr>
              <w:widowControl/>
              <w:autoSpaceDE/>
              <w:autoSpaceDN/>
              <w:rPr>
                <w:rFonts w:ascii="Arial" w:eastAsia="Times New Roman" w:hAnsi="Arial" w:cs="Arial"/>
                <w:sz w:val="18"/>
                <w:szCs w:val="18"/>
                <w:lang w:val="en-AU" w:eastAsia="en-AU"/>
              </w:rPr>
            </w:pPr>
            <w:r w:rsidRPr="00AC129E">
              <w:rPr>
                <w:rFonts w:ascii="Arial" w:eastAsia="Times New Roman" w:hAnsi="Arial" w:cs="Arial"/>
                <w:sz w:val="18"/>
                <w:szCs w:val="18"/>
                <w:lang w:val="en-AU" w:eastAsia="en-AU"/>
              </w:rPr>
              <w:t xml:space="preserve">golden </w:t>
            </w:r>
            <w:proofErr w:type="spellStart"/>
            <w:r w:rsidRPr="00AC129E">
              <w:rPr>
                <w:rFonts w:ascii="Arial" w:eastAsia="Times New Roman" w:hAnsi="Arial" w:cs="Arial"/>
                <w:sz w:val="18"/>
                <w:szCs w:val="18"/>
                <w:lang w:val="en-AU" w:eastAsia="en-AU"/>
              </w:rPr>
              <w:t>everlastingbush</w:t>
            </w:r>
            <w:proofErr w:type="spellEnd"/>
          </w:p>
        </w:tc>
        <w:tc>
          <w:tcPr>
            <w:tcW w:w="426" w:type="dxa"/>
            <w:tcBorders>
              <w:top w:val="nil"/>
              <w:left w:val="single" w:sz="6" w:space="0" w:color="auto"/>
              <w:bottom w:val="nil"/>
              <w:right w:val="nil"/>
            </w:tcBorders>
          </w:tcPr>
          <w:p w14:paraId="29ECC6D1" w14:textId="77777777" w:rsidR="00F13A2D" w:rsidRPr="00AC129E" w:rsidRDefault="00F13A2D" w:rsidP="00D85A23">
            <w:pPr>
              <w:widowControl/>
              <w:autoSpaceDE/>
              <w:autoSpaceDN/>
              <w:rPr>
                <w:rFonts w:ascii="Arial" w:eastAsia="Times New Roman" w:hAnsi="Arial" w:cs="Arial"/>
                <w:sz w:val="18"/>
                <w:szCs w:val="18"/>
                <w:lang w:val="en-AU" w:eastAsia="en-AU"/>
              </w:rPr>
            </w:pPr>
          </w:p>
        </w:tc>
        <w:tc>
          <w:tcPr>
            <w:tcW w:w="2409" w:type="dxa"/>
            <w:tcBorders>
              <w:top w:val="nil"/>
              <w:left w:val="nil"/>
              <w:bottom w:val="nil"/>
              <w:right w:val="nil"/>
            </w:tcBorders>
          </w:tcPr>
          <w:p w14:paraId="47CB5E3D" w14:textId="4F41C9EF" w:rsidR="00F13A2D" w:rsidRPr="00AC129E" w:rsidRDefault="00F13A2D" w:rsidP="00D85A23">
            <w:pPr>
              <w:widowControl/>
              <w:autoSpaceDE/>
              <w:autoSpaceDN/>
              <w:rPr>
                <w:rFonts w:ascii="Arial" w:eastAsia="Times New Roman" w:hAnsi="Arial" w:cs="Arial"/>
                <w:sz w:val="18"/>
                <w:szCs w:val="18"/>
                <w:lang w:val="en-AU" w:eastAsia="en-AU"/>
              </w:rPr>
            </w:pPr>
          </w:p>
        </w:tc>
        <w:tc>
          <w:tcPr>
            <w:tcW w:w="2410" w:type="dxa"/>
            <w:tcBorders>
              <w:top w:val="nil"/>
              <w:left w:val="nil"/>
              <w:bottom w:val="nil"/>
              <w:right w:val="nil"/>
            </w:tcBorders>
          </w:tcPr>
          <w:p w14:paraId="5FEB1E01" w14:textId="77777777" w:rsidR="00F13A2D" w:rsidRPr="00AC129E" w:rsidRDefault="00F13A2D" w:rsidP="00D85A23">
            <w:pPr>
              <w:widowControl/>
              <w:autoSpaceDE/>
              <w:autoSpaceDN/>
              <w:rPr>
                <w:rFonts w:ascii="Arial" w:eastAsia="Times New Roman" w:hAnsi="Arial" w:cs="Arial"/>
                <w:sz w:val="18"/>
                <w:szCs w:val="18"/>
                <w:lang w:val="en-AU" w:eastAsia="en-AU"/>
              </w:rPr>
            </w:pPr>
          </w:p>
        </w:tc>
      </w:tr>
      <w:tr w:rsidR="00F13A2D" w:rsidRPr="00D85A23" w14:paraId="33461577" w14:textId="47503533" w:rsidTr="00887EFB">
        <w:trPr>
          <w:trHeight w:val="264"/>
        </w:trPr>
        <w:tc>
          <w:tcPr>
            <w:tcW w:w="2539" w:type="dxa"/>
            <w:shd w:val="clear" w:color="auto" w:fill="auto"/>
            <w:noWrap/>
            <w:vAlign w:val="bottom"/>
            <w:hideMark/>
          </w:tcPr>
          <w:p w14:paraId="3E243150" w14:textId="77777777" w:rsidR="00F13A2D" w:rsidRPr="00AC129E" w:rsidRDefault="00F13A2D" w:rsidP="00D85A23">
            <w:pPr>
              <w:widowControl/>
              <w:autoSpaceDE/>
              <w:autoSpaceDN/>
              <w:rPr>
                <w:rFonts w:ascii="Arial" w:eastAsia="Times New Roman" w:hAnsi="Arial" w:cs="Arial"/>
                <w:sz w:val="18"/>
                <w:szCs w:val="18"/>
                <w:lang w:val="en-AU" w:eastAsia="en-AU"/>
              </w:rPr>
            </w:pPr>
            <w:r w:rsidRPr="00AC129E">
              <w:rPr>
                <w:rFonts w:ascii="Arial" w:eastAsia="Times New Roman" w:hAnsi="Arial" w:cs="Arial"/>
                <w:sz w:val="18"/>
                <w:szCs w:val="18"/>
                <w:lang w:val="en-AU" w:eastAsia="en-AU"/>
              </w:rPr>
              <w:t>Orthoceras strictum</w:t>
            </w:r>
          </w:p>
        </w:tc>
        <w:tc>
          <w:tcPr>
            <w:tcW w:w="1989" w:type="dxa"/>
            <w:tcBorders>
              <w:right w:val="single" w:sz="6" w:space="0" w:color="auto"/>
            </w:tcBorders>
            <w:shd w:val="clear" w:color="auto" w:fill="auto"/>
            <w:noWrap/>
            <w:vAlign w:val="bottom"/>
            <w:hideMark/>
          </w:tcPr>
          <w:p w14:paraId="0D849B4A" w14:textId="77777777" w:rsidR="00F13A2D" w:rsidRPr="00AC129E" w:rsidRDefault="00F13A2D" w:rsidP="00D85A23">
            <w:pPr>
              <w:widowControl/>
              <w:autoSpaceDE/>
              <w:autoSpaceDN/>
              <w:rPr>
                <w:rFonts w:ascii="Arial" w:eastAsia="Times New Roman" w:hAnsi="Arial" w:cs="Arial"/>
                <w:sz w:val="18"/>
                <w:szCs w:val="18"/>
                <w:lang w:val="en-AU" w:eastAsia="en-AU"/>
              </w:rPr>
            </w:pPr>
            <w:r w:rsidRPr="00AC129E">
              <w:rPr>
                <w:rFonts w:ascii="Arial" w:eastAsia="Times New Roman" w:hAnsi="Arial" w:cs="Arial"/>
                <w:sz w:val="18"/>
                <w:szCs w:val="18"/>
                <w:lang w:val="en-AU" w:eastAsia="en-AU"/>
              </w:rPr>
              <w:t>horned orchid</w:t>
            </w:r>
          </w:p>
        </w:tc>
        <w:tc>
          <w:tcPr>
            <w:tcW w:w="426" w:type="dxa"/>
            <w:tcBorders>
              <w:top w:val="nil"/>
              <w:left w:val="single" w:sz="6" w:space="0" w:color="auto"/>
              <w:bottom w:val="nil"/>
              <w:right w:val="nil"/>
            </w:tcBorders>
          </w:tcPr>
          <w:p w14:paraId="4FA6D352" w14:textId="77777777" w:rsidR="00F13A2D" w:rsidRPr="00AC129E" w:rsidRDefault="00F13A2D" w:rsidP="00D85A23">
            <w:pPr>
              <w:widowControl/>
              <w:autoSpaceDE/>
              <w:autoSpaceDN/>
              <w:rPr>
                <w:rFonts w:ascii="Arial" w:eastAsia="Times New Roman" w:hAnsi="Arial" w:cs="Arial"/>
                <w:sz w:val="18"/>
                <w:szCs w:val="18"/>
                <w:lang w:val="en-AU" w:eastAsia="en-AU"/>
              </w:rPr>
            </w:pPr>
          </w:p>
        </w:tc>
        <w:tc>
          <w:tcPr>
            <w:tcW w:w="2409" w:type="dxa"/>
            <w:tcBorders>
              <w:top w:val="nil"/>
              <w:left w:val="nil"/>
              <w:bottom w:val="nil"/>
              <w:right w:val="nil"/>
            </w:tcBorders>
          </w:tcPr>
          <w:p w14:paraId="7885652D" w14:textId="4D4448BA" w:rsidR="00F13A2D" w:rsidRPr="00AC129E" w:rsidRDefault="00F13A2D" w:rsidP="00D85A23">
            <w:pPr>
              <w:widowControl/>
              <w:autoSpaceDE/>
              <w:autoSpaceDN/>
              <w:rPr>
                <w:rFonts w:ascii="Arial" w:eastAsia="Times New Roman" w:hAnsi="Arial" w:cs="Arial"/>
                <w:sz w:val="18"/>
                <w:szCs w:val="18"/>
                <w:lang w:val="en-AU" w:eastAsia="en-AU"/>
              </w:rPr>
            </w:pPr>
          </w:p>
        </w:tc>
        <w:tc>
          <w:tcPr>
            <w:tcW w:w="2410" w:type="dxa"/>
            <w:tcBorders>
              <w:top w:val="nil"/>
              <w:left w:val="nil"/>
              <w:bottom w:val="nil"/>
              <w:right w:val="nil"/>
            </w:tcBorders>
          </w:tcPr>
          <w:p w14:paraId="3087607E" w14:textId="77777777" w:rsidR="00F13A2D" w:rsidRPr="00AC129E" w:rsidRDefault="00F13A2D" w:rsidP="00D85A23">
            <w:pPr>
              <w:widowControl/>
              <w:autoSpaceDE/>
              <w:autoSpaceDN/>
              <w:rPr>
                <w:rFonts w:ascii="Arial" w:eastAsia="Times New Roman" w:hAnsi="Arial" w:cs="Arial"/>
                <w:sz w:val="18"/>
                <w:szCs w:val="18"/>
                <w:lang w:val="en-AU" w:eastAsia="en-AU"/>
              </w:rPr>
            </w:pPr>
          </w:p>
        </w:tc>
      </w:tr>
      <w:tr w:rsidR="00F13A2D" w:rsidRPr="00D85A23" w14:paraId="33085009" w14:textId="67730E39" w:rsidTr="00887EFB">
        <w:trPr>
          <w:trHeight w:val="264"/>
        </w:trPr>
        <w:tc>
          <w:tcPr>
            <w:tcW w:w="2539" w:type="dxa"/>
            <w:shd w:val="clear" w:color="auto" w:fill="auto"/>
            <w:noWrap/>
            <w:vAlign w:val="bottom"/>
            <w:hideMark/>
          </w:tcPr>
          <w:p w14:paraId="4AA7F140" w14:textId="77777777" w:rsidR="00F13A2D" w:rsidRPr="00AC129E" w:rsidRDefault="00F13A2D" w:rsidP="00D85A23">
            <w:pPr>
              <w:widowControl/>
              <w:autoSpaceDE/>
              <w:autoSpaceDN/>
              <w:rPr>
                <w:rFonts w:ascii="Arial" w:eastAsia="Times New Roman" w:hAnsi="Arial" w:cs="Arial"/>
                <w:sz w:val="18"/>
                <w:szCs w:val="18"/>
                <w:lang w:val="en-AU" w:eastAsia="en-AU"/>
              </w:rPr>
            </w:pPr>
            <w:proofErr w:type="spellStart"/>
            <w:r w:rsidRPr="00AC129E">
              <w:rPr>
                <w:rFonts w:ascii="Arial" w:eastAsia="Times New Roman" w:hAnsi="Arial" w:cs="Arial"/>
                <w:sz w:val="18"/>
                <w:szCs w:val="18"/>
                <w:lang w:val="en-AU" w:eastAsia="en-AU"/>
              </w:rPr>
              <w:t>Persicaria</w:t>
            </w:r>
            <w:proofErr w:type="spellEnd"/>
            <w:r w:rsidRPr="00AC129E">
              <w:rPr>
                <w:rFonts w:ascii="Arial" w:eastAsia="Times New Roman" w:hAnsi="Arial" w:cs="Arial"/>
                <w:sz w:val="18"/>
                <w:szCs w:val="18"/>
                <w:lang w:val="en-AU" w:eastAsia="en-AU"/>
              </w:rPr>
              <w:t xml:space="preserve"> </w:t>
            </w:r>
            <w:proofErr w:type="spellStart"/>
            <w:r w:rsidRPr="00AC129E">
              <w:rPr>
                <w:rFonts w:ascii="Arial" w:eastAsia="Times New Roman" w:hAnsi="Arial" w:cs="Arial"/>
                <w:sz w:val="18"/>
                <w:szCs w:val="18"/>
                <w:lang w:val="en-AU" w:eastAsia="en-AU"/>
              </w:rPr>
              <w:t>decipiens</w:t>
            </w:r>
            <w:proofErr w:type="spellEnd"/>
          </w:p>
        </w:tc>
        <w:tc>
          <w:tcPr>
            <w:tcW w:w="1989" w:type="dxa"/>
            <w:tcBorders>
              <w:right w:val="single" w:sz="6" w:space="0" w:color="auto"/>
            </w:tcBorders>
            <w:shd w:val="clear" w:color="auto" w:fill="auto"/>
            <w:noWrap/>
            <w:vAlign w:val="bottom"/>
            <w:hideMark/>
          </w:tcPr>
          <w:p w14:paraId="27DF0D27" w14:textId="77777777" w:rsidR="00F13A2D" w:rsidRPr="00AC129E" w:rsidRDefault="00F13A2D" w:rsidP="00D85A23">
            <w:pPr>
              <w:widowControl/>
              <w:autoSpaceDE/>
              <w:autoSpaceDN/>
              <w:rPr>
                <w:rFonts w:ascii="Arial" w:eastAsia="Times New Roman" w:hAnsi="Arial" w:cs="Arial"/>
                <w:sz w:val="18"/>
                <w:szCs w:val="18"/>
                <w:lang w:val="en-AU" w:eastAsia="en-AU"/>
              </w:rPr>
            </w:pPr>
            <w:r w:rsidRPr="00AC129E">
              <w:rPr>
                <w:rFonts w:ascii="Arial" w:eastAsia="Times New Roman" w:hAnsi="Arial" w:cs="Arial"/>
                <w:sz w:val="18"/>
                <w:szCs w:val="18"/>
                <w:lang w:val="en-AU" w:eastAsia="en-AU"/>
              </w:rPr>
              <w:t>slender waterpepper</w:t>
            </w:r>
          </w:p>
        </w:tc>
        <w:tc>
          <w:tcPr>
            <w:tcW w:w="426" w:type="dxa"/>
            <w:tcBorders>
              <w:top w:val="nil"/>
              <w:left w:val="single" w:sz="6" w:space="0" w:color="auto"/>
              <w:bottom w:val="nil"/>
              <w:right w:val="nil"/>
            </w:tcBorders>
          </w:tcPr>
          <w:p w14:paraId="27C56B0D" w14:textId="77777777" w:rsidR="00F13A2D" w:rsidRPr="00AC129E" w:rsidRDefault="00F13A2D" w:rsidP="00D85A23">
            <w:pPr>
              <w:widowControl/>
              <w:autoSpaceDE/>
              <w:autoSpaceDN/>
              <w:rPr>
                <w:rFonts w:ascii="Arial" w:eastAsia="Times New Roman" w:hAnsi="Arial" w:cs="Arial"/>
                <w:sz w:val="18"/>
                <w:szCs w:val="18"/>
                <w:lang w:val="en-AU" w:eastAsia="en-AU"/>
              </w:rPr>
            </w:pPr>
          </w:p>
        </w:tc>
        <w:tc>
          <w:tcPr>
            <w:tcW w:w="2409" w:type="dxa"/>
            <w:tcBorders>
              <w:top w:val="nil"/>
              <w:left w:val="nil"/>
              <w:bottom w:val="nil"/>
              <w:right w:val="nil"/>
            </w:tcBorders>
          </w:tcPr>
          <w:p w14:paraId="7F37A30C" w14:textId="0E09C489" w:rsidR="00F13A2D" w:rsidRPr="00AC129E" w:rsidRDefault="00F13A2D" w:rsidP="00D85A23">
            <w:pPr>
              <w:widowControl/>
              <w:autoSpaceDE/>
              <w:autoSpaceDN/>
              <w:rPr>
                <w:rFonts w:ascii="Arial" w:eastAsia="Times New Roman" w:hAnsi="Arial" w:cs="Arial"/>
                <w:sz w:val="18"/>
                <w:szCs w:val="18"/>
                <w:lang w:val="en-AU" w:eastAsia="en-AU"/>
              </w:rPr>
            </w:pPr>
          </w:p>
        </w:tc>
        <w:tc>
          <w:tcPr>
            <w:tcW w:w="2410" w:type="dxa"/>
            <w:tcBorders>
              <w:top w:val="nil"/>
              <w:left w:val="nil"/>
              <w:bottom w:val="nil"/>
              <w:right w:val="nil"/>
            </w:tcBorders>
          </w:tcPr>
          <w:p w14:paraId="1476ED16" w14:textId="77777777" w:rsidR="00F13A2D" w:rsidRPr="00AC129E" w:rsidRDefault="00F13A2D" w:rsidP="00D85A23">
            <w:pPr>
              <w:widowControl/>
              <w:autoSpaceDE/>
              <w:autoSpaceDN/>
              <w:rPr>
                <w:rFonts w:ascii="Arial" w:eastAsia="Times New Roman" w:hAnsi="Arial" w:cs="Arial"/>
                <w:sz w:val="18"/>
                <w:szCs w:val="18"/>
                <w:lang w:val="en-AU" w:eastAsia="en-AU"/>
              </w:rPr>
            </w:pPr>
          </w:p>
        </w:tc>
      </w:tr>
      <w:tr w:rsidR="00F13A2D" w:rsidRPr="00D85A23" w14:paraId="104619A6" w14:textId="2555922E" w:rsidTr="00887EFB">
        <w:trPr>
          <w:trHeight w:val="264"/>
        </w:trPr>
        <w:tc>
          <w:tcPr>
            <w:tcW w:w="2539" w:type="dxa"/>
            <w:shd w:val="clear" w:color="auto" w:fill="auto"/>
            <w:noWrap/>
            <w:vAlign w:val="bottom"/>
            <w:hideMark/>
          </w:tcPr>
          <w:p w14:paraId="60F32BF4" w14:textId="77777777" w:rsidR="00F13A2D" w:rsidRPr="00AC129E" w:rsidRDefault="00F13A2D" w:rsidP="00D85A23">
            <w:pPr>
              <w:widowControl/>
              <w:autoSpaceDE/>
              <w:autoSpaceDN/>
              <w:rPr>
                <w:rFonts w:ascii="Arial" w:eastAsia="Times New Roman" w:hAnsi="Arial" w:cs="Arial"/>
                <w:sz w:val="18"/>
                <w:szCs w:val="18"/>
                <w:lang w:val="en-AU" w:eastAsia="en-AU"/>
              </w:rPr>
            </w:pPr>
            <w:proofErr w:type="spellStart"/>
            <w:r w:rsidRPr="00AC129E">
              <w:rPr>
                <w:rFonts w:ascii="Arial" w:eastAsia="Times New Roman" w:hAnsi="Arial" w:cs="Arial"/>
                <w:sz w:val="18"/>
                <w:szCs w:val="18"/>
                <w:lang w:val="en-AU" w:eastAsia="en-AU"/>
              </w:rPr>
              <w:lastRenderedPageBreak/>
              <w:t>Persicaria</w:t>
            </w:r>
            <w:proofErr w:type="spellEnd"/>
            <w:r w:rsidRPr="00AC129E">
              <w:rPr>
                <w:rFonts w:ascii="Arial" w:eastAsia="Times New Roman" w:hAnsi="Arial" w:cs="Arial"/>
                <w:sz w:val="18"/>
                <w:szCs w:val="18"/>
                <w:lang w:val="en-AU" w:eastAsia="en-AU"/>
              </w:rPr>
              <w:t xml:space="preserve"> </w:t>
            </w:r>
            <w:proofErr w:type="spellStart"/>
            <w:r w:rsidRPr="00AC129E">
              <w:rPr>
                <w:rFonts w:ascii="Arial" w:eastAsia="Times New Roman" w:hAnsi="Arial" w:cs="Arial"/>
                <w:sz w:val="18"/>
                <w:szCs w:val="18"/>
                <w:lang w:val="en-AU" w:eastAsia="en-AU"/>
              </w:rPr>
              <w:t>subsessilis</w:t>
            </w:r>
            <w:proofErr w:type="spellEnd"/>
          </w:p>
        </w:tc>
        <w:tc>
          <w:tcPr>
            <w:tcW w:w="1989" w:type="dxa"/>
            <w:tcBorders>
              <w:right w:val="single" w:sz="6" w:space="0" w:color="auto"/>
            </w:tcBorders>
            <w:shd w:val="clear" w:color="auto" w:fill="auto"/>
            <w:noWrap/>
            <w:vAlign w:val="bottom"/>
            <w:hideMark/>
          </w:tcPr>
          <w:p w14:paraId="6BEA22CE" w14:textId="77777777" w:rsidR="00F13A2D" w:rsidRPr="00AC129E" w:rsidRDefault="00F13A2D" w:rsidP="00D85A23">
            <w:pPr>
              <w:widowControl/>
              <w:autoSpaceDE/>
              <w:autoSpaceDN/>
              <w:rPr>
                <w:rFonts w:ascii="Arial" w:eastAsia="Times New Roman" w:hAnsi="Arial" w:cs="Arial"/>
                <w:sz w:val="18"/>
                <w:szCs w:val="18"/>
                <w:lang w:val="en-AU" w:eastAsia="en-AU"/>
              </w:rPr>
            </w:pPr>
            <w:r w:rsidRPr="00AC129E">
              <w:rPr>
                <w:rFonts w:ascii="Arial" w:eastAsia="Times New Roman" w:hAnsi="Arial" w:cs="Arial"/>
                <w:sz w:val="18"/>
                <w:szCs w:val="18"/>
                <w:lang w:val="en-AU" w:eastAsia="en-AU"/>
              </w:rPr>
              <w:t>bristly waterpepper</w:t>
            </w:r>
          </w:p>
        </w:tc>
        <w:tc>
          <w:tcPr>
            <w:tcW w:w="426" w:type="dxa"/>
            <w:tcBorders>
              <w:top w:val="nil"/>
              <w:left w:val="single" w:sz="6" w:space="0" w:color="auto"/>
              <w:bottom w:val="nil"/>
              <w:right w:val="nil"/>
            </w:tcBorders>
          </w:tcPr>
          <w:p w14:paraId="04775D79" w14:textId="77777777" w:rsidR="00F13A2D" w:rsidRPr="00AC129E" w:rsidRDefault="00F13A2D" w:rsidP="00D85A23">
            <w:pPr>
              <w:widowControl/>
              <w:autoSpaceDE/>
              <w:autoSpaceDN/>
              <w:rPr>
                <w:rFonts w:ascii="Arial" w:eastAsia="Times New Roman" w:hAnsi="Arial" w:cs="Arial"/>
                <w:sz w:val="18"/>
                <w:szCs w:val="18"/>
                <w:lang w:val="en-AU" w:eastAsia="en-AU"/>
              </w:rPr>
            </w:pPr>
          </w:p>
        </w:tc>
        <w:tc>
          <w:tcPr>
            <w:tcW w:w="2409" w:type="dxa"/>
            <w:tcBorders>
              <w:top w:val="nil"/>
              <w:left w:val="nil"/>
              <w:bottom w:val="nil"/>
              <w:right w:val="nil"/>
            </w:tcBorders>
          </w:tcPr>
          <w:p w14:paraId="30BD14C5" w14:textId="482D147A" w:rsidR="00F13A2D" w:rsidRPr="00AC129E" w:rsidRDefault="00F13A2D" w:rsidP="00D85A23">
            <w:pPr>
              <w:widowControl/>
              <w:autoSpaceDE/>
              <w:autoSpaceDN/>
              <w:rPr>
                <w:rFonts w:ascii="Arial" w:eastAsia="Times New Roman" w:hAnsi="Arial" w:cs="Arial"/>
                <w:sz w:val="18"/>
                <w:szCs w:val="18"/>
                <w:lang w:val="en-AU" w:eastAsia="en-AU"/>
              </w:rPr>
            </w:pPr>
          </w:p>
        </w:tc>
        <w:tc>
          <w:tcPr>
            <w:tcW w:w="2410" w:type="dxa"/>
            <w:tcBorders>
              <w:top w:val="nil"/>
              <w:left w:val="nil"/>
              <w:bottom w:val="nil"/>
              <w:right w:val="nil"/>
            </w:tcBorders>
          </w:tcPr>
          <w:p w14:paraId="60D287D5" w14:textId="77777777" w:rsidR="00F13A2D" w:rsidRPr="00AC129E" w:rsidRDefault="00F13A2D" w:rsidP="00D85A23">
            <w:pPr>
              <w:widowControl/>
              <w:autoSpaceDE/>
              <w:autoSpaceDN/>
              <w:rPr>
                <w:rFonts w:ascii="Arial" w:eastAsia="Times New Roman" w:hAnsi="Arial" w:cs="Arial"/>
                <w:sz w:val="18"/>
                <w:szCs w:val="18"/>
                <w:lang w:val="en-AU" w:eastAsia="en-AU"/>
              </w:rPr>
            </w:pPr>
          </w:p>
        </w:tc>
      </w:tr>
      <w:tr w:rsidR="00F13A2D" w:rsidRPr="00D85A23" w14:paraId="1972E3FD" w14:textId="2D47E020" w:rsidTr="00887EFB">
        <w:trPr>
          <w:trHeight w:val="264"/>
        </w:trPr>
        <w:tc>
          <w:tcPr>
            <w:tcW w:w="2539" w:type="dxa"/>
            <w:shd w:val="clear" w:color="auto" w:fill="auto"/>
            <w:noWrap/>
            <w:vAlign w:val="bottom"/>
            <w:hideMark/>
          </w:tcPr>
          <w:p w14:paraId="6C529C7D" w14:textId="77777777" w:rsidR="00F13A2D" w:rsidRPr="00AC129E" w:rsidRDefault="00F13A2D" w:rsidP="00D85A23">
            <w:pPr>
              <w:widowControl/>
              <w:autoSpaceDE/>
              <w:autoSpaceDN/>
              <w:rPr>
                <w:rFonts w:ascii="Arial" w:eastAsia="Times New Roman" w:hAnsi="Arial" w:cs="Arial"/>
                <w:sz w:val="18"/>
                <w:szCs w:val="18"/>
                <w:lang w:val="en-AU" w:eastAsia="en-AU"/>
              </w:rPr>
            </w:pPr>
            <w:proofErr w:type="spellStart"/>
            <w:r w:rsidRPr="00AC129E">
              <w:rPr>
                <w:rFonts w:ascii="Arial" w:eastAsia="Times New Roman" w:hAnsi="Arial" w:cs="Arial"/>
                <w:sz w:val="18"/>
                <w:szCs w:val="18"/>
                <w:lang w:val="en-AU" w:eastAsia="en-AU"/>
              </w:rPr>
              <w:t>Pherosphaera</w:t>
            </w:r>
            <w:proofErr w:type="spellEnd"/>
            <w:r w:rsidRPr="00AC129E">
              <w:rPr>
                <w:rFonts w:ascii="Arial" w:eastAsia="Times New Roman" w:hAnsi="Arial" w:cs="Arial"/>
                <w:sz w:val="18"/>
                <w:szCs w:val="18"/>
                <w:lang w:val="en-AU" w:eastAsia="en-AU"/>
              </w:rPr>
              <w:t xml:space="preserve"> </w:t>
            </w:r>
            <w:proofErr w:type="spellStart"/>
            <w:r w:rsidRPr="00AC129E">
              <w:rPr>
                <w:rFonts w:ascii="Arial" w:eastAsia="Times New Roman" w:hAnsi="Arial" w:cs="Arial"/>
                <w:sz w:val="18"/>
                <w:szCs w:val="18"/>
                <w:lang w:val="en-AU" w:eastAsia="en-AU"/>
              </w:rPr>
              <w:t>hookeriana</w:t>
            </w:r>
            <w:proofErr w:type="spellEnd"/>
          </w:p>
        </w:tc>
        <w:tc>
          <w:tcPr>
            <w:tcW w:w="1989" w:type="dxa"/>
            <w:tcBorders>
              <w:right w:val="single" w:sz="6" w:space="0" w:color="auto"/>
            </w:tcBorders>
            <w:shd w:val="clear" w:color="auto" w:fill="auto"/>
            <w:noWrap/>
            <w:vAlign w:val="bottom"/>
            <w:hideMark/>
          </w:tcPr>
          <w:p w14:paraId="384A678A" w14:textId="77777777" w:rsidR="00F13A2D" w:rsidRPr="00AC129E" w:rsidRDefault="00F13A2D" w:rsidP="00D85A23">
            <w:pPr>
              <w:widowControl/>
              <w:autoSpaceDE/>
              <w:autoSpaceDN/>
              <w:rPr>
                <w:rFonts w:ascii="Arial" w:eastAsia="Times New Roman" w:hAnsi="Arial" w:cs="Arial"/>
                <w:sz w:val="18"/>
                <w:szCs w:val="18"/>
                <w:lang w:val="en-AU" w:eastAsia="en-AU"/>
              </w:rPr>
            </w:pPr>
            <w:r w:rsidRPr="00AC129E">
              <w:rPr>
                <w:rFonts w:ascii="Arial" w:eastAsia="Times New Roman" w:hAnsi="Arial" w:cs="Arial"/>
                <w:sz w:val="18"/>
                <w:szCs w:val="18"/>
                <w:lang w:val="en-AU" w:eastAsia="en-AU"/>
              </w:rPr>
              <w:t xml:space="preserve">mount </w:t>
            </w:r>
            <w:proofErr w:type="spellStart"/>
            <w:r w:rsidRPr="00AC129E">
              <w:rPr>
                <w:rFonts w:ascii="Arial" w:eastAsia="Times New Roman" w:hAnsi="Arial" w:cs="Arial"/>
                <w:sz w:val="18"/>
                <w:szCs w:val="18"/>
                <w:lang w:val="en-AU" w:eastAsia="en-AU"/>
              </w:rPr>
              <w:t>mawson</w:t>
            </w:r>
            <w:proofErr w:type="spellEnd"/>
            <w:r w:rsidRPr="00AC129E">
              <w:rPr>
                <w:rFonts w:ascii="Arial" w:eastAsia="Times New Roman" w:hAnsi="Arial" w:cs="Arial"/>
                <w:sz w:val="18"/>
                <w:szCs w:val="18"/>
                <w:lang w:val="en-AU" w:eastAsia="en-AU"/>
              </w:rPr>
              <w:t xml:space="preserve"> pine</w:t>
            </w:r>
          </w:p>
        </w:tc>
        <w:tc>
          <w:tcPr>
            <w:tcW w:w="426" w:type="dxa"/>
            <w:tcBorders>
              <w:top w:val="nil"/>
              <w:left w:val="single" w:sz="6" w:space="0" w:color="auto"/>
              <w:bottom w:val="nil"/>
              <w:right w:val="nil"/>
            </w:tcBorders>
          </w:tcPr>
          <w:p w14:paraId="00AA7E3E" w14:textId="77777777" w:rsidR="00F13A2D" w:rsidRPr="00AC129E" w:rsidRDefault="00F13A2D" w:rsidP="00D85A23">
            <w:pPr>
              <w:widowControl/>
              <w:autoSpaceDE/>
              <w:autoSpaceDN/>
              <w:rPr>
                <w:rFonts w:ascii="Arial" w:eastAsia="Times New Roman" w:hAnsi="Arial" w:cs="Arial"/>
                <w:sz w:val="18"/>
                <w:szCs w:val="18"/>
                <w:lang w:val="en-AU" w:eastAsia="en-AU"/>
              </w:rPr>
            </w:pPr>
          </w:p>
        </w:tc>
        <w:tc>
          <w:tcPr>
            <w:tcW w:w="2409" w:type="dxa"/>
            <w:tcBorders>
              <w:top w:val="nil"/>
              <w:left w:val="nil"/>
              <w:bottom w:val="nil"/>
              <w:right w:val="nil"/>
            </w:tcBorders>
          </w:tcPr>
          <w:p w14:paraId="45D4F6D0" w14:textId="5588EAF4" w:rsidR="00F13A2D" w:rsidRPr="00AC129E" w:rsidRDefault="00F13A2D" w:rsidP="00D85A23">
            <w:pPr>
              <w:widowControl/>
              <w:autoSpaceDE/>
              <w:autoSpaceDN/>
              <w:rPr>
                <w:rFonts w:ascii="Arial" w:eastAsia="Times New Roman" w:hAnsi="Arial" w:cs="Arial"/>
                <w:sz w:val="18"/>
                <w:szCs w:val="18"/>
                <w:lang w:val="en-AU" w:eastAsia="en-AU"/>
              </w:rPr>
            </w:pPr>
          </w:p>
        </w:tc>
        <w:tc>
          <w:tcPr>
            <w:tcW w:w="2410" w:type="dxa"/>
            <w:tcBorders>
              <w:top w:val="nil"/>
              <w:left w:val="nil"/>
              <w:bottom w:val="nil"/>
              <w:right w:val="nil"/>
            </w:tcBorders>
          </w:tcPr>
          <w:p w14:paraId="160D6EB8" w14:textId="77777777" w:rsidR="00F13A2D" w:rsidRPr="00AC129E" w:rsidRDefault="00F13A2D" w:rsidP="00D85A23">
            <w:pPr>
              <w:widowControl/>
              <w:autoSpaceDE/>
              <w:autoSpaceDN/>
              <w:rPr>
                <w:rFonts w:ascii="Arial" w:eastAsia="Times New Roman" w:hAnsi="Arial" w:cs="Arial"/>
                <w:sz w:val="18"/>
                <w:szCs w:val="18"/>
                <w:lang w:val="en-AU" w:eastAsia="en-AU"/>
              </w:rPr>
            </w:pPr>
          </w:p>
        </w:tc>
      </w:tr>
      <w:tr w:rsidR="00F13A2D" w:rsidRPr="00D85A23" w14:paraId="7EDAD9E8" w14:textId="1BE72182" w:rsidTr="00887EFB">
        <w:trPr>
          <w:trHeight w:val="264"/>
        </w:trPr>
        <w:tc>
          <w:tcPr>
            <w:tcW w:w="2539" w:type="dxa"/>
            <w:shd w:val="clear" w:color="auto" w:fill="auto"/>
            <w:noWrap/>
            <w:vAlign w:val="bottom"/>
            <w:hideMark/>
          </w:tcPr>
          <w:p w14:paraId="67A125FE" w14:textId="77777777" w:rsidR="00F13A2D" w:rsidRPr="00AC129E" w:rsidRDefault="00F13A2D" w:rsidP="00D85A23">
            <w:pPr>
              <w:widowControl/>
              <w:autoSpaceDE/>
              <w:autoSpaceDN/>
              <w:rPr>
                <w:rFonts w:ascii="Arial" w:eastAsia="Times New Roman" w:hAnsi="Arial" w:cs="Arial"/>
                <w:sz w:val="18"/>
                <w:szCs w:val="18"/>
                <w:lang w:val="en-AU" w:eastAsia="en-AU"/>
              </w:rPr>
            </w:pPr>
            <w:proofErr w:type="spellStart"/>
            <w:r w:rsidRPr="00AC129E">
              <w:rPr>
                <w:rFonts w:ascii="Arial" w:eastAsia="Times New Roman" w:hAnsi="Arial" w:cs="Arial"/>
                <w:sz w:val="18"/>
                <w:szCs w:val="18"/>
                <w:lang w:val="en-AU" w:eastAsia="en-AU"/>
              </w:rPr>
              <w:t>Pimelea</w:t>
            </w:r>
            <w:proofErr w:type="spellEnd"/>
            <w:r w:rsidRPr="00AC129E">
              <w:rPr>
                <w:rFonts w:ascii="Arial" w:eastAsia="Times New Roman" w:hAnsi="Arial" w:cs="Arial"/>
                <w:sz w:val="18"/>
                <w:szCs w:val="18"/>
                <w:lang w:val="en-AU" w:eastAsia="en-AU"/>
              </w:rPr>
              <w:t xml:space="preserve"> </w:t>
            </w:r>
            <w:proofErr w:type="spellStart"/>
            <w:r w:rsidRPr="00AC129E">
              <w:rPr>
                <w:rFonts w:ascii="Arial" w:eastAsia="Times New Roman" w:hAnsi="Arial" w:cs="Arial"/>
                <w:sz w:val="18"/>
                <w:szCs w:val="18"/>
                <w:lang w:val="en-AU" w:eastAsia="en-AU"/>
              </w:rPr>
              <w:t>curviflora</w:t>
            </w:r>
            <w:proofErr w:type="spellEnd"/>
          </w:p>
        </w:tc>
        <w:tc>
          <w:tcPr>
            <w:tcW w:w="1989" w:type="dxa"/>
            <w:tcBorders>
              <w:right w:val="single" w:sz="6" w:space="0" w:color="auto"/>
            </w:tcBorders>
            <w:shd w:val="clear" w:color="auto" w:fill="auto"/>
            <w:noWrap/>
            <w:vAlign w:val="bottom"/>
            <w:hideMark/>
          </w:tcPr>
          <w:p w14:paraId="2C3B6D3F" w14:textId="77777777" w:rsidR="00F13A2D" w:rsidRPr="00AC129E" w:rsidRDefault="00F13A2D" w:rsidP="00D85A23">
            <w:pPr>
              <w:widowControl/>
              <w:autoSpaceDE/>
              <w:autoSpaceDN/>
              <w:rPr>
                <w:rFonts w:ascii="Arial" w:eastAsia="Times New Roman" w:hAnsi="Arial" w:cs="Arial"/>
                <w:sz w:val="18"/>
                <w:szCs w:val="18"/>
                <w:lang w:val="en-AU" w:eastAsia="en-AU"/>
              </w:rPr>
            </w:pPr>
            <w:r w:rsidRPr="00AC129E">
              <w:rPr>
                <w:rFonts w:ascii="Arial" w:eastAsia="Times New Roman" w:hAnsi="Arial" w:cs="Arial"/>
                <w:sz w:val="18"/>
                <w:szCs w:val="18"/>
                <w:lang w:val="en-AU" w:eastAsia="en-AU"/>
              </w:rPr>
              <w:t xml:space="preserve">curved </w:t>
            </w:r>
            <w:proofErr w:type="spellStart"/>
            <w:r w:rsidRPr="00AC129E">
              <w:rPr>
                <w:rFonts w:ascii="Arial" w:eastAsia="Times New Roman" w:hAnsi="Arial" w:cs="Arial"/>
                <w:sz w:val="18"/>
                <w:szCs w:val="18"/>
                <w:lang w:val="en-AU" w:eastAsia="en-AU"/>
              </w:rPr>
              <w:t>riceflower</w:t>
            </w:r>
            <w:proofErr w:type="spellEnd"/>
          </w:p>
        </w:tc>
        <w:tc>
          <w:tcPr>
            <w:tcW w:w="426" w:type="dxa"/>
            <w:tcBorders>
              <w:top w:val="nil"/>
              <w:left w:val="single" w:sz="6" w:space="0" w:color="auto"/>
              <w:bottom w:val="nil"/>
              <w:right w:val="nil"/>
            </w:tcBorders>
          </w:tcPr>
          <w:p w14:paraId="369CFAB8" w14:textId="77777777" w:rsidR="00F13A2D" w:rsidRPr="00AC129E" w:rsidRDefault="00F13A2D" w:rsidP="00D85A23">
            <w:pPr>
              <w:widowControl/>
              <w:autoSpaceDE/>
              <w:autoSpaceDN/>
              <w:rPr>
                <w:rFonts w:ascii="Arial" w:eastAsia="Times New Roman" w:hAnsi="Arial" w:cs="Arial"/>
                <w:sz w:val="18"/>
                <w:szCs w:val="18"/>
                <w:lang w:val="en-AU" w:eastAsia="en-AU"/>
              </w:rPr>
            </w:pPr>
          </w:p>
        </w:tc>
        <w:tc>
          <w:tcPr>
            <w:tcW w:w="2409" w:type="dxa"/>
            <w:tcBorders>
              <w:top w:val="nil"/>
              <w:left w:val="nil"/>
              <w:bottom w:val="nil"/>
              <w:right w:val="nil"/>
            </w:tcBorders>
          </w:tcPr>
          <w:p w14:paraId="357FEF82" w14:textId="3948BD8F" w:rsidR="00F13A2D" w:rsidRPr="00AC129E" w:rsidRDefault="00F13A2D" w:rsidP="00D85A23">
            <w:pPr>
              <w:widowControl/>
              <w:autoSpaceDE/>
              <w:autoSpaceDN/>
              <w:rPr>
                <w:rFonts w:ascii="Arial" w:eastAsia="Times New Roman" w:hAnsi="Arial" w:cs="Arial"/>
                <w:sz w:val="18"/>
                <w:szCs w:val="18"/>
                <w:lang w:val="en-AU" w:eastAsia="en-AU"/>
              </w:rPr>
            </w:pPr>
          </w:p>
        </w:tc>
        <w:tc>
          <w:tcPr>
            <w:tcW w:w="2410" w:type="dxa"/>
            <w:tcBorders>
              <w:top w:val="nil"/>
              <w:left w:val="nil"/>
              <w:bottom w:val="nil"/>
              <w:right w:val="nil"/>
            </w:tcBorders>
          </w:tcPr>
          <w:p w14:paraId="08141663" w14:textId="77777777" w:rsidR="00F13A2D" w:rsidRPr="00AC129E" w:rsidRDefault="00F13A2D" w:rsidP="00D85A23">
            <w:pPr>
              <w:widowControl/>
              <w:autoSpaceDE/>
              <w:autoSpaceDN/>
              <w:rPr>
                <w:rFonts w:ascii="Arial" w:eastAsia="Times New Roman" w:hAnsi="Arial" w:cs="Arial"/>
                <w:sz w:val="18"/>
                <w:szCs w:val="18"/>
                <w:lang w:val="en-AU" w:eastAsia="en-AU"/>
              </w:rPr>
            </w:pPr>
          </w:p>
        </w:tc>
      </w:tr>
      <w:tr w:rsidR="00F13A2D" w:rsidRPr="00D85A23" w14:paraId="0CA0D38B" w14:textId="206F0A65" w:rsidTr="00887EFB">
        <w:trPr>
          <w:trHeight w:val="264"/>
        </w:trPr>
        <w:tc>
          <w:tcPr>
            <w:tcW w:w="2539" w:type="dxa"/>
            <w:shd w:val="clear" w:color="auto" w:fill="auto"/>
            <w:noWrap/>
            <w:vAlign w:val="bottom"/>
            <w:hideMark/>
          </w:tcPr>
          <w:p w14:paraId="2CE6992F" w14:textId="77777777" w:rsidR="00F13A2D" w:rsidRPr="00AC129E" w:rsidRDefault="00F13A2D" w:rsidP="00D85A23">
            <w:pPr>
              <w:widowControl/>
              <w:autoSpaceDE/>
              <w:autoSpaceDN/>
              <w:rPr>
                <w:rFonts w:ascii="Arial" w:eastAsia="Times New Roman" w:hAnsi="Arial" w:cs="Arial"/>
                <w:sz w:val="18"/>
                <w:szCs w:val="18"/>
                <w:lang w:val="en-AU" w:eastAsia="en-AU"/>
              </w:rPr>
            </w:pPr>
            <w:proofErr w:type="spellStart"/>
            <w:r w:rsidRPr="00AC129E">
              <w:rPr>
                <w:rFonts w:ascii="Arial" w:eastAsia="Times New Roman" w:hAnsi="Arial" w:cs="Arial"/>
                <w:sz w:val="18"/>
                <w:szCs w:val="18"/>
                <w:lang w:val="en-AU" w:eastAsia="en-AU"/>
              </w:rPr>
              <w:t>Pimelea</w:t>
            </w:r>
            <w:proofErr w:type="spellEnd"/>
            <w:r w:rsidRPr="00AC129E">
              <w:rPr>
                <w:rFonts w:ascii="Arial" w:eastAsia="Times New Roman" w:hAnsi="Arial" w:cs="Arial"/>
                <w:sz w:val="18"/>
                <w:szCs w:val="18"/>
                <w:lang w:val="en-AU" w:eastAsia="en-AU"/>
              </w:rPr>
              <w:t xml:space="preserve"> </w:t>
            </w:r>
            <w:proofErr w:type="spellStart"/>
            <w:r w:rsidRPr="00AC129E">
              <w:rPr>
                <w:rFonts w:ascii="Arial" w:eastAsia="Times New Roman" w:hAnsi="Arial" w:cs="Arial"/>
                <w:sz w:val="18"/>
                <w:szCs w:val="18"/>
                <w:lang w:val="en-AU" w:eastAsia="en-AU"/>
              </w:rPr>
              <w:t>curviflora</w:t>
            </w:r>
            <w:proofErr w:type="spellEnd"/>
            <w:r w:rsidRPr="00AC129E">
              <w:rPr>
                <w:rFonts w:ascii="Arial" w:eastAsia="Times New Roman" w:hAnsi="Arial" w:cs="Arial"/>
                <w:sz w:val="18"/>
                <w:szCs w:val="18"/>
                <w:lang w:val="en-AU" w:eastAsia="en-AU"/>
              </w:rPr>
              <w:t xml:space="preserve"> var. </w:t>
            </w:r>
            <w:proofErr w:type="spellStart"/>
            <w:r w:rsidRPr="00AC129E">
              <w:rPr>
                <w:rFonts w:ascii="Arial" w:eastAsia="Times New Roman" w:hAnsi="Arial" w:cs="Arial"/>
                <w:sz w:val="18"/>
                <w:szCs w:val="18"/>
                <w:lang w:val="en-AU" w:eastAsia="en-AU"/>
              </w:rPr>
              <w:t>gracilis</w:t>
            </w:r>
            <w:proofErr w:type="spellEnd"/>
          </w:p>
        </w:tc>
        <w:tc>
          <w:tcPr>
            <w:tcW w:w="1989" w:type="dxa"/>
            <w:tcBorders>
              <w:right w:val="single" w:sz="6" w:space="0" w:color="auto"/>
            </w:tcBorders>
            <w:shd w:val="clear" w:color="auto" w:fill="auto"/>
            <w:noWrap/>
            <w:vAlign w:val="bottom"/>
            <w:hideMark/>
          </w:tcPr>
          <w:p w14:paraId="258F7C50" w14:textId="77777777" w:rsidR="00F13A2D" w:rsidRPr="00AC129E" w:rsidRDefault="00F13A2D" w:rsidP="00D85A23">
            <w:pPr>
              <w:widowControl/>
              <w:autoSpaceDE/>
              <w:autoSpaceDN/>
              <w:rPr>
                <w:rFonts w:ascii="Arial" w:eastAsia="Times New Roman" w:hAnsi="Arial" w:cs="Arial"/>
                <w:sz w:val="18"/>
                <w:szCs w:val="18"/>
                <w:lang w:val="en-AU" w:eastAsia="en-AU"/>
              </w:rPr>
            </w:pPr>
            <w:r w:rsidRPr="00AC129E">
              <w:rPr>
                <w:rFonts w:ascii="Arial" w:eastAsia="Times New Roman" w:hAnsi="Arial" w:cs="Arial"/>
                <w:sz w:val="18"/>
                <w:szCs w:val="18"/>
                <w:lang w:val="en-AU" w:eastAsia="en-AU"/>
              </w:rPr>
              <w:t xml:space="preserve">slender curved </w:t>
            </w:r>
            <w:proofErr w:type="spellStart"/>
            <w:r w:rsidRPr="00AC129E">
              <w:rPr>
                <w:rFonts w:ascii="Arial" w:eastAsia="Times New Roman" w:hAnsi="Arial" w:cs="Arial"/>
                <w:sz w:val="18"/>
                <w:szCs w:val="18"/>
                <w:lang w:val="en-AU" w:eastAsia="en-AU"/>
              </w:rPr>
              <w:t>riceflower</w:t>
            </w:r>
            <w:proofErr w:type="spellEnd"/>
          </w:p>
        </w:tc>
        <w:tc>
          <w:tcPr>
            <w:tcW w:w="426" w:type="dxa"/>
            <w:tcBorders>
              <w:top w:val="nil"/>
              <w:left w:val="single" w:sz="6" w:space="0" w:color="auto"/>
              <w:bottom w:val="nil"/>
              <w:right w:val="nil"/>
            </w:tcBorders>
          </w:tcPr>
          <w:p w14:paraId="762F79E6" w14:textId="77777777" w:rsidR="00F13A2D" w:rsidRPr="00AC129E" w:rsidRDefault="00F13A2D" w:rsidP="00D85A23">
            <w:pPr>
              <w:widowControl/>
              <w:autoSpaceDE/>
              <w:autoSpaceDN/>
              <w:rPr>
                <w:rFonts w:ascii="Arial" w:eastAsia="Times New Roman" w:hAnsi="Arial" w:cs="Arial"/>
                <w:sz w:val="18"/>
                <w:szCs w:val="18"/>
                <w:lang w:val="en-AU" w:eastAsia="en-AU"/>
              </w:rPr>
            </w:pPr>
          </w:p>
        </w:tc>
        <w:tc>
          <w:tcPr>
            <w:tcW w:w="2409" w:type="dxa"/>
            <w:tcBorders>
              <w:top w:val="nil"/>
              <w:left w:val="nil"/>
              <w:bottom w:val="nil"/>
              <w:right w:val="nil"/>
            </w:tcBorders>
          </w:tcPr>
          <w:p w14:paraId="5B41507E" w14:textId="2FB60D78" w:rsidR="00F13A2D" w:rsidRPr="00AC129E" w:rsidRDefault="00F13A2D" w:rsidP="00D85A23">
            <w:pPr>
              <w:widowControl/>
              <w:autoSpaceDE/>
              <w:autoSpaceDN/>
              <w:rPr>
                <w:rFonts w:ascii="Arial" w:eastAsia="Times New Roman" w:hAnsi="Arial" w:cs="Arial"/>
                <w:sz w:val="18"/>
                <w:szCs w:val="18"/>
                <w:lang w:val="en-AU" w:eastAsia="en-AU"/>
              </w:rPr>
            </w:pPr>
          </w:p>
        </w:tc>
        <w:tc>
          <w:tcPr>
            <w:tcW w:w="2410" w:type="dxa"/>
            <w:tcBorders>
              <w:top w:val="nil"/>
              <w:left w:val="nil"/>
              <w:bottom w:val="nil"/>
              <w:right w:val="nil"/>
            </w:tcBorders>
          </w:tcPr>
          <w:p w14:paraId="73B9DAD2" w14:textId="77777777" w:rsidR="00F13A2D" w:rsidRPr="00AC129E" w:rsidRDefault="00F13A2D" w:rsidP="00D85A23">
            <w:pPr>
              <w:widowControl/>
              <w:autoSpaceDE/>
              <w:autoSpaceDN/>
              <w:rPr>
                <w:rFonts w:ascii="Arial" w:eastAsia="Times New Roman" w:hAnsi="Arial" w:cs="Arial"/>
                <w:sz w:val="18"/>
                <w:szCs w:val="18"/>
                <w:lang w:val="en-AU" w:eastAsia="en-AU"/>
              </w:rPr>
            </w:pPr>
          </w:p>
        </w:tc>
      </w:tr>
      <w:tr w:rsidR="00F13A2D" w:rsidRPr="00D85A23" w14:paraId="7ADEE88B" w14:textId="0B50DB7D" w:rsidTr="00887EFB">
        <w:trPr>
          <w:trHeight w:val="264"/>
        </w:trPr>
        <w:tc>
          <w:tcPr>
            <w:tcW w:w="2539" w:type="dxa"/>
            <w:shd w:val="clear" w:color="auto" w:fill="auto"/>
            <w:noWrap/>
            <w:vAlign w:val="bottom"/>
            <w:hideMark/>
          </w:tcPr>
          <w:p w14:paraId="10E0441B" w14:textId="77777777" w:rsidR="00F13A2D" w:rsidRPr="00AC129E" w:rsidRDefault="00F13A2D" w:rsidP="00D85A23">
            <w:pPr>
              <w:widowControl/>
              <w:autoSpaceDE/>
              <w:autoSpaceDN/>
              <w:rPr>
                <w:rFonts w:ascii="Arial" w:eastAsia="Times New Roman" w:hAnsi="Arial" w:cs="Arial"/>
                <w:sz w:val="18"/>
                <w:szCs w:val="18"/>
                <w:lang w:val="en-AU" w:eastAsia="en-AU"/>
              </w:rPr>
            </w:pPr>
            <w:proofErr w:type="spellStart"/>
            <w:r w:rsidRPr="00AC129E">
              <w:rPr>
                <w:rFonts w:ascii="Arial" w:eastAsia="Times New Roman" w:hAnsi="Arial" w:cs="Arial"/>
                <w:sz w:val="18"/>
                <w:szCs w:val="18"/>
                <w:lang w:val="en-AU" w:eastAsia="en-AU"/>
              </w:rPr>
              <w:t>Pimelea</w:t>
            </w:r>
            <w:proofErr w:type="spellEnd"/>
            <w:r w:rsidRPr="00AC129E">
              <w:rPr>
                <w:rFonts w:ascii="Arial" w:eastAsia="Times New Roman" w:hAnsi="Arial" w:cs="Arial"/>
                <w:sz w:val="18"/>
                <w:szCs w:val="18"/>
                <w:lang w:val="en-AU" w:eastAsia="en-AU"/>
              </w:rPr>
              <w:t xml:space="preserve"> flava subsp. flava</w:t>
            </w:r>
          </w:p>
        </w:tc>
        <w:tc>
          <w:tcPr>
            <w:tcW w:w="1989" w:type="dxa"/>
            <w:tcBorders>
              <w:right w:val="single" w:sz="6" w:space="0" w:color="auto"/>
            </w:tcBorders>
            <w:shd w:val="clear" w:color="auto" w:fill="auto"/>
            <w:noWrap/>
            <w:vAlign w:val="bottom"/>
            <w:hideMark/>
          </w:tcPr>
          <w:p w14:paraId="06A173AA" w14:textId="77777777" w:rsidR="00F13A2D" w:rsidRPr="00AC129E" w:rsidRDefault="00F13A2D" w:rsidP="00D85A23">
            <w:pPr>
              <w:widowControl/>
              <w:autoSpaceDE/>
              <w:autoSpaceDN/>
              <w:rPr>
                <w:rFonts w:ascii="Arial" w:eastAsia="Times New Roman" w:hAnsi="Arial" w:cs="Arial"/>
                <w:sz w:val="18"/>
                <w:szCs w:val="18"/>
                <w:lang w:val="en-AU" w:eastAsia="en-AU"/>
              </w:rPr>
            </w:pPr>
            <w:r w:rsidRPr="00AC129E">
              <w:rPr>
                <w:rFonts w:ascii="Arial" w:eastAsia="Times New Roman" w:hAnsi="Arial" w:cs="Arial"/>
                <w:sz w:val="18"/>
                <w:szCs w:val="18"/>
                <w:lang w:val="en-AU" w:eastAsia="en-AU"/>
              </w:rPr>
              <w:t xml:space="preserve">yellow </w:t>
            </w:r>
            <w:proofErr w:type="spellStart"/>
            <w:r w:rsidRPr="00AC129E">
              <w:rPr>
                <w:rFonts w:ascii="Arial" w:eastAsia="Times New Roman" w:hAnsi="Arial" w:cs="Arial"/>
                <w:sz w:val="18"/>
                <w:szCs w:val="18"/>
                <w:lang w:val="en-AU" w:eastAsia="en-AU"/>
              </w:rPr>
              <w:t>riceflower</w:t>
            </w:r>
            <w:proofErr w:type="spellEnd"/>
          </w:p>
        </w:tc>
        <w:tc>
          <w:tcPr>
            <w:tcW w:w="426" w:type="dxa"/>
            <w:tcBorders>
              <w:top w:val="nil"/>
              <w:left w:val="single" w:sz="6" w:space="0" w:color="auto"/>
              <w:bottom w:val="nil"/>
              <w:right w:val="nil"/>
            </w:tcBorders>
          </w:tcPr>
          <w:p w14:paraId="14AFBD38" w14:textId="77777777" w:rsidR="00F13A2D" w:rsidRPr="00AC129E" w:rsidRDefault="00F13A2D" w:rsidP="00D85A23">
            <w:pPr>
              <w:widowControl/>
              <w:autoSpaceDE/>
              <w:autoSpaceDN/>
              <w:rPr>
                <w:rFonts w:ascii="Arial" w:eastAsia="Times New Roman" w:hAnsi="Arial" w:cs="Arial"/>
                <w:sz w:val="18"/>
                <w:szCs w:val="18"/>
                <w:lang w:val="en-AU" w:eastAsia="en-AU"/>
              </w:rPr>
            </w:pPr>
          </w:p>
        </w:tc>
        <w:tc>
          <w:tcPr>
            <w:tcW w:w="2409" w:type="dxa"/>
            <w:tcBorders>
              <w:top w:val="nil"/>
              <w:left w:val="nil"/>
              <w:bottom w:val="nil"/>
              <w:right w:val="nil"/>
            </w:tcBorders>
          </w:tcPr>
          <w:p w14:paraId="05E0E6AD" w14:textId="5E30E435" w:rsidR="00F13A2D" w:rsidRPr="00AC129E" w:rsidRDefault="00F13A2D" w:rsidP="00D85A23">
            <w:pPr>
              <w:widowControl/>
              <w:autoSpaceDE/>
              <w:autoSpaceDN/>
              <w:rPr>
                <w:rFonts w:ascii="Arial" w:eastAsia="Times New Roman" w:hAnsi="Arial" w:cs="Arial"/>
                <w:sz w:val="18"/>
                <w:szCs w:val="18"/>
                <w:lang w:val="en-AU" w:eastAsia="en-AU"/>
              </w:rPr>
            </w:pPr>
          </w:p>
        </w:tc>
        <w:tc>
          <w:tcPr>
            <w:tcW w:w="2410" w:type="dxa"/>
            <w:tcBorders>
              <w:top w:val="nil"/>
              <w:left w:val="nil"/>
              <w:bottom w:val="nil"/>
              <w:right w:val="nil"/>
            </w:tcBorders>
          </w:tcPr>
          <w:p w14:paraId="1FFE1F91" w14:textId="77777777" w:rsidR="00F13A2D" w:rsidRPr="00AC129E" w:rsidRDefault="00F13A2D" w:rsidP="00D85A23">
            <w:pPr>
              <w:widowControl/>
              <w:autoSpaceDE/>
              <w:autoSpaceDN/>
              <w:rPr>
                <w:rFonts w:ascii="Arial" w:eastAsia="Times New Roman" w:hAnsi="Arial" w:cs="Arial"/>
                <w:sz w:val="18"/>
                <w:szCs w:val="18"/>
                <w:lang w:val="en-AU" w:eastAsia="en-AU"/>
              </w:rPr>
            </w:pPr>
          </w:p>
        </w:tc>
      </w:tr>
      <w:tr w:rsidR="00F13A2D" w:rsidRPr="00D85A23" w14:paraId="40085F8C" w14:textId="32862B07" w:rsidTr="00887EFB">
        <w:trPr>
          <w:trHeight w:val="264"/>
        </w:trPr>
        <w:tc>
          <w:tcPr>
            <w:tcW w:w="2539" w:type="dxa"/>
            <w:shd w:val="clear" w:color="auto" w:fill="auto"/>
            <w:noWrap/>
            <w:vAlign w:val="bottom"/>
            <w:hideMark/>
          </w:tcPr>
          <w:p w14:paraId="48D7E036" w14:textId="77777777" w:rsidR="00F13A2D" w:rsidRPr="00AC129E" w:rsidRDefault="00F13A2D" w:rsidP="00D85A23">
            <w:pPr>
              <w:widowControl/>
              <w:autoSpaceDE/>
              <w:autoSpaceDN/>
              <w:rPr>
                <w:rFonts w:ascii="Arial" w:eastAsia="Times New Roman" w:hAnsi="Arial" w:cs="Arial"/>
                <w:sz w:val="18"/>
                <w:szCs w:val="18"/>
                <w:lang w:val="en-AU" w:eastAsia="en-AU"/>
              </w:rPr>
            </w:pPr>
            <w:proofErr w:type="spellStart"/>
            <w:r w:rsidRPr="00AC129E">
              <w:rPr>
                <w:rFonts w:ascii="Arial" w:eastAsia="Times New Roman" w:hAnsi="Arial" w:cs="Arial"/>
                <w:sz w:val="18"/>
                <w:szCs w:val="18"/>
                <w:lang w:val="en-AU" w:eastAsia="en-AU"/>
              </w:rPr>
              <w:t>Pterostylis</w:t>
            </w:r>
            <w:proofErr w:type="spellEnd"/>
            <w:r w:rsidRPr="00AC129E">
              <w:rPr>
                <w:rFonts w:ascii="Arial" w:eastAsia="Times New Roman" w:hAnsi="Arial" w:cs="Arial"/>
                <w:sz w:val="18"/>
                <w:szCs w:val="18"/>
                <w:lang w:val="en-AU" w:eastAsia="en-AU"/>
              </w:rPr>
              <w:t xml:space="preserve"> </w:t>
            </w:r>
            <w:proofErr w:type="spellStart"/>
            <w:r w:rsidRPr="00AC129E">
              <w:rPr>
                <w:rFonts w:ascii="Arial" w:eastAsia="Times New Roman" w:hAnsi="Arial" w:cs="Arial"/>
                <w:sz w:val="18"/>
                <w:szCs w:val="18"/>
                <w:lang w:val="en-AU" w:eastAsia="en-AU"/>
              </w:rPr>
              <w:t>atriola</w:t>
            </w:r>
            <w:proofErr w:type="spellEnd"/>
          </w:p>
        </w:tc>
        <w:tc>
          <w:tcPr>
            <w:tcW w:w="1989" w:type="dxa"/>
            <w:tcBorders>
              <w:right w:val="single" w:sz="6" w:space="0" w:color="auto"/>
            </w:tcBorders>
            <w:shd w:val="clear" w:color="auto" w:fill="auto"/>
            <w:noWrap/>
            <w:vAlign w:val="bottom"/>
            <w:hideMark/>
          </w:tcPr>
          <w:p w14:paraId="1CC155E1" w14:textId="77777777" w:rsidR="00F13A2D" w:rsidRPr="00AC129E" w:rsidRDefault="00F13A2D" w:rsidP="00D85A23">
            <w:pPr>
              <w:widowControl/>
              <w:autoSpaceDE/>
              <w:autoSpaceDN/>
              <w:rPr>
                <w:rFonts w:ascii="Arial" w:eastAsia="Times New Roman" w:hAnsi="Arial" w:cs="Arial"/>
                <w:sz w:val="18"/>
                <w:szCs w:val="18"/>
                <w:lang w:val="en-AU" w:eastAsia="en-AU"/>
              </w:rPr>
            </w:pPr>
            <w:r w:rsidRPr="00AC129E">
              <w:rPr>
                <w:rFonts w:ascii="Arial" w:eastAsia="Times New Roman" w:hAnsi="Arial" w:cs="Arial"/>
                <w:sz w:val="18"/>
                <w:szCs w:val="18"/>
                <w:lang w:val="en-AU" w:eastAsia="en-AU"/>
              </w:rPr>
              <w:t>snug greenhood</w:t>
            </w:r>
          </w:p>
        </w:tc>
        <w:tc>
          <w:tcPr>
            <w:tcW w:w="426" w:type="dxa"/>
            <w:tcBorders>
              <w:top w:val="nil"/>
              <w:left w:val="single" w:sz="6" w:space="0" w:color="auto"/>
              <w:bottom w:val="nil"/>
              <w:right w:val="nil"/>
            </w:tcBorders>
          </w:tcPr>
          <w:p w14:paraId="444A0BA1" w14:textId="77777777" w:rsidR="00F13A2D" w:rsidRPr="00AC129E" w:rsidRDefault="00F13A2D" w:rsidP="00D85A23">
            <w:pPr>
              <w:widowControl/>
              <w:autoSpaceDE/>
              <w:autoSpaceDN/>
              <w:rPr>
                <w:rFonts w:ascii="Arial" w:eastAsia="Times New Roman" w:hAnsi="Arial" w:cs="Arial"/>
                <w:sz w:val="18"/>
                <w:szCs w:val="18"/>
                <w:lang w:val="en-AU" w:eastAsia="en-AU"/>
              </w:rPr>
            </w:pPr>
          </w:p>
        </w:tc>
        <w:tc>
          <w:tcPr>
            <w:tcW w:w="2409" w:type="dxa"/>
            <w:tcBorders>
              <w:top w:val="nil"/>
              <w:left w:val="nil"/>
              <w:bottom w:val="nil"/>
              <w:right w:val="nil"/>
            </w:tcBorders>
          </w:tcPr>
          <w:p w14:paraId="2595C9D8" w14:textId="60840894" w:rsidR="00F13A2D" w:rsidRPr="00AC129E" w:rsidRDefault="00F13A2D" w:rsidP="00D85A23">
            <w:pPr>
              <w:widowControl/>
              <w:autoSpaceDE/>
              <w:autoSpaceDN/>
              <w:rPr>
                <w:rFonts w:ascii="Arial" w:eastAsia="Times New Roman" w:hAnsi="Arial" w:cs="Arial"/>
                <w:sz w:val="18"/>
                <w:szCs w:val="18"/>
                <w:lang w:val="en-AU" w:eastAsia="en-AU"/>
              </w:rPr>
            </w:pPr>
          </w:p>
        </w:tc>
        <w:tc>
          <w:tcPr>
            <w:tcW w:w="2410" w:type="dxa"/>
            <w:tcBorders>
              <w:top w:val="nil"/>
              <w:left w:val="nil"/>
              <w:bottom w:val="nil"/>
              <w:right w:val="nil"/>
            </w:tcBorders>
          </w:tcPr>
          <w:p w14:paraId="7E6D2F25" w14:textId="77777777" w:rsidR="00F13A2D" w:rsidRPr="00AC129E" w:rsidRDefault="00F13A2D" w:rsidP="00D85A23">
            <w:pPr>
              <w:widowControl/>
              <w:autoSpaceDE/>
              <w:autoSpaceDN/>
              <w:rPr>
                <w:rFonts w:ascii="Arial" w:eastAsia="Times New Roman" w:hAnsi="Arial" w:cs="Arial"/>
                <w:sz w:val="18"/>
                <w:szCs w:val="18"/>
                <w:lang w:val="en-AU" w:eastAsia="en-AU"/>
              </w:rPr>
            </w:pPr>
          </w:p>
        </w:tc>
      </w:tr>
      <w:tr w:rsidR="00F13A2D" w:rsidRPr="00D85A23" w14:paraId="4A1F84FD" w14:textId="27CE1569" w:rsidTr="00887EFB">
        <w:trPr>
          <w:trHeight w:val="264"/>
        </w:trPr>
        <w:tc>
          <w:tcPr>
            <w:tcW w:w="2539" w:type="dxa"/>
            <w:shd w:val="clear" w:color="auto" w:fill="auto"/>
            <w:noWrap/>
            <w:vAlign w:val="bottom"/>
            <w:hideMark/>
          </w:tcPr>
          <w:p w14:paraId="1C464A4A" w14:textId="77777777" w:rsidR="00F13A2D" w:rsidRPr="00AC129E" w:rsidRDefault="00F13A2D" w:rsidP="00D85A23">
            <w:pPr>
              <w:widowControl/>
              <w:autoSpaceDE/>
              <w:autoSpaceDN/>
              <w:rPr>
                <w:rFonts w:ascii="Arial" w:eastAsia="Times New Roman" w:hAnsi="Arial" w:cs="Arial"/>
                <w:sz w:val="18"/>
                <w:szCs w:val="18"/>
                <w:lang w:val="en-AU" w:eastAsia="en-AU"/>
              </w:rPr>
            </w:pPr>
            <w:proofErr w:type="spellStart"/>
            <w:r w:rsidRPr="00AC129E">
              <w:rPr>
                <w:rFonts w:ascii="Arial" w:eastAsia="Times New Roman" w:hAnsi="Arial" w:cs="Arial"/>
                <w:sz w:val="18"/>
                <w:szCs w:val="18"/>
                <w:lang w:val="en-AU" w:eastAsia="en-AU"/>
              </w:rPr>
              <w:t>Pterostylis</w:t>
            </w:r>
            <w:proofErr w:type="spellEnd"/>
            <w:r w:rsidRPr="00AC129E">
              <w:rPr>
                <w:rFonts w:ascii="Arial" w:eastAsia="Times New Roman" w:hAnsi="Arial" w:cs="Arial"/>
                <w:sz w:val="18"/>
                <w:szCs w:val="18"/>
                <w:lang w:val="en-AU" w:eastAsia="en-AU"/>
              </w:rPr>
              <w:t xml:space="preserve"> grandiflora</w:t>
            </w:r>
          </w:p>
        </w:tc>
        <w:tc>
          <w:tcPr>
            <w:tcW w:w="1989" w:type="dxa"/>
            <w:tcBorders>
              <w:right w:val="single" w:sz="6" w:space="0" w:color="auto"/>
            </w:tcBorders>
            <w:shd w:val="clear" w:color="auto" w:fill="auto"/>
            <w:noWrap/>
            <w:vAlign w:val="bottom"/>
            <w:hideMark/>
          </w:tcPr>
          <w:p w14:paraId="4F9CB6D9" w14:textId="77777777" w:rsidR="00F13A2D" w:rsidRPr="00AC129E" w:rsidRDefault="00F13A2D" w:rsidP="00D85A23">
            <w:pPr>
              <w:widowControl/>
              <w:autoSpaceDE/>
              <w:autoSpaceDN/>
              <w:rPr>
                <w:rFonts w:ascii="Arial" w:eastAsia="Times New Roman" w:hAnsi="Arial" w:cs="Arial"/>
                <w:sz w:val="18"/>
                <w:szCs w:val="18"/>
                <w:lang w:val="en-AU" w:eastAsia="en-AU"/>
              </w:rPr>
            </w:pPr>
            <w:r w:rsidRPr="00AC129E">
              <w:rPr>
                <w:rFonts w:ascii="Arial" w:eastAsia="Times New Roman" w:hAnsi="Arial" w:cs="Arial"/>
                <w:sz w:val="18"/>
                <w:szCs w:val="18"/>
                <w:lang w:val="en-AU" w:eastAsia="en-AU"/>
              </w:rPr>
              <w:t>superb greenhood</w:t>
            </w:r>
          </w:p>
        </w:tc>
        <w:tc>
          <w:tcPr>
            <w:tcW w:w="426" w:type="dxa"/>
            <w:tcBorders>
              <w:top w:val="nil"/>
              <w:left w:val="single" w:sz="6" w:space="0" w:color="auto"/>
              <w:bottom w:val="nil"/>
              <w:right w:val="nil"/>
            </w:tcBorders>
          </w:tcPr>
          <w:p w14:paraId="17F2ED66" w14:textId="77777777" w:rsidR="00F13A2D" w:rsidRPr="00AC129E" w:rsidRDefault="00F13A2D" w:rsidP="00D85A23">
            <w:pPr>
              <w:widowControl/>
              <w:autoSpaceDE/>
              <w:autoSpaceDN/>
              <w:rPr>
                <w:rFonts w:ascii="Arial" w:eastAsia="Times New Roman" w:hAnsi="Arial" w:cs="Arial"/>
                <w:sz w:val="18"/>
                <w:szCs w:val="18"/>
                <w:lang w:val="en-AU" w:eastAsia="en-AU"/>
              </w:rPr>
            </w:pPr>
          </w:p>
        </w:tc>
        <w:tc>
          <w:tcPr>
            <w:tcW w:w="2409" w:type="dxa"/>
            <w:tcBorders>
              <w:top w:val="nil"/>
              <w:left w:val="nil"/>
              <w:bottom w:val="nil"/>
              <w:right w:val="nil"/>
            </w:tcBorders>
          </w:tcPr>
          <w:p w14:paraId="0E158E59" w14:textId="010E2D77" w:rsidR="00F13A2D" w:rsidRPr="00AC129E" w:rsidRDefault="00F13A2D" w:rsidP="00D85A23">
            <w:pPr>
              <w:widowControl/>
              <w:autoSpaceDE/>
              <w:autoSpaceDN/>
              <w:rPr>
                <w:rFonts w:ascii="Arial" w:eastAsia="Times New Roman" w:hAnsi="Arial" w:cs="Arial"/>
                <w:sz w:val="18"/>
                <w:szCs w:val="18"/>
                <w:lang w:val="en-AU" w:eastAsia="en-AU"/>
              </w:rPr>
            </w:pPr>
          </w:p>
        </w:tc>
        <w:tc>
          <w:tcPr>
            <w:tcW w:w="2410" w:type="dxa"/>
            <w:tcBorders>
              <w:top w:val="nil"/>
              <w:left w:val="nil"/>
              <w:bottom w:val="nil"/>
              <w:right w:val="nil"/>
            </w:tcBorders>
          </w:tcPr>
          <w:p w14:paraId="6C02A619" w14:textId="77777777" w:rsidR="00F13A2D" w:rsidRPr="00AC129E" w:rsidRDefault="00F13A2D" w:rsidP="00D85A23">
            <w:pPr>
              <w:widowControl/>
              <w:autoSpaceDE/>
              <w:autoSpaceDN/>
              <w:rPr>
                <w:rFonts w:ascii="Arial" w:eastAsia="Times New Roman" w:hAnsi="Arial" w:cs="Arial"/>
                <w:sz w:val="18"/>
                <w:szCs w:val="18"/>
                <w:lang w:val="en-AU" w:eastAsia="en-AU"/>
              </w:rPr>
            </w:pPr>
          </w:p>
        </w:tc>
      </w:tr>
      <w:tr w:rsidR="00F13A2D" w:rsidRPr="00D85A23" w14:paraId="220BD178" w14:textId="64572B34" w:rsidTr="00887EFB">
        <w:trPr>
          <w:trHeight w:val="264"/>
        </w:trPr>
        <w:tc>
          <w:tcPr>
            <w:tcW w:w="2539" w:type="dxa"/>
            <w:shd w:val="clear" w:color="auto" w:fill="auto"/>
            <w:noWrap/>
            <w:vAlign w:val="bottom"/>
            <w:hideMark/>
          </w:tcPr>
          <w:p w14:paraId="363DB5CD" w14:textId="77777777" w:rsidR="00F13A2D" w:rsidRPr="00AC129E" w:rsidRDefault="00F13A2D" w:rsidP="00D85A23">
            <w:pPr>
              <w:widowControl/>
              <w:autoSpaceDE/>
              <w:autoSpaceDN/>
              <w:rPr>
                <w:rFonts w:ascii="Arial" w:eastAsia="Times New Roman" w:hAnsi="Arial" w:cs="Arial"/>
                <w:sz w:val="18"/>
                <w:szCs w:val="18"/>
                <w:lang w:val="en-AU" w:eastAsia="en-AU"/>
              </w:rPr>
            </w:pPr>
            <w:proofErr w:type="spellStart"/>
            <w:r w:rsidRPr="00AC129E">
              <w:rPr>
                <w:rFonts w:ascii="Arial" w:eastAsia="Times New Roman" w:hAnsi="Arial" w:cs="Arial"/>
                <w:sz w:val="18"/>
                <w:szCs w:val="18"/>
                <w:lang w:val="en-AU" w:eastAsia="en-AU"/>
              </w:rPr>
              <w:t>Pterostylis</w:t>
            </w:r>
            <w:proofErr w:type="spellEnd"/>
            <w:r w:rsidRPr="00AC129E">
              <w:rPr>
                <w:rFonts w:ascii="Arial" w:eastAsia="Times New Roman" w:hAnsi="Arial" w:cs="Arial"/>
                <w:sz w:val="18"/>
                <w:szCs w:val="18"/>
                <w:lang w:val="en-AU" w:eastAsia="en-AU"/>
              </w:rPr>
              <w:t xml:space="preserve"> </w:t>
            </w:r>
            <w:proofErr w:type="spellStart"/>
            <w:r w:rsidRPr="00AC129E">
              <w:rPr>
                <w:rFonts w:ascii="Arial" w:eastAsia="Times New Roman" w:hAnsi="Arial" w:cs="Arial"/>
                <w:sz w:val="18"/>
                <w:szCs w:val="18"/>
                <w:lang w:val="en-AU" w:eastAsia="en-AU"/>
              </w:rPr>
              <w:t>ziegeleri</w:t>
            </w:r>
            <w:proofErr w:type="spellEnd"/>
          </w:p>
        </w:tc>
        <w:tc>
          <w:tcPr>
            <w:tcW w:w="1989" w:type="dxa"/>
            <w:tcBorders>
              <w:right w:val="single" w:sz="6" w:space="0" w:color="auto"/>
            </w:tcBorders>
            <w:shd w:val="clear" w:color="auto" w:fill="auto"/>
            <w:noWrap/>
            <w:vAlign w:val="bottom"/>
            <w:hideMark/>
          </w:tcPr>
          <w:p w14:paraId="787455C8" w14:textId="77777777" w:rsidR="00F13A2D" w:rsidRPr="00AC129E" w:rsidRDefault="00F13A2D" w:rsidP="00D85A23">
            <w:pPr>
              <w:widowControl/>
              <w:autoSpaceDE/>
              <w:autoSpaceDN/>
              <w:rPr>
                <w:rFonts w:ascii="Arial" w:eastAsia="Times New Roman" w:hAnsi="Arial" w:cs="Arial"/>
                <w:sz w:val="18"/>
                <w:szCs w:val="18"/>
                <w:lang w:val="en-AU" w:eastAsia="en-AU"/>
              </w:rPr>
            </w:pPr>
            <w:r w:rsidRPr="00AC129E">
              <w:rPr>
                <w:rFonts w:ascii="Arial" w:eastAsia="Times New Roman" w:hAnsi="Arial" w:cs="Arial"/>
                <w:sz w:val="18"/>
                <w:szCs w:val="18"/>
                <w:lang w:val="en-AU" w:eastAsia="en-AU"/>
              </w:rPr>
              <w:t>grassland greenhood</w:t>
            </w:r>
          </w:p>
        </w:tc>
        <w:tc>
          <w:tcPr>
            <w:tcW w:w="426" w:type="dxa"/>
            <w:tcBorders>
              <w:top w:val="nil"/>
              <w:left w:val="single" w:sz="6" w:space="0" w:color="auto"/>
              <w:bottom w:val="nil"/>
              <w:right w:val="nil"/>
            </w:tcBorders>
          </w:tcPr>
          <w:p w14:paraId="18CB922F" w14:textId="77777777" w:rsidR="00F13A2D" w:rsidRPr="00AC129E" w:rsidRDefault="00F13A2D" w:rsidP="00D85A23">
            <w:pPr>
              <w:widowControl/>
              <w:autoSpaceDE/>
              <w:autoSpaceDN/>
              <w:rPr>
                <w:rFonts w:ascii="Arial" w:eastAsia="Times New Roman" w:hAnsi="Arial" w:cs="Arial"/>
                <w:sz w:val="18"/>
                <w:szCs w:val="18"/>
                <w:lang w:val="en-AU" w:eastAsia="en-AU"/>
              </w:rPr>
            </w:pPr>
          </w:p>
        </w:tc>
        <w:tc>
          <w:tcPr>
            <w:tcW w:w="2409" w:type="dxa"/>
            <w:tcBorders>
              <w:top w:val="nil"/>
              <w:left w:val="nil"/>
              <w:bottom w:val="nil"/>
              <w:right w:val="nil"/>
            </w:tcBorders>
          </w:tcPr>
          <w:p w14:paraId="2F788E79" w14:textId="16AA27F5" w:rsidR="00F13A2D" w:rsidRPr="00AC129E" w:rsidRDefault="00F13A2D" w:rsidP="00D85A23">
            <w:pPr>
              <w:widowControl/>
              <w:autoSpaceDE/>
              <w:autoSpaceDN/>
              <w:rPr>
                <w:rFonts w:ascii="Arial" w:eastAsia="Times New Roman" w:hAnsi="Arial" w:cs="Arial"/>
                <w:sz w:val="18"/>
                <w:szCs w:val="18"/>
                <w:lang w:val="en-AU" w:eastAsia="en-AU"/>
              </w:rPr>
            </w:pPr>
          </w:p>
        </w:tc>
        <w:tc>
          <w:tcPr>
            <w:tcW w:w="2410" w:type="dxa"/>
            <w:tcBorders>
              <w:top w:val="nil"/>
              <w:left w:val="nil"/>
              <w:bottom w:val="nil"/>
              <w:right w:val="nil"/>
            </w:tcBorders>
          </w:tcPr>
          <w:p w14:paraId="3EFE8043" w14:textId="77777777" w:rsidR="00F13A2D" w:rsidRPr="00AC129E" w:rsidRDefault="00F13A2D" w:rsidP="00D85A23">
            <w:pPr>
              <w:widowControl/>
              <w:autoSpaceDE/>
              <w:autoSpaceDN/>
              <w:rPr>
                <w:rFonts w:ascii="Arial" w:eastAsia="Times New Roman" w:hAnsi="Arial" w:cs="Arial"/>
                <w:sz w:val="18"/>
                <w:szCs w:val="18"/>
                <w:lang w:val="en-AU" w:eastAsia="en-AU"/>
              </w:rPr>
            </w:pPr>
          </w:p>
        </w:tc>
      </w:tr>
      <w:tr w:rsidR="00F13A2D" w:rsidRPr="00D85A23" w14:paraId="1FD3B015" w14:textId="1E95F15A" w:rsidTr="00887EFB">
        <w:trPr>
          <w:trHeight w:val="264"/>
        </w:trPr>
        <w:tc>
          <w:tcPr>
            <w:tcW w:w="2539" w:type="dxa"/>
            <w:shd w:val="clear" w:color="auto" w:fill="auto"/>
            <w:noWrap/>
            <w:vAlign w:val="bottom"/>
            <w:hideMark/>
          </w:tcPr>
          <w:p w14:paraId="3A6FAD27" w14:textId="77777777" w:rsidR="00F13A2D" w:rsidRPr="00AC129E" w:rsidRDefault="00F13A2D" w:rsidP="00D85A23">
            <w:pPr>
              <w:widowControl/>
              <w:autoSpaceDE/>
              <w:autoSpaceDN/>
              <w:rPr>
                <w:rFonts w:ascii="Arial" w:eastAsia="Times New Roman" w:hAnsi="Arial" w:cs="Arial"/>
                <w:sz w:val="18"/>
                <w:szCs w:val="18"/>
                <w:lang w:val="en-AU" w:eastAsia="en-AU"/>
              </w:rPr>
            </w:pPr>
            <w:r w:rsidRPr="00AC129E">
              <w:rPr>
                <w:rFonts w:ascii="Arial" w:eastAsia="Times New Roman" w:hAnsi="Arial" w:cs="Arial"/>
                <w:sz w:val="18"/>
                <w:szCs w:val="18"/>
                <w:lang w:val="en-AU" w:eastAsia="en-AU"/>
              </w:rPr>
              <w:t xml:space="preserve">Ranunculus </w:t>
            </w:r>
            <w:proofErr w:type="spellStart"/>
            <w:r w:rsidRPr="00AC129E">
              <w:rPr>
                <w:rFonts w:ascii="Arial" w:eastAsia="Times New Roman" w:hAnsi="Arial" w:cs="Arial"/>
                <w:sz w:val="18"/>
                <w:szCs w:val="18"/>
                <w:lang w:val="en-AU" w:eastAsia="en-AU"/>
              </w:rPr>
              <w:t>pumilio</w:t>
            </w:r>
            <w:proofErr w:type="spellEnd"/>
            <w:r w:rsidRPr="00AC129E">
              <w:rPr>
                <w:rFonts w:ascii="Arial" w:eastAsia="Times New Roman" w:hAnsi="Arial" w:cs="Arial"/>
                <w:sz w:val="18"/>
                <w:szCs w:val="18"/>
                <w:lang w:val="en-AU" w:eastAsia="en-AU"/>
              </w:rPr>
              <w:t xml:space="preserve"> var. </w:t>
            </w:r>
            <w:proofErr w:type="spellStart"/>
            <w:r w:rsidRPr="00AC129E">
              <w:rPr>
                <w:rFonts w:ascii="Arial" w:eastAsia="Times New Roman" w:hAnsi="Arial" w:cs="Arial"/>
                <w:sz w:val="18"/>
                <w:szCs w:val="18"/>
                <w:lang w:val="en-AU" w:eastAsia="en-AU"/>
              </w:rPr>
              <w:t>pumilio</w:t>
            </w:r>
            <w:proofErr w:type="spellEnd"/>
          </w:p>
        </w:tc>
        <w:tc>
          <w:tcPr>
            <w:tcW w:w="1989" w:type="dxa"/>
            <w:tcBorders>
              <w:right w:val="single" w:sz="6" w:space="0" w:color="auto"/>
            </w:tcBorders>
            <w:shd w:val="clear" w:color="auto" w:fill="auto"/>
            <w:noWrap/>
            <w:vAlign w:val="bottom"/>
            <w:hideMark/>
          </w:tcPr>
          <w:p w14:paraId="695292B9" w14:textId="77777777" w:rsidR="00F13A2D" w:rsidRPr="00AC129E" w:rsidRDefault="00F13A2D" w:rsidP="00D85A23">
            <w:pPr>
              <w:widowControl/>
              <w:autoSpaceDE/>
              <w:autoSpaceDN/>
              <w:rPr>
                <w:rFonts w:ascii="Arial" w:eastAsia="Times New Roman" w:hAnsi="Arial" w:cs="Arial"/>
                <w:sz w:val="18"/>
                <w:szCs w:val="18"/>
                <w:lang w:val="en-AU" w:eastAsia="en-AU"/>
              </w:rPr>
            </w:pPr>
            <w:r w:rsidRPr="00AC129E">
              <w:rPr>
                <w:rFonts w:ascii="Arial" w:eastAsia="Times New Roman" w:hAnsi="Arial" w:cs="Arial"/>
                <w:sz w:val="18"/>
                <w:szCs w:val="18"/>
                <w:lang w:val="en-AU" w:eastAsia="en-AU"/>
              </w:rPr>
              <w:t>ferny buttercup</w:t>
            </w:r>
          </w:p>
        </w:tc>
        <w:tc>
          <w:tcPr>
            <w:tcW w:w="426" w:type="dxa"/>
            <w:tcBorders>
              <w:top w:val="nil"/>
              <w:left w:val="single" w:sz="6" w:space="0" w:color="auto"/>
              <w:bottom w:val="nil"/>
              <w:right w:val="nil"/>
            </w:tcBorders>
          </w:tcPr>
          <w:p w14:paraId="18E8D0E2" w14:textId="77777777" w:rsidR="00F13A2D" w:rsidRPr="00AC129E" w:rsidRDefault="00F13A2D" w:rsidP="00D85A23">
            <w:pPr>
              <w:widowControl/>
              <w:autoSpaceDE/>
              <w:autoSpaceDN/>
              <w:rPr>
                <w:rFonts w:ascii="Arial" w:eastAsia="Times New Roman" w:hAnsi="Arial" w:cs="Arial"/>
                <w:sz w:val="18"/>
                <w:szCs w:val="18"/>
                <w:lang w:val="en-AU" w:eastAsia="en-AU"/>
              </w:rPr>
            </w:pPr>
          </w:p>
        </w:tc>
        <w:tc>
          <w:tcPr>
            <w:tcW w:w="2409" w:type="dxa"/>
            <w:tcBorders>
              <w:top w:val="nil"/>
              <w:left w:val="nil"/>
              <w:bottom w:val="nil"/>
              <w:right w:val="nil"/>
            </w:tcBorders>
          </w:tcPr>
          <w:p w14:paraId="2B4D8DE7" w14:textId="46327615" w:rsidR="00F13A2D" w:rsidRPr="00AC129E" w:rsidRDefault="00F13A2D" w:rsidP="00D85A23">
            <w:pPr>
              <w:widowControl/>
              <w:autoSpaceDE/>
              <w:autoSpaceDN/>
              <w:rPr>
                <w:rFonts w:ascii="Arial" w:eastAsia="Times New Roman" w:hAnsi="Arial" w:cs="Arial"/>
                <w:sz w:val="18"/>
                <w:szCs w:val="18"/>
                <w:lang w:val="en-AU" w:eastAsia="en-AU"/>
              </w:rPr>
            </w:pPr>
          </w:p>
        </w:tc>
        <w:tc>
          <w:tcPr>
            <w:tcW w:w="2410" w:type="dxa"/>
            <w:tcBorders>
              <w:top w:val="nil"/>
              <w:left w:val="nil"/>
              <w:bottom w:val="nil"/>
              <w:right w:val="nil"/>
            </w:tcBorders>
          </w:tcPr>
          <w:p w14:paraId="594996C1" w14:textId="77777777" w:rsidR="00F13A2D" w:rsidRPr="00AC129E" w:rsidRDefault="00F13A2D" w:rsidP="00D85A23">
            <w:pPr>
              <w:widowControl/>
              <w:autoSpaceDE/>
              <w:autoSpaceDN/>
              <w:rPr>
                <w:rFonts w:ascii="Arial" w:eastAsia="Times New Roman" w:hAnsi="Arial" w:cs="Arial"/>
                <w:sz w:val="18"/>
                <w:szCs w:val="18"/>
                <w:lang w:val="en-AU" w:eastAsia="en-AU"/>
              </w:rPr>
            </w:pPr>
          </w:p>
        </w:tc>
      </w:tr>
      <w:tr w:rsidR="00F13A2D" w:rsidRPr="00D85A23" w14:paraId="0E9C4057" w14:textId="584BCA40" w:rsidTr="00887EFB">
        <w:trPr>
          <w:trHeight w:val="264"/>
        </w:trPr>
        <w:tc>
          <w:tcPr>
            <w:tcW w:w="2539" w:type="dxa"/>
            <w:shd w:val="clear" w:color="auto" w:fill="auto"/>
            <w:noWrap/>
            <w:vAlign w:val="bottom"/>
            <w:hideMark/>
          </w:tcPr>
          <w:p w14:paraId="1716C62F" w14:textId="77777777" w:rsidR="00F13A2D" w:rsidRPr="00AC129E" w:rsidRDefault="00F13A2D" w:rsidP="00D85A23">
            <w:pPr>
              <w:widowControl/>
              <w:autoSpaceDE/>
              <w:autoSpaceDN/>
              <w:rPr>
                <w:rFonts w:ascii="Arial" w:eastAsia="Times New Roman" w:hAnsi="Arial" w:cs="Arial"/>
                <w:sz w:val="18"/>
                <w:szCs w:val="18"/>
                <w:lang w:val="en-AU" w:eastAsia="en-AU"/>
              </w:rPr>
            </w:pPr>
            <w:r w:rsidRPr="00AC129E">
              <w:rPr>
                <w:rFonts w:ascii="Arial" w:eastAsia="Times New Roman" w:hAnsi="Arial" w:cs="Arial"/>
                <w:sz w:val="18"/>
                <w:szCs w:val="18"/>
                <w:lang w:val="en-AU" w:eastAsia="en-AU"/>
              </w:rPr>
              <w:t xml:space="preserve">Rhodanthe </w:t>
            </w:r>
            <w:proofErr w:type="spellStart"/>
            <w:r w:rsidRPr="00AC129E">
              <w:rPr>
                <w:rFonts w:ascii="Arial" w:eastAsia="Times New Roman" w:hAnsi="Arial" w:cs="Arial"/>
                <w:sz w:val="18"/>
                <w:szCs w:val="18"/>
                <w:lang w:val="en-AU" w:eastAsia="en-AU"/>
              </w:rPr>
              <w:t>anthemoides</w:t>
            </w:r>
            <w:proofErr w:type="spellEnd"/>
          </w:p>
        </w:tc>
        <w:tc>
          <w:tcPr>
            <w:tcW w:w="1989" w:type="dxa"/>
            <w:tcBorders>
              <w:right w:val="single" w:sz="6" w:space="0" w:color="auto"/>
            </w:tcBorders>
            <w:shd w:val="clear" w:color="auto" w:fill="auto"/>
            <w:noWrap/>
            <w:vAlign w:val="bottom"/>
            <w:hideMark/>
          </w:tcPr>
          <w:p w14:paraId="5FBDC786" w14:textId="77777777" w:rsidR="00F13A2D" w:rsidRPr="00AC129E" w:rsidRDefault="00F13A2D" w:rsidP="00D85A23">
            <w:pPr>
              <w:widowControl/>
              <w:autoSpaceDE/>
              <w:autoSpaceDN/>
              <w:rPr>
                <w:rFonts w:ascii="Arial" w:eastAsia="Times New Roman" w:hAnsi="Arial" w:cs="Arial"/>
                <w:sz w:val="18"/>
                <w:szCs w:val="18"/>
                <w:lang w:val="en-AU" w:eastAsia="en-AU"/>
              </w:rPr>
            </w:pPr>
            <w:r w:rsidRPr="00AC129E">
              <w:rPr>
                <w:rFonts w:ascii="Arial" w:eastAsia="Times New Roman" w:hAnsi="Arial" w:cs="Arial"/>
                <w:sz w:val="18"/>
                <w:szCs w:val="18"/>
                <w:lang w:val="en-AU" w:eastAsia="en-AU"/>
              </w:rPr>
              <w:t>chamomile sunray</w:t>
            </w:r>
          </w:p>
        </w:tc>
        <w:tc>
          <w:tcPr>
            <w:tcW w:w="426" w:type="dxa"/>
            <w:tcBorders>
              <w:top w:val="nil"/>
              <w:left w:val="single" w:sz="6" w:space="0" w:color="auto"/>
              <w:bottom w:val="nil"/>
              <w:right w:val="nil"/>
            </w:tcBorders>
          </w:tcPr>
          <w:p w14:paraId="78FF0FAC" w14:textId="77777777" w:rsidR="00F13A2D" w:rsidRPr="00AC129E" w:rsidRDefault="00F13A2D" w:rsidP="00D85A23">
            <w:pPr>
              <w:widowControl/>
              <w:autoSpaceDE/>
              <w:autoSpaceDN/>
              <w:rPr>
                <w:rFonts w:ascii="Arial" w:eastAsia="Times New Roman" w:hAnsi="Arial" w:cs="Arial"/>
                <w:sz w:val="18"/>
                <w:szCs w:val="18"/>
                <w:lang w:val="en-AU" w:eastAsia="en-AU"/>
              </w:rPr>
            </w:pPr>
          </w:p>
        </w:tc>
        <w:tc>
          <w:tcPr>
            <w:tcW w:w="2409" w:type="dxa"/>
            <w:tcBorders>
              <w:top w:val="nil"/>
              <w:left w:val="nil"/>
              <w:bottom w:val="nil"/>
              <w:right w:val="nil"/>
            </w:tcBorders>
          </w:tcPr>
          <w:p w14:paraId="58DD7DC8" w14:textId="3F92ACE1" w:rsidR="00F13A2D" w:rsidRPr="00AC129E" w:rsidRDefault="00F13A2D" w:rsidP="00D85A23">
            <w:pPr>
              <w:widowControl/>
              <w:autoSpaceDE/>
              <w:autoSpaceDN/>
              <w:rPr>
                <w:rFonts w:ascii="Arial" w:eastAsia="Times New Roman" w:hAnsi="Arial" w:cs="Arial"/>
                <w:sz w:val="18"/>
                <w:szCs w:val="18"/>
                <w:lang w:val="en-AU" w:eastAsia="en-AU"/>
              </w:rPr>
            </w:pPr>
          </w:p>
        </w:tc>
        <w:tc>
          <w:tcPr>
            <w:tcW w:w="2410" w:type="dxa"/>
            <w:tcBorders>
              <w:top w:val="nil"/>
              <w:left w:val="nil"/>
              <w:bottom w:val="nil"/>
              <w:right w:val="nil"/>
            </w:tcBorders>
          </w:tcPr>
          <w:p w14:paraId="442F3401" w14:textId="77777777" w:rsidR="00F13A2D" w:rsidRPr="00AC129E" w:rsidRDefault="00F13A2D" w:rsidP="00D85A23">
            <w:pPr>
              <w:widowControl/>
              <w:autoSpaceDE/>
              <w:autoSpaceDN/>
              <w:rPr>
                <w:rFonts w:ascii="Arial" w:eastAsia="Times New Roman" w:hAnsi="Arial" w:cs="Arial"/>
                <w:sz w:val="18"/>
                <w:szCs w:val="18"/>
                <w:lang w:val="en-AU" w:eastAsia="en-AU"/>
              </w:rPr>
            </w:pPr>
          </w:p>
        </w:tc>
      </w:tr>
      <w:tr w:rsidR="00F13A2D" w:rsidRPr="00D85A23" w14:paraId="7CE9C5A5" w14:textId="754A3118" w:rsidTr="00887EFB">
        <w:trPr>
          <w:trHeight w:val="264"/>
        </w:trPr>
        <w:tc>
          <w:tcPr>
            <w:tcW w:w="2539" w:type="dxa"/>
            <w:shd w:val="clear" w:color="auto" w:fill="auto"/>
            <w:noWrap/>
            <w:vAlign w:val="bottom"/>
            <w:hideMark/>
          </w:tcPr>
          <w:p w14:paraId="1B5D0939" w14:textId="77777777" w:rsidR="00F13A2D" w:rsidRPr="00AC129E" w:rsidRDefault="00F13A2D" w:rsidP="00D85A23">
            <w:pPr>
              <w:widowControl/>
              <w:autoSpaceDE/>
              <w:autoSpaceDN/>
              <w:rPr>
                <w:rFonts w:ascii="Arial" w:eastAsia="Times New Roman" w:hAnsi="Arial" w:cs="Arial"/>
                <w:sz w:val="18"/>
                <w:szCs w:val="18"/>
                <w:lang w:val="en-AU" w:eastAsia="en-AU"/>
              </w:rPr>
            </w:pPr>
            <w:proofErr w:type="spellStart"/>
            <w:r w:rsidRPr="00AC129E">
              <w:rPr>
                <w:rFonts w:ascii="Arial" w:eastAsia="Times New Roman" w:hAnsi="Arial" w:cs="Arial"/>
                <w:sz w:val="18"/>
                <w:szCs w:val="18"/>
                <w:lang w:val="en-AU" w:eastAsia="en-AU"/>
              </w:rPr>
              <w:t>Rhytidosporum</w:t>
            </w:r>
            <w:proofErr w:type="spellEnd"/>
            <w:r w:rsidRPr="00AC129E">
              <w:rPr>
                <w:rFonts w:ascii="Arial" w:eastAsia="Times New Roman" w:hAnsi="Arial" w:cs="Arial"/>
                <w:sz w:val="18"/>
                <w:szCs w:val="18"/>
                <w:lang w:val="en-AU" w:eastAsia="en-AU"/>
              </w:rPr>
              <w:t xml:space="preserve"> </w:t>
            </w:r>
            <w:proofErr w:type="spellStart"/>
            <w:r w:rsidRPr="00AC129E">
              <w:rPr>
                <w:rFonts w:ascii="Arial" w:eastAsia="Times New Roman" w:hAnsi="Arial" w:cs="Arial"/>
                <w:sz w:val="18"/>
                <w:szCs w:val="18"/>
                <w:lang w:val="en-AU" w:eastAsia="en-AU"/>
              </w:rPr>
              <w:t>inconspicuum</w:t>
            </w:r>
            <w:proofErr w:type="spellEnd"/>
          </w:p>
        </w:tc>
        <w:tc>
          <w:tcPr>
            <w:tcW w:w="1989" w:type="dxa"/>
            <w:tcBorders>
              <w:right w:val="single" w:sz="6" w:space="0" w:color="auto"/>
            </w:tcBorders>
            <w:shd w:val="clear" w:color="auto" w:fill="auto"/>
            <w:noWrap/>
            <w:vAlign w:val="bottom"/>
            <w:hideMark/>
          </w:tcPr>
          <w:p w14:paraId="5B378B59" w14:textId="77777777" w:rsidR="00F13A2D" w:rsidRPr="00AC129E" w:rsidRDefault="00F13A2D" w:rsidP="00D85A23">
            <w:pPr>
              <w:widowControl/>
              <w:autoSpaceDE/>
              <w:autoSpaceDN/>
              <w:rPr>
                <w:rFonts w:ascii="Arial" w:eastAsia="Times New Roman" w:hAnsi="Arial" w:cs="Arial"/>
                <w:sz w:val="18"/>
                <w:szCs w:val="18"/>
                <w:lang w:val="en-AU" w:eastAsia="en-AU"/>
              </w:rPr>
            </w:pPr>
            <w:r w:rsidRPr="00AC129E">
              <w:rPr>
                <w:rFonts w:ascii="Arial" w:eastAsia="Times New Roman" w:hAnsi="Arial" w:cs="Arial"/>
                <w:sz w:val="18"/>
                <w:szCs w:val="18"/>
                <w:lang w:val="en-AU" w:eastAsia="en-AU"/>
              </w:rPr>
              <w:t>alpine appleberry</w:t>
            </w:r>
          </w:p>
        </w:tc>
        <w:tc>
          <w:tcPr>
            <w:tcW w:w="426" w:type="dxa"/>
            <w:tcBorders>
              <w:top w:val="nil"/>
              <w:left w:val="single" w:sz="6" w:space="0" w:color="auto"/>
              <w:bottom w:val="nil"/>
              <w:right w:val="nil"/>
            </w:tcBorders>
          </w:tcPr>
          <w:p w14:paraId="79AC3282" w14:textId="77777777" w:rsidR="00F13A2D" w:rsidRPr="00AC129E" w:rsidRDefault="00F13A2D" w:rsidP="00D85A23">
            <w:pPr>
              <w:widowControl/>
              <w:autoSpaceDE/>
              <w:autoSpaceDN/>
              <w:rPr>
                <w:rFonts w:ascii="Arial" w:eastAsia="Times New Roman" w:hAnsi="Arial" w:cs="Arial"/>
                <w:sz w:val="18"/>
                <w:szCs w:val="18"/>
                <w:lang w:val="en-AU" w:eastAsia="en-AU"/>
              </w:rPr>
            </w:pPr>
          </w:p>
        </w:tc>
        <w:tc>
          <w:tcPr>
            <w:tcW w:w="2409" w:type="dxa"/>
            <w:tcBorders>
              <w:top w:val="nil"/>
              <w:left w:val="nil"/>
              <w:bottom w:val="nil"/>
              <w:right w:val="nil"/>
            </w:tcBorders>
          </w:tcPr>
          <w:p w14:paraId="4C5FD97B" w14:textId="731EA4FB" w:rsidR="00F13A2D" w:rsidRPr="00AC129E" w:rsidRDefault="00F13A2D" w:rsidP="00D85A23">
            <w:pPr>
              <w:widowControl/>
              <w:autoSpaceDE/>
              <w:autoSpaceDN/>
              <w:rPr>
                <w:rFonts w:ascii="Arial" w:eastAsia="Times New Roman" w:hAnsi="Arial" w:cs="Arial"/>
                <w:sz w:val="18"/>
                <w:szCs w:val="18"/>
                <w:lang w:val="en-AU" w:eastAsia="en-AU"/>
              </w:rPr>
            </w:pPr>
          </w:p>
        </w:tc>
        <w:tc>
          <w:tcPr>
            <w:tcW w:w="2410" w:type="dxa"/>
            <w:tcBorders>
              <w:top w:val="nil"/>
              <w:left w:val="nil"/>
              <w:bottom w:val="nil"/>
              <w:right w:val="nil"/>
            </w:tcBorders>
          </w:tcPr>
          <w:p w14:paraId="14272AF0" w14:textId="77777777" w:rsidR="00F13A2D" w:rsidRPr="00AC129E" w:rsidRDefault="00F13A2D" w:rsidP="00D85A23">
            <w:pPr>
              <w:widowControl/>
              <w:autoSpaceDE/>
              <w:autoSpaceDN/>
              <w:rPr>
                <w:rFonts w:ascii="Arial" w:eastAsia="Times New Roman" w:hAnsi="Arial" w:cs="Arial"/>
                <w:sz w:val="18"/>
                <w:szCs w:val="18"/>
                <w:lang w:val="en-AU" w:eastAsia="en-AU"/>
              </w:rPr>
            </w:pPr>
          </w:p>
        </w:tc>
      </w:tr>
      <w:tr w:rsidR="00F13A2D" w:rsidRPr="00D85A23" w14:paraId="1867C09F" w14:textId="154AB3A8" w:rsidTr="00887EFB">
        <w:trPr>
          <w:trHeight w:val="264"/>
        </w:trPr>
        <w:tc>
          <w:tcPr>
            <w:tcW w:w="2539" w:type="dxa"/>
            <w:shd w:val="clear" w:color="auto" w:fill="auto"/>
            <w:noWrap/>
            <w:vAlign w:val="bottom"/>
            <w:hideMark/>
          </w:tcPr>
          <w:p w14:paraId="5D203C19" w14:textId="77777777" w:rsidR="00F13A2D" w:rsidRPr="00AC129E" w:rsidRDefault="00F13A2D" w:rsidP="00D85A23">
            <w:pPr>
              <w:widowControl/>
              <w:autoSpaceDE/>
              <w:autoSpaceDN/>
              <w:rPr>
                <w:rFonts w:ascii="Arial" w:eastAsia="Times New Roman" w:hAnsi="Arial" w:cs="Arial"/>
                <w:sz w:val="18"/>
                <w:szCs w:val="18"/>
                <w:lang w:val="en-AU" w:eastAsia="en-AU"/>
              </w:rPr>
            </w:pPr>
            <w:proofErr w:type="spellStart"/>
            <w:r w:rsidRPr="00AC129E">
              <w:rPr>
                <w:rFonts w:ascii="Arial" w:eastAsia="Times New Roman" w:hAnsi="Arial" w:cs="Arial"/>
                <w:sz w:val="18"/>
                <w:szCs w:val="18"/>
                <w:lang w:val="en-AU" w:eastAsia="en-AU"/>
              </w:rPr>
              <w:t>Schoenoplectus</w:t>
            </w:r>
            <w:proofErr w:type="spellEnd"/>
            <w:r w:rsidRPr="00AC129E">
              <w:rPr>
                <w:rFonts w:ascii="Arial" w:eastAsia="Times New Roman" w:hAnsi="Arial" w:cs="Arial"/>
                <w:sz w:val="18"/>
                <w:szCs w:val="18"/>
                <w:lang w:val="en-AU" w:eastAsia="en-AU"/>
              </w:rPr>
              <w:t xml:space="preserve"> </w:t>
            </w:r>
            <w:proofErr w:type="spellStart"/>
            <w:r w:rsidRPr="00AC129E">
              <w:rPr>
                <w:rFonts w:ascii="Arial" w:eastAsia="Times New Roman" w:hAnsi="Arial" w:cs="Arial"/>
                <w:sz w:val="18"/>
                <w:szCs w:val="18"/>
                <w:lang w:val="en-AU" w:eastAsia="en-AU"/>
              </w:rPr>
              <w:t>tabernaemontani</w:t>
            </w:r>
            <w:proofErr w:type="spellEnd"/>
          </w:p>
        </w:tc>
        <w:tc>
          <w:tcPr>
            <w:tcW w:w="1989" w:type="dxa"/>
            <w:tcBorders>
              <w:right w:val="single" w:sz="6" w:space="0" w:color="auto"/>
            </w:tcBorders>
            <w:shd w:val="clear" w:color="auto" w:fill="auto"/>
            <w:noWrap/>
            <w:vAlign w:val="bottom"/>
            <w:hideMark/>
          </w:tcPr>
          <w:p w14:paraId="38AE7914" w14:textId="77777777" w:rsidR="00F13A2D" w:rsidRPr="00AC129E" w:rsidRDefault="00F13A2D" w:rsidP="00D85A23">
            <w:pPr>
              <w:widowControl/>
              <w:autoSpaceDE/>
              <w:autoSpaceDN/>
              <w:rPr>
                <w:rFonts w:ascii="Arial" w:eastAsia="Times New Roman" w:hAnsi="Arial" w:cs="Arial"/>
                <w:sz w:val="18"/>
                <w:szCs w:val="18"/>
                <w:lang w:val="en-AU" w:eastAsia="en-AU"/>
              </w:rPr>
            </w:pPr>
            <w:r w:rsidRPr="00AC129E">
              <w:rPr>
                <w:rFonts w:ascii="Arial" w:eastAsia="Times New Roman" w:hAnsi="Arial" w:cs="Arial"/>
                <w:sz w:val="18"/>
                <w:szCs w:val="18"/>
                <w:lang w:val="en-AU" w:eastAsia="en-AU"/>
              </w:rPr>
              <w:t xml:space="preserve">river </w:t>
            </w:r>
            <w:proofErr w:type="spellStart"/>
            <w:r w:rsidRPr="00AC129E">
              <w:rPr>
                <w:rFonts w:ascii="Arial" w:eastAsia="Times New Roman" w:hAnsi="Arial" w:cs="Arial"/>
                <w:sz w:val="18"/>
                <w:szCs w:val="18"/>
                <w:lang w:val="en-AU" w:eastAsia="en-AU"/>
              </w:rPr>
              <w:t>clubsedge</w:t>
            </w:r>
            <w:proofErr w:type="spellEnd"/>
          </w:p>
        </w:tc>
        <w:tc>
          <w:tcPr>
            <w:tcW w:w="426" w:type="dxa"/>
            <w:tcBorders>
              <w:top w:val="nil"/>
              <w:left w:val="single" w:sz="6" w:space="0" w:color="auto"/>
              <w:bottom w:val="nil"/>
              <w:right w:val="nil"/>
            </w:tcBorders>
          </w:tcPr>
          <w:p w14:paraId="3BF31E5B" w14:textId="77777777" w:rsidR="00F13A2D" w:rsidRPr="00AC129E" w:rsidRDefault="00F13A2D" w:rsidP="00D85A23">
            <w:pPr>
              <w:widowControl/>
              <w:autoSpaceDE/>
              <w:autoSpaceDN/>
              <w:rPr>
                <w:rFonts w:ascii="Arial" w:eastAsia="Times New Roman" w:hAnsi="Arial" w:cs="Arial"/>
                <w:sz w:val="18"/>
                <w:szCs w:val="18"/>
                <w:lang w:val="en-AU" w:eastAsia="en-AU"/>
              </w:rPr>
            </w:pPr>
          </w:p>
        </w:tc>
        <w:tc>
          <w:tcPr>
            <w:tcW w:w="2409" w:type="dxa"/>
            <w:tcBorders>
              <w:top w:val="nil"/>
              <w:left w:val="nil"/>
              <w:bottom w:val="nil"/>
              <w:right w:val="nil"/>
            </w:tcBorders>
          </w:tcPr>
          <w:p w14:paraId="775AEA25" w14:textId="23C0F13B" w:rsidR="00F13A2D" w:rsidRPr="00AC129E" w:rsidRDefault="00F13A2D" w:rsidP="00D85A23">
            <w:pPr>
              <w:widowControl/>
              <w:autoSpaceDE/>
              <w:autoSpaceDN/>
              <w:rPr>
                <w:rFonts w:ascii="Arial" w:eastAsia="Times New Roman" w:hAnsi="Arial" w:cs="Arial"/>
                <w:sz w:val="18"/>
                <w:szCs w:val="18"/>
                <w:lang w:val="en-AU" w:eastAsia="en-AU"/>
              </w:rPr>
            </w:pPr>
          </w:p>
        </w:tc>
        <w:tc>
          <w:tcPr>
            <w:tcW w:w="2410" w:type="dxa"/>
            <w:tcBorders>
              <w:top w:val="nil"/>
              <w:left w:val="nil"/>
              <w:bottom w:val="nil"/>
              <w:right w:val="nil"/>
            </w:tcBorders>
          </w:tcPr>
          <w:p w14:paraId="75D57A4F" w14:textId="77777777" w:rsidR="00F13A2D" w:rsidRPr="00AC129E" w:rsidRDefault="00F13A2D" w:rsidP="00D85A23">
            <w:pPr>
              <w:widowControl/>
              <w:autoSpaceDE/>
              <w:autoSpaceDN/>
              <w:rPr>
                <w:rFonts w:ascii="Arial" w:eastAsia="Times New Roman" w:hAnsi="Arial" w:cs="Arial"/>
                <w:sz w:val="18"/>
                <w:szCs w:val="18"/>
                <w:lang w:val="en-AU" w:eastAsia="en-AU"/>
              </w:rPr>
            </w:pPr>
          </w:p>
        </w:tc>
      </w:tr>
      <w:tr w:rsidR="00F13A2D" w:rsidRPr="00D85A23" w14:paraId="3BD1F5A1" w14:textId="3841EDCA" w:rsidTr="00887EFB">
        <w:trPr>
          <w:trHeight w:val="264"/>
        </w:trPr>
        <w:tc>
          <w:tcPr>
            <w:tcW w:w="2539" w:type="dxa"/>
            <w:shd w:val="clear" w:color="auto" w:fill="auto"/>
            <w:noWrap/>
            <w:vAlign w:val="bottom"/>
            <w:hideMark/>
          </w:tcPr>
          <w:p w14:paraId="5F554AC2" w14:textId="77777777" w:rsidR="00F13A2D" w:rsidRPr="00AC129E" w:rsidRDefault="00F13A2D" w:rsidP="00D85A23">
            <w:pPr>
              <w:widowControl/>
              <w:autoSpaceDE/>
              <w:autoSpaceDN/>
              <w:rPr>
                <w:rFonts w:ascii="Arial" w:eastAsia="Times New Roman" w:hAnsi="Arial" w:cs="Arial"/>
                <w:sz w:val="18"/>
                <w:szCs w:val="18"/>
                <w:lang w:val="en-AU" w:eastAsia="en-AU"/>
              </w:rPr>
            </w:pPr>
            <w:r w:rsidRPr="00AC129E">
              <w:rPr>
                <w:rFonts w:ascii="Arial" w:eastAsia="Times New Roman" w:hAnsi="Arial" w:cs="Arial"/>
                <w:sz w:val="18"/>
                <w:szCs w:val="18"/>
                <w:lang w:val="en-AU" w:eastAsia="en-AU"/>
              </w:rPr>
              <w:t xml:space="preserve">Scleranthus </w:t>
            </w:r>
            <w:proofErr w:type="spellStart"/>
            <w:r w:rsidRPr="00AC129E">
              <w:rPr>
                <w:rFonts w:ascii="Arial" w:eastAsia="Times New Roman" w:hAnsi="Arial" w:cs="Arial"/>
                <w:sz w:val="18"/>
                <w:szCs w:val="18"/>
                <w:lang w:val="en-AU" w:eastAsia="en-AU"/>
              </w:rPr>
              <w:t>fasciculatus</w:t>
            </w:r>
            <w:proofErr w:type="spellEnd"/>
          </w:p>
        </w:tc>
        <w:tc>
          <w:tcPr>
            <w:tcW w:w="1989" w:type="dxa"/>
            <w:tcBorders>
              <w:right w:val="single" w:sz="6" w:space="0" w:color="auto"/>
            </w:tcBorders>
            <w:shd w:val="clear" w:color="auto" w:fill="auto"/>
            <w:noWrap/>
            <w:vAlign w:val="bottom"/>
            <w:hideMark/>
          </w:tcPr>
          <w:p w14:paraId="6621DAC0" w14:textId="77777777" w:rsidR="00F13A2D" w:rsidRPr="00AC129E" w:rsidRDefault="00F13A2D" w:rsidP="00D85A23">
            <w:pPr>
              <w:widowControl/>
              <w:autoSpaceDE/>
              <w:autoSpaceDN/>
              <w:rPr>
                <w:rFonts w:ascii="Arial" w:eastAsia="Times New Roman" w:hAnsi="Arial" w:cs="Arial"/>
                <w:sz w:val="18"/>
                <w:szCs w:val="18"/>
                <w:lang w:val="en-AU" w:eastAsia="en-AU"/>
              </w:rPr>
            </w:pPr>
            <w:r w:rsidRPr="00AC129E">
              <w:rPr>
                <w:rFonts w:ascii="Arial" w:eastAsia="Times New Roman" w:hAnsi="Arial" w:cs="Arial"/>
                <w:sz w:val="18"/>
                <w:szCs w:val="18"/>
                <w:lang w:val="en-AU" w:eastAsia="en-AU"/>
              </w:rPr>
              <w:t>spreading knawel</w:t>
            </w:r>
          </w:p>
        </w:tc>
        <w:tc>
          <w:tcPr>
            <w:tcW w:w="426" w:type="dxa"/>
            <w:tcBorders>
              <w:top w:val="nil"/>
              <w:left w:val="single" w:sz="6" w:space="0" w:color="auto"/>
              <w:bottom w:val="nil"/>
              <w:right w:val="nil"/>
            </w:tcBorders>
          </w:tcPr>
          <w:p w14:paraId="6414CC86" w14:textId="77777777" w:rsidR="00F13A2D" w:rsidRPr="00AC129E" w:rsidRDefault="00F13A2D" w:rsidP="00D85A23">
            <w:pPr>
              <w:widowControl/>
              <w:autoSpaceDE/>
              <w:autoSpaceDN/>
              <w:rPr>
                <w:rFonts w:ascii="Arial" w:eastAsia="Times New Roman" w:hAnsi="Arial" w:cs="Arial"/>
                <w:sz w:val="18"/>
                <w:szCs w:val="18"/>
                <w:lang w:val="en-AU" w:eastAsia="en-AU"/>
              </w:rPr>
            </w:pPr>
          </w:p>
        </w:tc>
        <w:tc>
          <w:tcPr>
            <w:tcW w:w="2409" w:type="dxa"/>
            <w:tcBorders>
              <w:top w:val="nil"/>
              <w:left w:val="nil"/>
              <w:bottom w:val="nil"/>
              <w:right w:val="nil"/>
            </w:tcBorders>
          </w:tcPr>
          <w:p w14:paraId="0244024D" w14:textId="2948ACAA" w:rsidR="00F13A2D" w:rsidRPr="00AC129E" w:rsidRDefault="00F13A2D" w:rsidP="00D85A23">
            <w:pPr>
              <w:widowControl/>
              <w:autoSpaceDE/>
              <w:autoSpaceDN/>
              <w:rPr>
                <w:rFonts w:ascii="Arial" w:eastAsia="Times New Roman" w:hAnsi="Arial" w:cs="Arial"/>
                <w:sz w:val="18"/>
                <w:szCs w:val="18"/>
                <w:lang w:val="en-AU" w:eastAsia="en-AU"/>
              </w:rPr>
            </w:pPr>
          </w:p>
        </w:tc>
        <w:tc>
          <w:tcPr>
            <w:tcW w:w="2410" w:type="dxa"/>
            <w:tcBorders>
              <w:top w:val="nil"/>
              <w:left w:val="nil"/>
              <w:bottom w:val="nil"/>
              <w:right w:val="nil"/>
            </w:tcBorders>
          </w:tcPr>
          <w:p w14:paraId="0618FC79" w14:textId="77777777" w:rsidR="00F13A2D" w:rsidRPr="00AC129E" w:rsidRDefault="00F13A2D" w:rsidP="00D85A23">
            <w:pPr>
              <w:widowControl/>
              <w:autoSpaceDE/>
              <w:autoSpaceDN/>
              <w:rPr>
                <w:rFonts w:ascii="Arial" w:eastAsia="Times New Roman" w:hAnsi="Arial" w:cs="Arial"/>
                <w:sz w:val="18"/>
                <w:szCs w:val="18"/>
                <w:lang w:val="en-AU" w:eastAsia="en-AU"/>
              </w:rPr>
            </w:pPr>
          </w:p>
        </w:tc>
      </w:tr>
      <w:tr w:rsidR="00F13A2D" w:rsidRPr="00D85A23" w14:paraId="72DBFD14" w14:textId="331C4862" w:rsidTr="00887EFB">
        <w:trPr>
          <w:trHeight w:val="264"/>
        </w:trPr>
        <w:tc>
          <w:tcPr>
            <w:tcW w:w="2539" w:type="dxa"/>
            <w:shd w:val="clear" w:color="auto" w:fill="auto"/>
            <w:noWrap/>
            <w:vAlign w:val="bottom"/>
            <w:hideMark/>
          </w:tcPr>
          <w:p w14:paraId="00C90153" w14:textId="77777777" w:rsidR="00F13A2D" w:rsidRPr="00AC129E" w:rsidRDefault="00F13A2D" w:rsidP="00D85A23">
            <w:pPr>
              <w:widowControl/>
              <w:autoSpaceDE/>
              <w:autoSpaceDN/>
              <w:rPr>
                <w:rFonts w:ascii="Arial" w:eastAsia="Times New Roman" w:hAnsi="Arial" w:cs="Arial"/>
                <w:sz w:val="18"/>
                <w:szCs w:val="18"/>
                <w:lang w:val="en-AU" w:eastAsia="en-AU"/>
              </w:rPr>
            </w:pPr>
            <w:r w:rsidRPr="00AC129E">
              <w:rPr>
                <w:rFonts w:ascii="Arial" w:eastAsia="Times New Roman" w:hAnsi="Arial" w:cs="Arial"/>
                <w:sz w:val="18"/>
                <w:szCs w:val="18"/>
                <w:lang w:val="en-AU" w:eastAsia="en-AU"/>
              </w:rPr>
              <w:t xml:space="preserve">Taraxacum </w:t>
            </w:r>
            <w:proofErr w:type="spellStart"/>
            <w:r w:rsidRPr="00AC129E">
              <w:rPr>
                <w:rFonts w:ascii="Arial" w:eastAsia="Times New Roman" w:hAnsi="Arial" w:cs="Arial"/>
                <w:sz w:val="18"/>
                <w:szCs w:val="18"/>
                <w:lang w:val="en-AU" w:eastAsia="en-AU"/>
              </w:rPr>
              <w:t>aristum</w:t>
            </w:r>
            <w:proofErr w:type="spellEnd"/>
          </w:p>
        </w:tc>
        <w:tc>
          <w:tcPr>
            <w:tcW w:w="1989" w:type="dxa"/>
            <w:tcBorders>
              <w:right w:val="single" w:sz="6" w:space="0" w:color="auto"/>
            </w:tcBorders>
            <w:shd w:val="clear" w:color="auto" w:fill="auto"/>
            <w:noWrap/>
            <w:vAlign w:val="bottom"/>
            <w:hideMark/>
          </w:tcPr>
          <w:p w14:paraId="3A448CD8" w14:textId="77777777" w:rsidR="00F13A2D" w:rsidRPr="00AC129E" w:rsidRDefault="00F13A2D" w:rsidP="00D85A23">
            <w:pPr>
              <w:widowControl/>
              <w:autoSpaceDE/>
              <w:autoSpaceDN/>
              <w:rPr>
                <w:rFonts w:ascii="Arial" w:eastAsia="Times New Roman" w:hAnsi="Arial" w:cs="Arial"/>
                <w:sz w:val="18"/>
                <w:szCs w:val="18"/>
                <w:lang w:val="en-AU" w:eastAsia="en-AU"/>
              </w:rPr>
            </w:pPr>
            <w:r w:rsidRPr="00AC129E">
              <w:rPr>
                <w:rFonts w:ascii="Arial" w:eastAsia="Times New Roman" w:hAnsi="Arial" w:cs="Arial"/>
                <w:sz w:val="18"/>
                <w:szCs w:val="18"/>
                <w:lang w:val="en-AU" w:eastAsia="en-AU"/>
              </w:rPr>
              <w:t>mountain dandelion</w:t>
            </w:r>
          </w:p>
        </w:tc>
        <w:tc>
          <w:tcPr>
            <w:tcW w:w="426" w:type="dxa"/>
            <w:tcBorders>
              <w:top w:val="nil"/>
              <w:left w:val="single" w:sz="6" w:space="0" w:color="auto"/>
              <w:bottom w:val="nil"/>
              <w:right w:val="nil"/>
            </w:tcBorders>
          </w:tcPr>
          <w:p w14:paraId="3CB5DB8E" w14:textId="77777777" w:rsidR="00F13A2D" w:rsidRPr="00AC129E" w:rsidRDefault="00F13A2D" w:rsidP="00D85A23">
            <w:pPr>
              <w:widowControl/>
              <w:autoSpaceDE/>
              <w:autoSpaceDN/>
              <w:rPr>
                <w:rFonts w:ascii="Arial" w:eastAsia="Times New Roman" w:hAnsi="Arial" w:cs="Arial"/>
                <w:sz w:val="18"/>
                <w:szCs w:val="18"/>
                <w:lang w:val="en-AU" w:eastAsia="en-AU"/>
              </w:rPr>
            </w:pPr>
          </w:p>
        </w:tc>
        <w:tc>
          <w:tcPr>
            <w:tcW w:w="2409" w:type="dxa"/>
            <w:tcBorders>
              <w:top w:val="nil"/>
              <w:left w:val="nil"/>
              <w:bottom w:val="nil"/>
              <w:right w:val="nil"/>
            </w:tcBorders>
          </w:tcPr>
          <w:p w14:paraId="02E62585" w14:textId="4CA6F946" w:rsidR="00F13A2D" w:rsidRPr="00AC129E" w:rsidRDefault="00F13A2D" w:rsidP="00D85A23">
            <w:pPr>
              <w:widowControl/>
              <w:autoSpaceDE/>
              <w:autoSpaceDN/>
              <w:rPr>
                <w:rFonts w:ascii="Arial" w:eastAsia="Times New Roman" w:hAnsi="Arial" w:cs="Arial"/>
                <w:sz w:val="18"/>
                <w:szCs w:val="18"/>
                <w:lang w:val="en-AU" w:eastAsia="en-AU"/>
              </w:rPr>
            </w:pPr>
          </w:p>
        </w:tc>
        <w:tc>
          <w:tcPr>
            <w:tcW w:w="2410" w:type="dxa"/>
            <w:tcBorders>
              <w:top w:val="nil"/>
              <w:left w:val="nil"/>
              <w:bottom w:val="nil"/>
              <w:right w:val="nil"/>
            </w:tcBorders>
          </w:tcPr>
          <w:p w14:paraId="523A0168" w14:textId="77777777" w:rsidR="00F13A2D" w:rsidRPr="00AC129E" w:rsidRDefault="00F13A2D" w:rsidP="00D85A23">
            <w:pPr>
              <w:widowControl/>
              <w:autoSpaceDE/>
              <w:autoSpaceDN/>
              <w:rPr>
                <w:rFonts w:ascii="Arial" w:eastAsia="Times New Roman" w:hAnsi="Arial" w:cs="Arial"/>
                <w:sz w:val="18"/>
                <w:szCs w:val="18"/>
                <w:lang w:val="en-AU" w:eastAsia="en-AU"/>
              </w:rPr>
            </w:pPr>
          </w:p>
        </w:tc>
      </w:tr>
      <w:tr w:rsidR="00F13A2D" w:rsidRPr="00D85A23" w14:paraId="376BE7C1" w14:textId="3767BDFF" w:rsidTr="00887EFB">
        <w:trPr>
          <w:trHeight w:val="264"/>
        </w:trPr>
        <w:tc>
          <w:tcPr>
            <w:tcW w:w="2539" w:type="dxa"/>
            <w:shd w:val="clear" w:color="auto" w:fill="auto"/>
            <w:noWrap/>
            <w:vAlign w:val="bottom"/>
            <w:hideMark/>
          </w:tcPr>
          <w:p w14:paraId="75640EAD" w14:textId="77777777" w:rsidR="00F13A2D" w:rsidRPr="00AC129E" w:rsidRDefault="00F13A2D" w:rsidP="00D85A23">
            <w:pPr>
              <w:widowControl/>
              <w:autoSpaceDE/>
              <w:autoSpaceDN/>
              <w:rPr>
                <w:rFonts w:ascii="Arial" w:eastAsia="Times New Roman" w:hAnsi="Arial" w:cs="Arial"/>
                <w:sz w:val="18"/>
                <w:szCs w:val="18"/>
                <w:lang w:val="en-AU" w:eastAsia="en-AU"/>
              </w:rPr>
            </w:pPr>
            <w:proofErr w:type="spellStart"/>
            <w:r w:rsidRPr="00AC129E">
              <w:rPr>
                <w:rFonts w:ascii="Arial" w:eastAsia="Times New Roman" w:hAnsi="Arial" w:cs="Arial"/>
                <w:sz w:val="18"/>
                <w:szCs w:val="18"/>
                <w:lang w:val="en-AU" w:eastAsia="en-AU"/>
              </w:rPr>
              <w:t>Uncinia</w:t>
            </w:r>
            <w:proofErr w:type="spellEnd"/>
            <w:r w:rsidRPr="00AC129E">
              <w:rPr>
                <w:rFonts w:ascii="Arial" w:eastAsia="Times New Roman" w:hAnsi="Arial" w:cs="Arial"/>
                <w:sz w:val="18"/>
                <w:szCs w:val="18"/>
                <w:lang w:val="en-AU" w:eastAsia="en-AU"/>
              </w:rPr>
              <w:t xml:space="preserve"> elegans</w:t>
            </w:r>
          </w:p>
        </w:tc>
        <w:tc>
          <w:tcPr>
            <w:tcW w:w="1989" w:type="dxa"/>
            <w:tcBorders>
              <w:right w:val="single" w:sz="6" w:space="0" w:color="auto"/>
            </w:tcBorders>
            <w:shd w:val="clear" w:color="auto" w:fill="auto"/>
            <w:noWrap/>
            <w:vAlign w:val="bottom"/>
            <w:hideMark/>
          </w:tcPr>
          <w:p w14:paraId="1A93E95A" w14:textId="77777777" w:rsidR="00F13A2D" w:rsidRPr="00AC129E" w:rsidRDefault="00F13A2D" w:rsidP="00D85A23">
            <w:pPr>
              <w:widowControl/>
              <w:autoSpaceDE/>
              <w:autoSpaceDN/>
              <w:rPr>
                <w:rFonts w:ascii="Arial" w:eastAsia="Times New Roman" w:hAnsi="Arial" w:cs="Arial"/>
                <w:sz w:val="18"/>
                <w:szCs w:val="18"/>
                <w:lang w:val="en-AU" w:eastAsia="en-AU"/>
              </w:rPr>
            </w:pPr>
            <w:r w:rsidRPr="00AC129E">
              <w:rPr>
                <w:rFonts w:ascii="Arial" w:eastAsia="Times New Roman" w:hAnsi="Arial" w:cs="Arial"/>
                <w:sz w:val="18"/>
                <w:szCs w:val="18"/>
                <w:lang w:val="en-AU" w:eastAsia="en-AU"/>
              </w:rPr>
              <w:t xml:space="preserve">handsome </w:t>
            </w:r>
            <w:proofErr w:type="spellStart"/>
            <w:r w:rsidRPr="00AC129E">
              <w:rPr>
                <w:rFonts w:ascii="Arial" w:eastAsia="Times New Roman" w:hAnsi="Arial" w:cs="Arial"/>
                <w:sz w:val="18"/>
                <w:szCs w:val="18"/>
                <w:lang w:val="en-AU" w:eastAsia="en-AU"/>
              </w:rPr>
              <w:t>hooksedge</w:t>
            </w:r>
            <w:proofErr w:type="spellEnd"/>
          </w:p>
        </w:tc>
        <w:tc>
          <w:tcPr>
            <w:tcW w:w="426" w:type="dxa"/>
            <w:tcBorders>
              <w:top w:val="nil"/>
              <w:left w:val="single" w:sz="6" w:space="0" w:color="auto"/>
              <w:bottom w:val="nil"/>
              <w:right w:val="nil"/>
            </w:tcBorders>
          </w:tcPr>
          <w:p w14:paraId="413B754E" w14:textId="77777777" w:rsidR="00F13A2D" w:rsidRPr="00AC129E" w:rsidRDefault="00F13A2D" w:rsidP="00D85A23">
            <w:pPr>
              <w:widowControl/>
              <w:autoSpaceDE/>
              <w:autoSpaceDN/>
              <w:rPr>
                <w:rFonts w:ascii="Arial" w:eastAsia="Times New Roman" w:hAnsi="Arial" w:cs="Arial"/>
                <w:sz w:val="18"/>
                <w:szCs w:val="18"/>
                <w:lang w:val="en-AU" w:eastAsia="en-AU"/>
              </w:rPr>
            </w:pPr>
          </w:p>
        </w:tc>
        <w:tc>
          <w:tcPr>
            <w:tcW w:w="2409" w:type="dxa"/>
            <w:tcBorders>
              <w:top w:val="nil"/>
              <w:left w:val="nil"/>
              <w:bottom w:val="nil"/>
              <w:right w:val="nil"/>
            </w:tcBorders>
          </w:tcPr>
          <w:p w14:paraId="22DB2242" w14:textId="46FF0A50" w:rsidR="00F13A2D" w:rsidRPr="00AC129E" w:rsidRDefault="00F13A2D" w:rsidP="00D85A23">
            <w:pPr>
              <w:widowControl/>
              <w:autoSpaceDE/>
              <w:autoSpaceDN/>
              <w:rPr>
                <w:rFonts w:ascii="Arial" w:eastAsia="Times New Roman" w:hAnsi="Arial" w:cs="Arial"/>
                <w:sz w:val="18"/>
                <w:szCs w:val="18"/>
                <w:lang w:val="en-AU" w:eastAsia="en-AU"/>
              </w:rPr>
            </w:pPr>
          </w:p>
        </w:tc>
        <w:tc>
          <w:tcPr>
            <w:tcW w:w="2410" w:type="dxa"/>
            <w:tcBorders>
              <w:top w:val="nil"/>
              <w:left w:val="nil"/>
              <w:bottom w:val="nil"/>
              <w:right w:val="nil"/>
            </w:tcBorders>
          </w:tcPr>
          <w:p w14:paraId="4BBDFAE5" w14:textId="77777777" w:rsidR="00F13A2D" w:rsidRPr="00AC129E" w:rsidRDefault="00F13A2D" w:rsidP="00D85A23">
            <w:pPr>
              <w:widowControl/>
              <w:autoSpaceDE/>
              <w:autoSpaceDN/>
              <w:rPr>
                <w:rFonts w:ascii="Arial" w:eastAsia="Times New Roman" w:hAnsi="Arial" w:cs="Arial"/>
                <w:sz w:val="18"/>
                <w:szCs w:val="18"/>
                <w:lang w:val="en-AU" w:eastAsia="en-AU"/>
              </w:rPr>
            </w:pPr>
          </w:p>
        </w:tc>
      </w:tr>
      <w:tr w:rsidR="00F13A2D" w:rsidRPr="00D85A23" w14:paraId="1F0477BF" w14:textId="2469A2E0" w:rsidTr="00887EFB">
        <w:trPr>
          <w:trHeight w:val="264"/>
        </w:trPr>
        <w:tc>
          <w:tcPr>
            <w:tcW w:w="2539" w:type="dxa"/>
            <w:shd w:val="clear" w:color="auto" w:fill="auto"/>
            <w:noWrap/>
            <w:vAlign w:val="bottom"/>
            <w:hideMark/>
          </w:tcPr>
          <w:p w14:paraId="41A6AA95" w14:textId="77777777" w:rsidR="00F13A2D" w:rsidRPr="00AC129E" w:rsidRDefault="00F13A2D" w:rsidP="00D85A23">
            <w:pPr>
              <w:widowControl/>
              <w:autoSpaceDE/>
              <w:autoSpaceDN/>
              <w:rPr>
                <w:rFonts w:ascii="Arial" w:eastAsia="Times New Roman" w:hAnsi="Arial" w:cs="Arial"/>
                <w:sz w:val="18"/>
                <w:szCs w:val="18"/>
                <w:lang w:val="en-AU" w:eastAsia="en-AU"/>
              </w:rPr>
            </w:pPr>
            <w:r w:rsidRPr="00AC129E">
              <w:rPr>
                <w:rFonts w:ascii="Arial" w:eastAsia="Times New Roman" w:hAnsi="Arial" w:cs="Arial"/>
                <w:sz w:val="18"/>
                <w:szCs w:val="18"/>
                <w:lang w:val="en-AU" w:eastAsia="en-AU"/>
              </w:rPr>
              <w:t>Vallisneria australis</w:t>
            </w:r>
          </w:p>
        </w:tc>
        <w:tc>
          <w:tcPr>
            <w:tcW w:w="1989" w:type="dxa"/>
            <w:tcBorders>
              <w:right w:val="single" w:sz="6" w:space="0" w:color="auto"/>
            </w:tcBorders>
            <w:shd w:val="clear" w:color="auto" w:fill="auto"/>
            <w:noWrap/>
            <w:vAlign w:val="bottom"/>
            <w:hideMark/>
          </w:tcPr>
          <w:p w14:paraId="31EAFD4E" w14:textId="77777777" w:rsidR="00F13A2D" w:rsidRPr="00AC129E" w:rsidRDefault="00F13A2D" w:rsidP="00D85A23">
            <w:pPr>
              <w:widowControl/>
              <w:autoSpaceDE/>
              <w:autoSpaceDN/>
              <w:rPr>
                <w:rFonts w:ascii="Arial" w:eastAsia="Times New Roman" w:hAnsi="Arial" w:cs="Arial"/>
                <w:sz w:val="18"/>
                <w:szCs w:val="18"/>
                <w:lang w:val="en-AU" w:eastAsia="en-AU"/>
              </w:rPr>
            </w:pPr>
            <w:r w:rsidRPr="00AC129E">
              <w:rPr>
                <w:rFonts w:ascii="Arial" w:eastAsia="Times New Roman" w:hAnsi="Arial" w:cs="Arial"/>
                <w:sz w:val="18"/>
                <w:szCs w:val="18"/>
                <w:lang w:val="en-AU" w:eastAsia="en-AU"/>
              </w:rPr>
              <w:t>river ribbons</w:t>
            </w:r>
          </w:p>
        </w:tc>
        <w:tc>
          <w:tcPr>
            <w:tcW w:w="426" w:type="dxa"/>
            <w:tcBorders>
              <w:top w:val="nil"/>
              <w:left w:val="single" w:sz="6" w:space="0" w:color="auto"/>
              <w:bottom w:val="nil"/>
              <w:right w:val="nil"/>
            </w:tcBorders>
          </w:tcPr>
          <w:p w14:paraId="49BE9293" w14:textId="77777777" w:rsidR="00F13A2D" w:rsidRPr="00AC129E" w:rsidRDefault="00F13A2D" w:rsidP="00D85A23">
            <w:pPr>
              <w:widowControl/>
              <w:autoSpaceDE/>
              <w:autoSpaceDN/>
              <w:rPr>
                <w:rFonts w:ascii="Arial" w:eastAsia="Times New Roman" w:hAnsi="Arial" w:cs="Arial"/>
                <w:sz w:val="18"/>
                <w:szCs w:val="18"/>
                <w:lang w:val="en-AU" w:eastAsia="en-AU"/>
              </w:rPr>
            </w:pPr>
          </w:p>
        </w:tc>
        <w:tc>
          <w:tcPr>
            <w:tcW w:w="2409" w:type="dxa"/>
            <w:tcBorders>
              <w:top w:val="nil"/>
              <w:left w:val="nil"/>
              <w:bottom w:val="nil"/>
              <w:right w:val="nil"/>
            </w:tcBorders>
          </w:tcPr>
          <w:p w14:paraId="6E361AE4" w14:textId="6EE10660" w:rsidR="00F13A2D" w:rsidRPr="00AC129E" w:rsidRDefault="00F13A2D" w:rsidP="00D85A23">
            <w:pPr>
              <w:widowControl/>
              <w:autoSpaceDE/>
              <w:autoSpaceDN/>
              <w:rPr>
                <w:rFonts w:ascii="Arial" w:eastAsia="Times New Roman" w:hAnsi="Arial" w:cs="Arial"/>
                <w:sz w:val="18"/>
                <w:szCs w:val="18"/>
                <w:lang w:val="en-AU" w:eastAsia="en-AU"/>
              </w:rPr>
            </w:pPr>
          </w:p>
        </w:tc>
        <w:tc>
          <w:tcPr>
            <w:tcW w:w="2410" w:type="dxa"/>
            <w:tcBorders>
              <w:top w:val="nil"/>
              <w:left w:val="nil"/>
              <w:bottom w:val="nil"/>
              <w:right w:val="nil"/>
            </w:tcBorders>
          </w:tcPr>
          <w:p w14:paraId="2CB29B9C" w14:textId="77777777" w:rsidR="00F13A2D" w:rsidRPr="00AC129E" w:rsidRDefault="00F13A2D" w:rsidP="00D85A23">
            <w:pPr>
              <w:widowControl/>
              <w:autoSpaceDE/>
              <w:autoSpaceDN/>
              <w:rPr>
                <w:rFonts w:ascii="Arial" w:eastAsia="Times New Roman" w:hAnsi="Arial" w:cs="Arial"/>
                <w:sz w:val="18"/>
                <w:szCs w:val="18"/>
                <w:lang w:val="en-AU" w:eastAsia="en-AU"/>
              </w:rPr>
            </w:pPr>
          </w:p>
        </w:tc>
      </w:tr>
      <w:tr w:rsidR="00F13A2D" w:rsidRPr="00D85A23" w14:paraId="3E84BFD9" w14:textId="7879057D" w:rsidTr="00887EFB">
        <w:trPr>
          <w:trHeight w:val="264"/>
        </w:trPr>
        <w:tc>
          <w:tcPr>
            <w:tcW w:w="2539" w:type="dxa"/>
            <w:shd w:val="clear" w:color="auto" w:fill="auto"/>
            <w:noWrap/>
            <w:vAlign w:val="bottom"/>
            <w:hideMark/>
          </w:tcPr>
          <w:p w14:paraId="0972AF22" w14:textId="77777777" w:rsidR="00F13A2D" w:rsidRPr="00AC129E" w:rsidRDefault="00F13A2D" w:rsidP="00D85A23">
            <w:pPr>
              <w:widowControl/>
              <w:autoSpaceDE/>
              <w:autoSpaceDN/>
              <w:rPr>
                <w:rFonts w:ascii="Arial" w:eastAsia="Times New Roman" w:hAnsi="Arial" w:cs="Arial"/>
                <w:sz w:val="18"/>
                <w:szCs w:val="18"/>
                <w:lang w:val="en-AU" w:eastAsia="en-AU"/>
              </w:rPr>
            </w:pPr>
            <w:r w:rsidRPr="00AC129E">
              <w:rPr>
                <w:rFonts w:ascii="Arial" w:eastAsia="Times New Roman" w:hAnsi="Arial" w:cs="Arial"/>
                <w:sz w:val="18"/>
                <w:szCs w:val="18"/>
                <w:lang w:val="en-AU" w:eastAsia="en-AU"/>
              </w:rPr>
              <w:t xml:space="preserve">Viola </w:t>
            </w:r>
            <w:proofErr w:type="spellStart"/>
            <w:r w:rsidRPr="00AC129E">
              <w:rPr>
                <w:rFonts w:ascii="Arial" w:eastAsia="Times New Roman" w:hAnsi="Arial" w:cs="Arial"/>
                <w:sz w:val="18"/>
                <w:szCs w:val="18"/>
                <w:lang w:val="en-AU" w:eastAsia="en-AU"/>
              </w:rPr>
              <w:t>curtisiae</w:t>
            </w:r>
            <w:proofErr w:type="spellEnd"/>
          </w:p>
        </w:tc>
        <w:tc>
          <w:tcPr>
            <w:tcW w:w="1989" w:type="dxa"/>
            <w:tcBorders>
              <w:right w:val="single" w:sz="6" w:space="0" w:color="auto"/>
            </w:tcBorders>
            <w:shd w:val="clear" w:color="auto" w:fill="auto"/>
            <w:noWrap/>
            <w:vAlign w:val="bottom"/>
            <w:hideMark/>
          </w:tcPr>
          <w:p w14:paraId="0FB56F8A" w14:textId="77777777" w:rsidR="00F13A2D" w:rsidRPr="00AC129E" w:rsidRDefault="00F13A2D" w:rsidP="00D85A23">
            <w:pPr>
              <w:widowControl/>
              <w:autoSpaceDE/>
              <w:autoSpaceDN/>
              <w:rPr>
                <w:rFonts w:ascii="Arial" w:eastAsia="Times New Roman" w:hAnsi="Arial" w:cs="Arial"/>
                <w:sz w:val="18"/>
                <w:szCs w:val="18"/>
                <w:lang w:val="en-AU" w:eastAsia="en-AU"/>
              </w:rPr>
            </w:pPr>
            <w:r w:rsidRPr="00AC129E">
              <w:rPr>
                <w:rFonts w:ascii="Arial" w:eastAsia="Times New Roman" w:hAnsi="Arial" w:cs="Arial"/>
                <w:sz w:val="18"/>
                <w:szCs w:val="18"/>
                <w:lang w:val="en-AU" w:eastAsia="en-AU"/>
              </w:rPr>
              <w:t xml:space="preserve">montane </w:t>
            </w:r>
            <w:proofErr w:type="spellStart"/>
            <w:r w:rsidRPr="00AC129E">
              <w:rPr>
                <w:rFonts w:ascii="Arial" w:eastAsia="Times New Roman" w:hAnsi="Arial" w:cs="Arial"/>
                <w:sz w:val="18"/>
                <w:szCs w:val="18"/>
                <w:lang w:val="en-AU" w:eastAsia="en-AU"/>
              </w:rPr>
              <w:t>ivyleaf</w:t>
            </w:r>
            <w:proofErr w:type="spellEnd"/>
            <w:r w:rsidRPr="00AC129E">
              <w:rPr>
                <w:rFonts w:ascii="Arial" w:eastAsia="Times New Roman" w:hAnsi="Arial" w:cs="Arial"/>
                <w:sz w:val="18"/>
                <w:szCs w:val="18"/>
                <w:lang w:val="en-AU" w:eastAsia="en-AU"/>
              </w:rPr>
              <w:t xml:space="preserve"> violet</w:t>
            </w:r>
          </w:p>
        </w:tc>
        <w:tc>
          <w:tcPr>
            <w:tcW w:w="426" w:type="dxa"/>
            <w:tcBorders>
              <w:top w:val="nil"/>
              <w:left w:val="single" w:sz="6" w:space="0" w:color="auto"/>
              <w:bottom w:val="nil"/>
              <w:right w:val="nil"/>
            </w:tcBorders>
          </w:tcPr>
          <w:p w14:paraId="15A4EF9D" w14:textId="77777777" w:rsidR="00F13A2D" w:rsidRPr="00AC129E" w:rsidRDefault="00F13A2D" w:rsidP="00D85A23">
            <w:pPr>
              <w:widowControl/>
              <w:autoSpaceDE/>
              <w:autoSpaceDN/>
              <w:rPr>
                <w:rFonts w:ascii="Arial" w:eastAsia="Times New Roman" w:hAnsi="Arial" w:cs="Arial"/>
                <w:sz w:val="18"/>
                <w:szCs w:val="18"/>
                <w:lang w:val="en-AU" w:eastAsia="en-AU"/>
              </w:rPr>
            </w:pPr>
          </w:p>
        </w:tc>
        <w:tc>
          <w:tcPr>
            <w:tcW w:w="2409" w:type="dxa"/>
            <w:tcBorders>
              <w:top w:val="nil"/>
              <w:left w:val="nil"/>
              <w:bottom w:val="nil"/>
              <w:right w:val="nil"/>
            </w:tcBorders>
          </w:tcPr>
          <w:p w14:paraId="6264BE4B" w14:textId="5BF65EEF" w:rsidR="00F13A2D" w:rsidRPr="00AC129E" w:rsidRDefault="00F13A2D" w:rsidP="00D85A23">
            <w:pPr>
              <w:widowControl/>
              <w:autoSpaceDE/>
              <w:autoSpaceDN/>
              <w:rPr>
                <w:rFonts w:ascii="Arial" w:eastAsia="Times New Roman" w:hAnsi="Arial" w:cs="Arial"/>
                <w:sz w:val="18"/>
                <w:szCs w:val="18"/>
                <w:lang w:val="en-AU" w:eastAsia="en-AU"/>
              </w:rPr>
            </w:pPr>
          </w:p>
        </w:tc>
        <w:tc>
          <w:tcPr>
            <w:tcW w:w="2410" w:type="dxa"/>
            <w:tcBorders>
              <w:top w:val="nil"/>
              <w:left w:val="nil"/>
              <w:bottom w:val="nil"/>
              <w:right w:val="nil"/>
            </w:tcBorders>
          </w:tcPr>
          <w:p w14:paraId="4DE51E0F" w14:textId="77777777" w:rsidR="00F13A2D" w:rsidRPr="00AC129E" w:rsidRDefault="00F13A2D" w:rsidP="00D85A23">
            <w:pPr>
              <w:widowControl/>
              <w:autoSpaceDE/>
              <w:autoSpaceDN/>
              <w:rPr>
                <w:rFonts w:ascii="Arial" w:eastAsia="Times New Roman" w:hAnsi="Arial" w:cs="Arial"/>
                <w:sz w:val="18"/>
                <w:szCs w:val="18"/>
                <w:lang w:val="en-AU" w:eastAsia="en-AU"/>
              </w:rPr>
            </w:pPr>
          </w:p>
        </w:tc>
      </w:tr>
      <w:tr w:rsidR="00F13A2D" w:rsidRPr="00D85A23" w14:paraId="5729A110" w14:textId="37EDC52F" w:rsidTr="00887EFB">
        <w:trPr>
          <w:trHeight w:val="264"/>
        </w:trPr>
        <w:tc>
          <w:tcPr>
            <w:tcW w:w="2539" w:type="dxa"/>
            <w:shd w:val="clear" w:color="auto" w:fill="auto"/>
            <w:noWrap/>
            <w:vAlign w:val="bottom"/>
            <w:hideMark/>
          </w:tcPr>
          <w:p w14:paraId="05C0C2F3" w14:textId="77777777" w:rsidR="00F13A2D" w:rsidRPr="00AC129E" w:rsidRDefault="00F13A2D" w:rsidP="00D85A23">
            <w:pPr>
              <w:widowControl/>
              <w:autoSpaceDE/>
              <w:autoSpaceDN/>
              <w:rPr>
                <w:rFonts w:ascii="Arial" w:eastAsia="Times New Roman" w:hAnsi="Arial" w:cs="Arial"/>
                <w:sz w:val="18"/>
                <w:szCs w:val="18"/>
                <w:lang w:val="en-AU" w:eastAsia="en-AU"/>
              </w:rPr>
            </w:pPr>
            <w:r w:rsidRPr="00AC129E">
              <w:rPr>
                <w:rFonts w:ascii="Arial" w:eastAsia="Times New Roman" w:hAnsi="Arial" w:cs="Arial"/>
                <w:sz w:val="18"/>
                <w:szCs w:val="18"/>
                <w:lang w:val="en-AU" w:eastAsia="en-AU"/>
              </w:rPr>
              <w:t>Westringia angustifolia</w:t>
            </w:r>
          </w:p>
        </w:tc>
        <w:tc>
          <w:tcPr>
            <w:tcW w:w="1989" w:type="dxa"/>
            <w:tcBorders>
              <w:right w:val="single" w:sz="6" w:space="0" w:color="auto"/>
            </w:tcBorders>
            <w:shd w:val="clear" w:color="auto" w:fill="auto"/>
            <w:noWrap/>
            <w:vAlign w:val="bottom"/>
            <w:hideMark/>
          </w:tcPr>
          <w:p w14:paraId="4F0392F5" w14:textId="77777777" w:rsidR="00F13A2D" w:rsidRPr="00AC129E" w:rsidRDefault="00F13A2D" w:rsidP="00D85A23">
            <w:pPr>
              <w:widowControl/>
              <w:autoSpaceDE/>
              <w:autoSpaceDN/>
              <w:rPr>
                <w:rFonts w:ascii="Arial" w:eastAsia="Times New Roman" w:hAnsi="Arial" w:cs="Arial"/>
                <w:sz w:val="18"/>
                <w:szCs w:val="18"/>
                <w:lang w:val="en-AU" w:eastAsia="en-AU"/>
              </w:rPr>
            </w:pPr>
            <w:r w:rsidRPr="00AC129E">
              <w:rPr>
                <w:rFonts w:ascii="Arial" w:eastAsia="Times New Roman" w:hAnsi="Arial" w:cs="Arial"/>
                <w:sz w:val="18"/>
                <w:szCs w:val="18"/>
                <w:lang w:val="en-AU" w:eastAsia="en-AU"/>
              </w:rPr>
              <w:t>narrowleaf westringia</w:t>
            </w:r>
          </w:p>
        </w:tc>
        <w:tc>
          <w:tcPr>
            <w:tcW w:w="426" w:type="dxa"/>
            <w:tcBorders>
              <w:top w:val="nil"/>
              <w:left w:val="single" w:sz="6" w:space="0" w:color="auto"/>
              <w:bottom w:val="nil"/>
              <w:right w:val="nil"/>
            </w:tcBorders>
          </w:tcPr>
          <w:p w14:paraId="279842A0" w14:textId="77777777" w:rsidR="00F13A2D" w:rsidRPr="00AC129E" w:rsidRDefault="00F13A2D" w:rsidP="00D85A23">
            <w:pPr>
              <w:widowControl/>
              <w:autoSpaceDE/>
              <w:autoSpaceDN/>
              <w:rPr>
                <w:rFonts w:ascii="Arial" w:eastAsia="Times New Roman" w:hAnsi="Arial" w:cs="Arial"/>
                <w:sz w:val="18"/>
                <w:szCs w:val="18"/>
                <w:lang w:val="en-AU" w:eastAsia="en-AU"/>
              </w:rPr>
            </w:pPr>
          </w:p>
        </w:tc>
        <w:tc>
          <w:tcPr>
            <w:tcW w:w="2409" w:type="dxa"/>
            <w:tcBorders>
              <w:top w:val="nil"/>
              <w:left w:val="nil"/>
              <w:bottom w:val="nil"/>
              <w:right w:val="nil"/>
            </w:tcBorders>
          </w:tcPr>
          <w:p w14:paraId="7AFFD774" w14:textId="4BA582D0" w:rsidR="00F13A2D" w:rsidRPr="00AC129E" w:rsidRDefault="00F13A2D" w:rsidP="00D85A23">
            <w:pPr>
              <w:widowControl/>
              <w:autoSpaceDE/>
              <w:autoSpaceDN/>
              <w:rPr>
                <w:rFonts w:ascii="Arial" w:eastAsia="Times New Roman" w:hAnsi="Arial" w:cs="Arial"/>
                <w:sz w:val="18"/>
                <w:szCs w:val="18"/>
                <w:lang w:val="en-AU" w:eastAsia="en-AU"/>
              </w:rPr>
            </w:pPr>
          </w:p>
        </w:tc>
        <w:tc>
          <w:tcPr>
            <w:tcW w:w="2410" w:type="dxa"/>
            <w:tcBorders>
              <w:top w:val="nil"/>
              <w:left w:val="nil"/>
              <w:bottom w:val="nil"/>
              <w:right w:val="nil"/>
            </w:tcBorders>
          </w:tcPr>
          <w:p w14:paraId="43F97028" w14:textId="77777777" w:rsidR="00F13A2D" w:rsidRPr="00AC129E" w:rsidRDefault="00F13A2D" w:rsidP="00D85A23">
            <w:pPr>
              <w:widowControl/>
              <w:autoSpaceDE/>
              <w:autoSpaceDN/>
              <w:rPr>
                <w:rFonts w:ascii="Arial" w:eastAsia="Times New Roman" w:hAnsi="Arial" w:cs="Arial"/>
                <w:sz w:val="18"/>
                <w:szCs w:val="18"/>
                <w:lang w:val="en-AU" w:eastAsia="en-AU"/>
              </w:rPr>
            </w:pPr>
          </w:p>
        </w:tc>
      </w:tr>
      <w:tr w:rsidR="00F13A2D" w:rsidRPr="00D85A23" w14:paraId="5CBC02A6" w14:textId="381774B6" w:rsidTr="00887EFB">
        <w:trPr>
          <w:trHeight w:val="264"/>
        </w:trPr>
        <w:tc>
          <w:tcPr>
            <w:tcW w:w="2539" w:type="dxa"/>
            <w:shd w:val="clear" w:color="auto" w:fill="auto"/>
            <w:noWrap/>
            <w:vAlign w:val="bottom"/>
            <w:hideMark/>
          </w:tcPr>
          <w:p w14:paraId="7314B767" w14:textId="77777777" w:rsidR="00F13A2D" w:rsidRPr="00AC129E" w:rsidRDefault="00F13A2D" w:rsidP="00D85A23">
            <w:pPr>
              <w:widowControl/>
              <w:autoSpaceDE/>
              <w:autoSpaceDN/>
              <w:rPr>
                <w:rFonts w:ascii="Arial" w:eastAsia="Times New Roman" w:hAnsi="Arial" w:cs="Arial"/>
                <w:sz w:val="18"/>
                <w:szCs w:val="18"/>
                <w:lang w:val="en-AU" w:eastAsia="en-AU"/>
              </w:rPr>
            </w:pPr>
            <w:r w:rsidRPr="00AC129E">
              <w:rPr>
                <w:rFonts w:ascii="Arial" w:eastAsia="Times New Roman" w:hAnsi="Arial" w:cs="Arial"/>
                <w:sz w:val="18"/>
                <w:szCs w:val="18"/>
                <w:lang w:val="en-AU" w:eastAsia="en-AU"/>
              </w:rPr>
              <w:t xml:space="preserve">Xanthorrhoea </w:t>
            </w:r>
            <w:proofErr w:type="spellStart"/>
            <w:r w:rsidRPr="00AC129E">
              <w:rPr>
                <w:rFonts w:ascii="Arial" w:eastAsia="Times New Roman" w:hAnsi="Arial" w:cs="Arial"/>
                <w:sz w:val="18"/>
                <w:szCs w:val="18"/>
                <w:lang w:val="en-AU" w:eastAsia="en-AU"/>
              </w:rPr>
              <w:t>bracteata</w:t>
            </w:r>
            <w:proofErr w:type="spellEnd"/>
          </w:p>
        </w:tc>
        <w:tc>
          <w:tcPr>
            <w:tcW w:w="1989" w:type="dxa"/>
            <w:tcBorders>
              <w:right w:val="single" w:sz="6" w:space="0" w:color="auto"/>
            </w:tcBorders>
            <w:shd w:val="clear" w:color="auto" w:fill="auto"/>
            <w:noWrap/>
            <w:vAlign w:val="bottom"/>
            <w:hideMark/>
          </w:tcPr>
          <w:p w14:paraId="7CCCED64" w14:textId="77777777" w:rsidR="00F13A2D" w:rsidRPr="00AC129E" w:rsidRDefault="00F13A2D" w:rsidP="00D85A23">
            <w:pPr>
              <w:widowControl/>
              <w:autoSpaceDE/>
              <w:autoSpaceDN/>
              <w:rPr>
                <w:rFonts w:ascii="Arial" w:eastAsia="Times New Roman" w:hAnsi="Arial" w:cs="Arial"/>
                <w:sz w:val="18"/>
                <w:szCs w:val="18"/>
                <w:lang w:val="en-AU" w:eastAsia="en-AU"/>
              </w:rPr>
            </w:pPr>
            <w:r w:rsidRPr="00AC129E">
              <w:rPr>
                <w:rFonts w:ascii="Arial" w:eastAsia="Times New Roman" w:hAnsi="Arial" w:cs="Arial"/>
                <w:sz w:val="18"/>
                <w:szCs w:val="18"/>
                <w:lang w:val="en-AU" w:eastAsia="en-AU"/>
              </w:rPr>
              <w:t>shiny grasstree</w:t>
            </w:r>
          </w:p>
        </w:tc>
        <w:tc>
          <w:tcPr>
            <w:tcW w:w="426" w:type="dxa"/>
            <w:tcBorders>
              <w:top w:val="nil"/>
              <w:left w:val="single" w:sz="6" w:space="0" w:color="auto"/>
              <w:bottom w:val="nil"/>
              <w:right w:val="nil"/>
            </w:tcBorders>
          </w:tcPr>
          <w:p w14:paraId="1A86AFA8" w14:textId="77777777" w:rsidR="00F13A2D" w:rsidRPr="00AC129E" w:rsidRDefault="00F13A2D" w:rsidP="00D85A23">
            <w:pPr>
              <w:widowControl/>
              <w:autoSpaceDE/>
              <w:autoSpaceDN/>
              <w:rPr>
                <w:rFonts w:ascii="Arial" w:eastAsia="Times New Roman" w:hAnsi="Arial" w:cs="Arial"/>
                <w:sz w:val="18"/>
                <w:szCs w:val="18"/>
                <w:lang w:val="en-AU" w:eastAsia="en-AU"/>
              </w:rPr>
            </w:pPr>
          </w:p>
        </w:tc>
        <w:tc>
          <w:tcPr>
            <w:tcW w:w="2409" w:type="dxa"/>
            <w:tcBorders>
              <w:top w:val="nil"/>
              <w:left w:val="nil"/>
              <w:bottom w:val="nil"/>
              <w:right w:val="nil"/>
            </w:tcBorders>
          </w:tcPr>
          <w:p w14:paraId="0C2A4ACE" w14:textId="31656955" w:rsidR="00F13A2D" w:rsidRPr="00AC129E" w:rsidRDefault="00F13A2D" w:rsidP="00D85A23">
            <w:pPr>
              <w:widowControl/>
              <w:autoSpaceDE/>
              <w:autoSpaceDN/>
              <w:rPr>
                <w:rFonts w:ascii="Arial" w:eastAsia="Times New Roman" w:hAnsi="Arial" w:cs="Arial"/>
                <w:sz w:val="18"/>
                <w:szCs w:val="18"/>
                <w:lang w:val="en-AU" w:eastAsia="en-AU"/>
              </w:rPr>
            </w:pPr>
          </w:p>
        </w:tc>
        <w:tc>
          <w:tcPr>
            <w:tcW w:w="2410" w:type="dxa"/>
            <w:tcBorders>
              <w:top w:val="nil"/>
              <w:left w:val="nil"/>
              <w:bottom w:val="nil"/>
              <w:right w:val="nil"/>
            </w:tcBorders>
          </w:tcPr>
          <w:p w14:paraId="4D84774F" w14:textId="77777777" w:rsidR="00F13A2D" w:rsidRPr="00AC129E" w:rsidRDefault="00F13A2D" w:rsidP="00D85A23">
            <w:pPr>
              <w:widowControl/>
              <w:autoSpaceDE/>
              <w:autoSpaceDN/>
              <w:rPr>
                <w:rFonts w:ascii="Arial" w:eastAsia="Times New Roman" w:hAnsi="Arial" w:cs="Arial"/>
                <w:sz w:val="18"/>
                <w:szCs w:val="18"/>
                <w:lang w:val="en-AU" w:eastAsia="en-AU"/>
              </w:rPr>
            </w:pPr>
          </w:p>
        </w:tc>
      </w:tr>
      <w:tr w:rsidR="00F13A2D" w:rsidRPr="00D85A23" w14:paraId="64EB5E0C" w14:textId="799E334A" w:rsidTr="00887EFB">
        <w:trPr>
          <w:trHeight w:val="264"/>
        </w:trPr>
        <w:tc>
          <w:tcPr>
            <w:tcW w:w="2539" w:type="dxa"/>
            <w:shd w:val="clear" w:color="auto" w:fill="auto"/>
            <w:noWrap/>
            <w:vAlign w:val="bottom"/>
            <w:hideMark/>
          </w:tcPr>
          <w:p w14:paraId="33BE74BF" w14:textId="77777777" w:rsidR="00F13A2D" w:rsidRPr="00AC129E" w:rsidRDefault="00F13A2D" w:rsidP="00D85A23">
            <w:pPr>
              <w:widowControl/>
              <w:autoSpaceDE/>
              <w:autoSpaceDN/>
              <w:rPr>
                <w:rFonts w:ascii="Arial" w:eastAsia="Times New Roman" w:hAnsi="Arial" w:cs="Arial"/>
                <w:sz w:val="18"/>
                <w:szCs w:val="18"/>
                <w:lang w:val="en-AU" w:eastAsia="en-AU"/>
              </w:rPr>
            </w:pPr>
            <w:proofErr w:type="spellStart"/>
            <w:r w:rsidRPr="00AC129E">
              <w:rPr>
                <w:rFonts w:ascii="Arial" w:eastAsia="Times New Roman" w:hAnsi="Arial" w:cs="Arial"/>
                <w:sz w:val="18"/>
                <w:szCs w:val="18"/>
                <w:lang w:val="en-AU" w:eastAsia="en-AU"/>
              </w:rPr>
              <w:t>Xerochrysum</w:t>
            </w:r>
            <w:proofErr w:type="spellEnd"/>
            <w:r w:rsidRPr="00AC129E">
              <w:rPr>
                <w:rFonts w:ascii="Arial" w:eastAsia="Times New Roman" w:hAnsi="Arial" w:cs="Arial"/>
                <w:sz w:val="18"/>
                <w:szCs w:val="18"/>
                <w:lang w:val="en-AU" w:eastAsia="en-AU"/>
              </w:rPr>
              <w:t xml:space="preserve"> </w:t>
            </w:r>
            <w:proofErr w:type="spellStart"/>
            <w:r w:rsidRPr="00AC129E">
              <w:rPr>
                <w:rFonts w:ascii="Arial" w:eastAsia="Times New Roman" w:hAnsi="Arial" w:cs="Arial"/>
                <w:sz w:val="18"/>
                <w:szCs w:val="18"/>
                <w:lang w:val="en-AU" w:eastAsia="en-AU"/>
              </w:rPr>
              <w:t>palustre</w:t>
            </w:r>
            <w:proofErr w:type="spellEnd"/>
          </w:p>
        </w:tc>
        <w:tc>
          <w:tcPr>
            <w:tcW w:w="1989" w:type="dxa"/>
            <w:tcBorders>
              <w:right w:val="single" w:sz="6" w:space="0" w:color="auto"/>
            </w:tcBorders>
            <w:shd w:val="clear" w:color="auto" w:fill="auto"/>
            <w:noWrap/>
            <w:vAlign w:val="bottom"/>
            <w:hideMark/>
          </w:tcPr>
          <w:p w14:paraId="2C918015" w14:textId="77777777" w:rsidR="00F13A2D" w:rsidRPr="00AC129E" w:rsidRDefault="00F13A2D" w:rsidP="00D85A23">
            <w:pPr>
              <w:widowControl/>
              <w:autoSpaceDE/>
              <w:autoSpaceDN/>
              <w:rPr>
                <w:rFonts w:ascii="Arial" w:eastAsia="Times New Roman" w:hAnsi="Arial" w:cs="Arial"/>
                <w:sz w:val="18"/>
                <w:szCs w:val="18"/>
                <w:lang w:val="en-AU" w:eastAsia="en-AU"/>
              </w:rPr>
            </w:pPr>
            <w:r w:rsidRPr="00AC129E">
              <w:rPr>
                <w:rFonts w:ascii="Arial" w:eastAsia="Times New Roman" w:hAnsi="Arial" w:cs="Arial"/>
                <w:sz w:val="18"/>
                <w:szCs w:val="18"/>
                <w:lang w:val="en-AU" w:eastAsia="en-AU"/>
              </w:rPr>
              <w:t>swamp paperdaisy</w:t>
            </w:r>
          </w:p>
        </w:tc>
        <w:tc>
          <w:tcPr>
            <w:tcW w:w="426" w:type="dxa"/>
            <w:tcBorders>
              <w:top w:val="nil"/>
              <w:left w:val="single" w:sz="6" w:space="0" w:color="auto"/>
              <w:bottom w:val="nil"/>
              <w:right w:val="nil"/>
            </w:tcBorders>
          </w:tcPr>
          <w:p w14:paraId="65B32595" w14:textId="77777777" w:rsidR="00F13A2D" w:rsidRPr="00AC129E" w:rsidRDefault="00F13A2D" w:rsidP="00D85A23">
            <w:pPr>
              <w:widowControl/>
              <w:autoSpaceDE/>
              <w:autoSpaceDN/>
              <w:rPr>
                <w:rFonts w:ascii="Arial" w:eastAsia="Times New Roman" w:hAnsi="Arial" w:cs="Arial"/>
                <w:sz w:val="18"/>
                <w:szCs w:val="18"/>
                <w:lang w:val="en-AU" w:eastAsia="en-AU"/>
              </w:rPr>
            </w:pPr>
          </w:p>
        </w:tc>
        <w:tc>
          <w:tcPr>
            <w:tcW w:w="2409" w:type="dxa"/>
            <w:tcBorders>
              <w:top w:val="nil"/>
              <w:left w:val="nil"/>
              <w:bottom w:val="nil"/>
              <w:right w:val="nil"/>
            </w:tcBorders>
          </w:tcPr>
          <w:p w14:paraId="6F67FAA3" w14:textId="6320358C" w:rsidR="00F13A2D" w:rsidRPr="00AC129E" w:rsidRDefault="00F13A2D" w:rsidP="00D85A23">
            <w:pPr>
              <w:widowControl/>
              <w:autoSpaceDE/>
              <w:autoSpaceDN/>
              <w:rPr>
                <w:rFonts w:ascii="Arial" w:eastAsia="Times New Roman" w:hAnsi="Arial" w:cs="Arial"/>
                <w:sz w:val="18"/>
                <w:szCs w:val="18"/>
                <w:lang w:val="en-AU" w:eastAsia="en-AU"/>
              </w:rPr>
            </w:pPr>
          </w:p>
        </w:tc>
        <w:tc>
          <w:tcPr>
            <w:tcW w:w="2410" w:type="dxa"/>
            <w:tcBorders>
              <w:top w:val="nil"/>
              <w:left w:val="nil"/>
              <w:bottom w:val="nil"/>
              <w:right w:val="nil"/>
            </w:tcBorders>
          </w:tcPr>
          <w:p w14:paraId="03074138" w14:textId="77777777" w:rsidR="00F13A2D" w:rsidRPr="00AC129E" w:rsidRDefault="00F13A2D" w:rsidP="00D85A23">
            <w:pPr>
              <w:widowControl/>
              <w:autoSpaceDE/>
              <w:autoSpaceDN/>
              <w:rPr>
                <w:rFonts w:ascii="Arial" w:eastAsia="Times New Roman" w:hAnsi="Arial" w:cs="Arial"/>
                <w:sz w:val="18"/>
                <w:szCs w:val="18"/>
                <w:lang w:val="en-AU" w:eastAsia="en-AU"/>
              </w:rPr>
            </w:pPr>
          </w:p>
        </w:tc>
      </w:tr>
    </w:tbl>
    <w:p w14:paraId="7A96AB54" w14:textId="77777777" w:rsidR="00EA4053" w:rsidRPr="00D85A23" w:rsidRDefault="00EA4053" w:rsidP="007676F9">
      <w:pPr>
        <w:tabs>
          <w:tab w:val="left" w:pos="1010"/>
        </w:tabs>
        <w:jc w:val="both"/>
        <w:rPr>
          <w:rFonts w:ascii="Arial" w:hAnsi="Arial" w:cs="Arial"/>
          <w:sz w:val="18"/>
          <w:szCs w:val="18"/>
        </w:rPr>
      </w:pPr>
    </w:p>
    <w:p w14:paraId="02751675" w14:textId="0911595E" w:rsidR="008A1F9C" w:rsidRPr="00427C7B" w:rsidRDefault="00E5552C" w:rsidP="00E5552C">
      <w:pPr>
        <w:pStyle w:val="ListParagraph"/>
        <w:numPr>
          <w:ilvl w:val="0"/>
          <w:numId w:val="29"/>
        </w:numPr>
        <w:rPr>
          <w:rFonts w:ascii="Arial" w:hAnsi="Arial" w:cs="Arial"/>
          <w:sz w:val="18"/>
          <w:szCs w:val="18"/>
        </w:rPr>
      </w:pPr>
      <w:r w:rsidRPr="00427C7B">
        <w:rPr>
          <w:rFonts w:ascii="Arial" w:hAnsi="Arial" w:cs="Arial"/>
          <w:sz w:val="18"/>
          <w:szCs w:val="18"/>
        </w:rPr>
        <w:t>List from Nature Values Atla</w:t>
      </w:r>
      <w:r w:rsidR="00FD4F26" w:rsidRPr="00427C7B">
        <w:rPr>
          <w:rFonts w:ascii="Arial" w:hAnsi="Arial" w:cs="Arial"/>
          <w:sz w:val="18"/>
          <w:szCs w:val="18"/>
        </w:rPr>
        <w:t>s with species identified within 5km of the Group DF</w:t>
      </w:r>
      <w:r w:rsidR="00431F7A">
        <w:rPr>
          <w:rFonts w:ascii="Arial" w:hAnsi="Arial" w:cs="Arial"/>
          <w:sz w:val="18"/>
          <w:szCs w:val="18"/>
        </w:rPr>
        <w:t>A</w:t>
      </w:r>
      <w:r w:rsidR="00427C7B" w:rsidRPr="00427C7B">
        <w:rPr>
          <w:rFonts w:ascii="Arial" w:hAnsi="Arial" w:cs="Arial"/>
          <w:sz w:val="18"/>
          <w:szCs w:val="18"/>
        </w:rPr>
        <w:t>.</w:t>
      </w:r>
      <w:r w:rsidR="004E2E7F">
        <w:rPr>
          <w:rFonts w:ascii="Arial" w:hAnsi="Arial" w:cs="Arial"/>
          <w:sz w:val="18"/>
          <w:szCs w:val="18"/>
        </w:rPr>
        <w:t xml:space="preserve"> There may be no </w:t>
      </w:r>
      <w:r w:rsidR="00A96D10">
        <w:rPr>
          <w:rFonts w:ascii="Arial" w:hAnsi="Arial" w:cs="Arial"/>
          <w:sz w:val="18"/>
          <w:szCs w:val="18"/>
        </w:rPr>
        <w:t>occurrence of them in the DFA.</w:t>
      </w:r>
      <w:r w:rsidR="008A1F9C" w:rsidRPr="00427C7B">
        <w:rPr>
          <w:rFonts w:ascii="Arial" w:hAnsi="Arial" w:cs="Arial"/>
          <w:sz w:val="18"/>
          <w:szCs w:val="18"/>
        </w:rPr>
        <w:br w:type="page"/>
      </w:r>
    </w:p>
    <w:p w14:paraId="4C000C0D" w14:textId="6522C890" w:rsidR="00887821" w:rsidRPr="005A60CB" w:rsidRDefault="00887821" w:rsidP="00887821">
      <w:pPr>
        <w:pStyle w:val="Heading4"/>
        <w:spacing w:before="0"/>
        <w:ind w:left="0"/>
        <w:rPr>
          <w:rFonts w:ascii="Arial" w:hAnsi="Arial" w:cs="Arial"/>
          <w:sz w:val="20"/>
          <w:szCs w:val="20"/>
        </w:rPr>
      </w:pPr>
      <w:r w:rsidRPr="005A60CB">
        <w:rPr>
          <w:rFonts w:ascii="Arial" w:hAnsi="Arial" w:cs="Arial"/>
          <w:sz w:val="20"/>
          <w:szCs w:val="20"/>
        </w:rPr>
        <w:lastRenderedPageBreak/>
        <w:t>Version History and Revision</w:t>
      </w:r>
    </w:p>
    <w:p w14:paraId="38DB3467" w14:textId="3030A67F" w:rsidR="00887821" w:rsidRPr="005A60CB" w:rsidRDefault="00887821" w:rsidP="00887821">
      <w:pPr>
        <w:pStyle w:val="BodyText"/>
        <w:rPr>
          <w:rFonts w:ascii="Arial" w:hAnsi="Arial" w:cs="Arial"/>
          <w:sz w:val="20"/>
          <w:szCs w:val="20"/>
        </w:rPr>
      </w:pPr>
      <w:r w:rsidRPr="005A60CB">
        <w:rPr>
          <w:rFonts w:ascii="Arial" w:hAnsi="Arial" w:cs="Arial"/>
          <w:sz w:val="20"/>
          <w:szCs w:val="20"/>
        </w:rPr>
        <w:t>This document will be reviewed</w:t>
      </w:r>
      <w:r w:rsidR="00D47744">
        <w:rPr>
          <w:rFonts w:ascii="Arial" w:hAnsi="Arial" w:cs="Arial"/>
          <w:sz w:val="20"/>
          <w:szCs w:val="20"/>
        </w:rPr>
        <w:t xml:space="preserve"> </w:t>
      </w:r>
      <w:r w:rsidRPr="005A60CB">
        <w:rPr>
          <w:rFonts w:ascii="Arial" w:hAnsi="Arial" w:cs="Arial"/>
          <w:sz w:val="20"/>
          <w:szCs w:val="20"/>
        </w:rPr>
        <w:t>at least every 5 years.</w:t>
      </w:r>
    </w:p>
    <w:p w14:paraId="4C76198D" w14:textId="77777777" w:rsidR="00887821" w:rsidRPr="005A60CB" w:rsidRDefault="00887821" w:rsidP="00887821">
      <w:pPr>
        <w:pStyle w:val="BodyText"/>
        <w:rPr>
          <w:rFonts w:ascii="Arial" w:hAnsi="Arial" w:cs="Arial"/>
          <w:sz w:val="20"/>
          <w:szCs w:val="20"/>
        </w:rPr>
      </w:pPr>
      <w:r w:rsidRPr="005A60CB">
        <w:rPr>
          <w:rFonts w:ascii="Arial" w:hAnsi="Arial" w:cs="Arial"/>
          <w:sz w:val="20"/>
          <w:szCs w:val="20"/>
        </w:rPr>
        <w:t xml:space="preserve">Minor updates may occur in the interim with revised versions posted on the </w:t>
      </w:r>
      <w:r w:rsidRPr="005A60CB">
        <w:rPr>
          <w:rFonts w:ascii="Arial" w:hAnsi="Arial" w:cs="Arial"/>
          <w:sz w:val="20"/>
          <w:szCs w:val="20"/>
          <w:shd w:val="clear" w:color="auto" w:fill="FFFFFF"/>
        </w:rPr>
        <w:t xml:space="preserve">Reliance Forest </w:t>
      </w:r>
      <w:proofErr w:type="spellStart"/>
      <w:r w:rsidRPr="005A60CB">
        <w:rPr>
          <w:rFonts w:ascii="Arial" w:hAnsi="Arial" w:cs="Arial"/>
          <w:sz w:val="20"/>
          <w:szCs w:val="20"/>
          <w:shd w:val="clear" w:color="auto" w:fill="FFFFFF"/>
        </w:rPr>
        <w:t>Fibre</w:t>
      </w:r>
      <w:proofErr w:type="spellEnd"/>
      <w:r w:rsidRPr="005A60CB">
        <w:rPr>
          <w:rFonts w:ascii="Arial" w:hAnsi="Arial" w:cs="Arial"/>
          <w:sz w:val="20"/>
          <w:szCs w:val="20"/>
          <w:shd w:val="clear" w:color="auto" w:fill="FFFFFF"/>
        </w:rPr>
        <w:t xml:space="preserve"> Pty Ltd </w:t>
      </w:r>
      <w:r w:rsidRPr="005A60CB">
        <w:rPr>
          <w:rFonts w:ascii="Arial" w:hAnsi="Arial" w:cs="Arial"/>
          <w:sz w:val="20"/>
          <w:szCs w:val="20"/>
        </w:rPr>
        <w:t>website.</w:t>
      </w:r>
    </w:p>
    <w:p w14:paraId="69BF10A9" w14:textId="77777777" w:rsidR="00887821" w:rsidRPr="005A60CB" w:rsidRDefault="00887821" w:rsidP="00887821">
      <w:pPr>
        <w:pStyle w:val="BodyText"/>
        <w:rPr>
          <w:rFonts w:ascii="Arial" w:hAnsi="Arial" w:cs="Arial"/>
          <w:sz w:val="20"/>
          <w:szCs w:val="20"/>
        </w:rPr>
      </w:pPr>
    </w:p>
    <w:tbl>
      <w:tblPr>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1"/>
        <w:gridCol w:w="3837"/>
        <w:gridCol w:w="1418"/>
        <w:gridCol w:w="2693"/>
      </w:tblGrid>
      <w:tr w:rsidR="00887821" w:rsidRPr="005A60CB" w14:paraId="511BAB11" w14:textId="77777777" w:rsidTr="00196913">
        <w:trPr>
          <w:trHeight w:hRule="exact" w:val="302"/>
        </w:trPr>
        <w:tc>
          <w:tcPr>
            <w:tcW w:w="841" w:type="dxa"/>
            <w:shd w:val="clear" w:color="auto" w:fill="B8CCE4" w:themeFill="accent1" w:themeFillTint="66"/>
            <w:vAlign w:val="center"/>
          </w:tcPr>
          <w:p w14:paraId="61EF0673" w14:textId="77777777" w:rsidR="00887821" w:rsidRPr="005A60CB" w:rsidRDefault="00887821" w:rsidP="00196913">
            <w:pPr>
              <w:pStyle w:val="TableParagraph"/>
              <w:rPr>
                <w:rFonts w:ascii="Arial" w:hAnsi="Arial" w:cs="Arial"/>
                <w:sz w:val="20"/>
                <w:szCs w:val="20"/>
              </w:rPr>
            </w:pPr>
            <w:r w:rsidRPr="005A60CB">
              <w:rPr>
                <w:rFonts w:ascii="Arial" w:hAnsi="Arial" w:cs="Arial"/>
                <w:sz w:val="20"/>
                <w:szCs w:val="20"/>
              </w:rPr>
              <w:t>Version</w:t>
            </w:r>
          </w:p>
        </w:tc>
        <w:tc>
          <w:tcPr>
            <w:tcW w:w="3837" w:type="dxa"/>
            <w:shd w:val="clear" w:color="auto" w:fill="B8CCE4" w:themeFill="accent1" w:themeFillTint="66"/>
            <w:vAlign w:val="center"/>
          </w:tcPr>
          <w:p w14:paraId="29D74890" w14:textId="77777777" w:rsidR="00887821" w:rsidRPr="005A60CB" w:rsidRDefault="00887821" w:rsidP="00196913">
            <w:pPr>
              <w:pStyle w:val="TableParagraph"/>
              <w:rPr>
                <w:rFonts w:ascii="Arial" w:hAnsi="Arial" w:cs="Arial"/>
                <w:sz w:val="20"/>
                <w:szCs w:val="20"/>
              </w:rPr>
            </w:pPr>
            <w:r w:rsidRPr="005A60CB">
              <w:rPr>
                <w:rFonts w:ascii="Arial" w:hAnsi="Arial" w:cs="Arial"/>
                <w:sz w:val="20"/>
                <w:szCs w:val="20"/>
              </w:rPr>
              <w:t>Description</w:t>
            </w:r>
          </w:p>
        </w:tc>
        <w:tc>
          <w:tcPr>
            <w:tcW w:w="1418" w:type="dxa"/>
            <w:shd w:val="clear" w:color="auto" w:fill="B8CCE4" w:themeFill="accent1" w:themeFillTint="66"/>
            <w:vAlign w:val="center"/>
          </w:tcPr>
          <w:p w14:paraId="43078D89" w14:textId="77777777" w:rsidR="00887821" w:rsidRPr="005A60CB" w:rsidRDefault="00887821" w:rsidP="00196913">
            <w:pPr>
              <w:pStyle w:val="TableParagraph"/>
              <w:rPr>
                <w:rFonts w:ascii="Arial" w:hAnsi="Arial" w:cs="Arial"/>
                <w:sz w:val="20"/>
                <w:szCs w:val="20"/>
              </w:rPr>
            </w:pPr>
            <w:r w:rsidRPr="005A60CB">
              <w:rPr>
                <w:rFonts w:ascii="Arial" w:hAnsi="Arial" w:cs="Arial"/>
                <w:sz w:val="20"/>
                <w:szCs w:val="20"/>
              </w:rPr>
              <w:t>Date</w:t>
            </w:r>
          </w:p>
        </w:tc>
        <w:tc>
          <w:tcPr>
            <w:tcW w:w="2693" w:type="dxa"/>
            <w:shd w:val="clear" w:color="auto" w:fill="B8CCE4" w:themeFill="accent1" w:themeFillTint="66"/>
            <w:vAlign w:val="center"/>
          </w:tcPr>
          <w:p w14:paraId="13CD96B7" w14:textId="77777777" w:rsidR="00887821" w:rsidRPr="005A60CB" w:rsidRDefault="00887821" w:rsidP="00196913">
            <w:pPr>
              <w:pStyle w:val="TableParagraph"/>
              <w:rPr>
                <w:rFonts w:ascii="Arial" w:hAnsi="Arial" w:cs="Arial"/>
                <w:sz w:val="20"/>
                <w:szCs w:val="20"/>
              </w:rPr>
            </w:pPr>
            <w:proofErr w:type="spellStart"/>
            <w:r w:rsidRPr="005A60CB">
              <w:rPr>
                <w:rFonts w:ascii="Arial" w:hAnsi="Arial" w:cs="Arial"/>
                <w:sz w:val="20"/>
                <w:szCs w:val="20"/>
              </w:rPr>
              <w:t>Authorised</w:t>
            </w:r>
            <w:proofErr w:type="spellEnd"/>
            <w:r w:rsidRPr="005A60CB">
              <w:rPr>
                <w:rFonts w:ascii="Arial" w:hAnsi="Arial" w:cs="Arial"/>
                <w:sz w:val="20"/>
                <w:szCs w:val="20"/>
              </w:rPr>
              <w:t xml:space="preserve"> Release</w:t>
            </w:r>
          </w:p>
        </w:tc>
      </w:tr>
      <w:tr w:rsidR="00887821" w:rsidRPr="005A60CB" w14:paraId="4B5DB965" w14:textId="77777777" w:rsidTr="00196913">
        <w:trPr>
          <w:trHeight w:hRule="exact" w:val="305"/>
        </w:trPr>
        <w:tc>
          <w:tcPr>
            <w:tcW w:w="841" w:type="dxa"/>
            <w:vAlign w:val="center"/>
          </w:tcPr>
          <w:p w14:paraId="2D7E9B0C" w14:textId="77777777" w:rsidR="00887821" w:rsidRPr="005A60CB" w:rsidRDefault="00887821" w:rsidP="00196913">
            <w:pPr>
              <w:pStyle w:val="TableParagraph"/>
              <w:jc w:val="center"/>
              <w:rPr>
                <w:rFonts w:ascii="Arial" w:hAnsi="Arial" w:cs="Arial"/>
                <w:sz w:val="20"/>
                <w:szCs w:val="20"/>
              </w:rPr>
            </w:pPr>
            <w:r w:rsidRPr="005A60CB">
              <w:rPr>
                <w:rFonts w:ascii="Arial" w:hAnsi="Arial" w:cs="Arial"/>
                <w:sz w:val="20"/>
                <w:szCs w:val="20"/>
              </w:rPr>
              <w:t>V1</w:t>
            </w:r>
          </w:p>
        </w:tc>
        <w:tc>
          <w:tcPr>
            <w:tcW w:w="3837" w:type="dxa"/>
            <w:vAlign w:val="center"/>
          </w:tcPr>
          <w:p w14:paraId="6D0ED61A" w14:textId="77777777" w:rsidR="00887821" w:rsidRPr="005A60CB" w:rsidRDefault="00887821" w:rsidP="00196913">
            <w:pPr>
              <w:pStyle w:val="TableParagraph"/>
              <w:rPr>
                <w:rFonts w:ascii="Arial" w:hAnsi="Arial" w:cs="Arial"/>
                <w:sz w:val="20"/>
                <w:szCs w:val="20"/>
              </w:rPr>
            </w:pPr>
            <w:r w:rsidRPr="005A60CB">
              <w:rPr>
                <w:rFonts w:ascii="Arial" w:hAnsi="Arial" w:cs="Arial"/>
                <w:sz w:val="20"/>
                <w:szCs w:val="20"/>
              </w:rPr>
              <w:t>Original</w:t>
            </w:r>
          </w:p>
        </w:tc>
        <w:tc>
          <w:tcPr>
            <w:tcW w:w="1418" w:type="dxa"/>
            <w:vAlign w:val="center"/>
          </w:tcPr>
          <w:p w14:paraId="6D388CDE" w14:textId="77777777" w:rsidR="00887821" w:rsidRPr="005A60CB" w:rsidRDefault="00887821" w:rsidP="00196913">
            <w:pPr>
              <w:jc w:val="center"/>
              <w:rPr>
                <w:rFonts w:ascii="Arial" w:hAnsi="Arial" w:cs="Arial"/>
                <w:sz w:val="20"/>
                <w:szCs w:val="20"/>
              </w:rPr>
            </w:pPr>
            <w:r w:rsidRPr="005A60CB">
              <w:rPr>
                <w:rFonts w:ascii="Arial" w:hAnsi="Arial" w:cs="Arial"/>
                <w:sz w:val="20"/>
                <w:szCs w:val="20"/>
              </w:rPr>
              <w:t>30 July 2017</w:t>
            </w:r>
          </w:p>
        </w:tc>
        <w:tc>
          <w:tcPr>
            <w:tcW w:w="2693" w:type="dxa"/>
            <w:vAlign w:val="center"/>
          </w:tcPr>
          <w:p w14:paraId="2D81105E" w14:textId="77777777" w:rsidR="00887821" w:rsidRPr="005A60CB" w:rsidRDefault="00887821" w:rsidP="00196913">
            <w:pPr>
              <w:pStyle w:val="TableParagraph"/>
              <w:rPr>
                <w:rFonts w:ascii="Arial" w:hAnsi="Arial" w:cs="Arial"/>
                <w:sz w:val="20"/>
                <w:szCs w:val="20"/>
              </w:rPr>
            </w:pPr>
            <w:r w:rsidRPr="005A60CB">
              <w:rPr>
                <w:rFonts w:ascii="Arial" w:hAnsi="Arial" w:cs="Arial"/>
                <w:sz w:val="20"/>
                <w:szCs w:val="20"/>
              </w:rPr>
              <w:t>Heath Blair, Group Manager</w:t>
            </w:r>
          </w:p>
        </w:tc>
      </w:tr>
      <w:tr w:rsidR="00887821" w:rsidRPr="005A60CB" w14:paraId="53F37E76" w14:textId="77777777" w:rsidTr="00126083">
        <w:trPr>
          <w:trHeight w:hRule="exact" w:val="537"/>
        </w:trPr>
        <w:tc>
          <w:tcPr>
            <w:tcW w:w="841" w:type="dxa"/>
            <w:vAlign w:val="center"/>
          </w:tcPr>
          <w:p w14:paraId="659E29F6" w14:textId="77777777" w:rsidR="00887821" w:rsidRPr="005A60CB" w:rsidRDefault="00887821" w:rsidP="00196913">
            <w:pPr>
              <w:pStyle w:val="TableParagraph"/>
              <w:jc w:val="center"/>
              <w:rPr>
                <w:rFonts w:ascii="Arial" w:hAnsi="Arial" w:cs="Arial"/>
                <w:sz w:val="20"/>
                <w:szCs w:val="20"/>
              </w:rPr>
            </w:pPr>
            <w:r w:rsidRPr="005A60CB">
              <w:rPr>
                <w:rFonts w:ascii="Arial" w:hAnsi="Arial" w:cs="Arial"/>
                <w:sz w:val="20"/>
                <w:szCs w:val="20"/>
              </w:rPr>
              <w:t>V1</w:t>
            </w:r>
          </w:p>
        </w:tc>
        <w:tc>
          <w:tcPr>
            <w:tcW w:w="3837" w:type="dxa"/>
            <w:vAlign w:val="center"/>
          </w:tcPr>
          <w:p w14:paraId="7FBCAD23" w14:textId="77777777" w:rsidR="00887821" w:rsidRPr="005A60CB" w:rsidRDefault="00887821" w:rsidP="00196913">
            <w:pPr>
              <w:pStyle w:val="TableParagraph"/>
              <w:rPr>
                <w:rFonts w:ascii="Arial" w:hAnsi="Arial" w:cs="Arial"/>
                <w:sz w:val="20"/>
                <w:szCs w:val="20"/>
              </w:rPr>
            </w:pPr>
            <w:r w:rsidRPr="005A60CB">
              <w:rPr>
                <w:rFonts w:ascii="Arial" w:hAnsi="Arial" w:cs="Arial"/>
                <w:sz w:val="20"/>
                <w:szCs w:val="20"/>
              </w:rPr>
              <w:t>Original – Draft for stakeholder consultation</w:t>
            </w:r>
          </w:p>
        </w:tc>
        <w:tc>
          <w:tcPr>
            <w:tcW w:w="1418" w:type="dxa"/>
            <w:vAlign w:val="center"/>
          </w:tcPr>
          <w:p w14:paraId="044B11B4" w14:textId="77777777" w:rsidR="00887821" w:rsidRPr="005A60CB" w:rsidRDefault="00887821" w:rsidP="00196913">
            <w:pPr>
              <w:jc w:val="center"/>
              <w:rPr>
                <w:rFonts w:ascii="Arial" w:hAnsi="Arial" w:cs="Arial"/>
                <w:sz w:val="20"/>
                <w:szCs w:val="20"/>
              </w:rPr>
            </w:pPr>
            <w:r w:rsidRPr="005A60CB">
              <w:rPr>
                <w:rFonts w:ascii="Arial" w:hAnsi="Arial" w:cs="Arial"/>
                <w:sz w:val="20"/>
                <w:szCs w:val="20"/>
              </w:rPr>
              <w:t>5 August 2017</w:t>
            </w:r>
          </w:p>
        </w:tc>
        <w:tc>
          <w:tcPr>
            <w:tcW w:w="2693" w:type="dxa"/>
            <w:vAlign w:val="center"/>
          </w:tcPr>
          <w:p w14:paraId="4EF2CEC7" w14:textId="77777777" w:rsidR="00887821" w:rsidRPr="005A60CB" w:rsidRDefault="00887821" w:rsidP="00196913">
            <w:pPr>
              <w:pStyle w:val="TableParagraph"/>
              <w:rPr>
                <w:rFonts w:ascii="Arial" w:hAnsi="Arial" w:cs="Arial"/>
                <w:sz w:val="20"/>
                <w:szCs w:val="20"/>
              </w:rPr>
            </w:pPr>
            <w:r w:rsidRPr="005A60CB">
              <w:rPr>
                <w:rFonts w:ascii="Arial" w:hAnsi="Arial" w:cs="Arial"/>
                <w:sz w:val="20"/>
                <w:szCs w:val="20"/>
              </w:rPr>
              <w:t>Heath Blair, Group Manager</w:t>
            </w:r>
          </w:p>
        </w:tc>
      </w:tr>
      <w:tr w:rsidR="00887821" w:rsidRPr="005A60CB" w14:paraId="22E59838" w14:textId="77777777" w:rsidTr="00126083">
        <w:trPr>
          <w:trHeight w:hRule="exact" w:val="445"/>
        </w:trPr>
        <w:tc>
          <w:tcPr>
            <w:tcW w:w="841" w:type="dxa"/>
            <w:vAlign w:val="center"/>
          </w:tcPr>
          <w:p w14:paraId="3F474A5C" w14:textId="77777777" w:rsidR="00887821" w:rsidRPr="005A60CB" w:rsidRDefault="00887821" w:rsidP="00196913">
            <w:pPr>
              <w:pStyle w:val="TableParagraph"/>
              <w:jc w:val="center"/>
              <w:rPr>
                <w:rFonts w:ascii="Arial" w:hAnsi="Arial" w:cs="Arial"/>
                <w:sz w:val="20"/>
                <w:szCs w:val="20"/>
              </w:rPr>
            </w:pPr>
            <w:r w:rsidRPr="005A60CB">
              <w:rPr>
                <w:rFonts w:ascii="Arial" w:hAnsi="Arial" w:cs="Arial"/>
                <w:sz w:val="20"/>
                <w:szCs w:val="20"/>
              </w:rPr>
              <w:t>V2</w:t>
            </w:r>
          </w:p>
        </w:tc>
        <w:tc>
          <w:tcPr>
            <w:tcW w:w="3837" w:type="dxa"/>
            <w:vAlign w:val="center"/>
          </w:tcPr>
          <w:p w14:paraId="2CFC8EEE" w14:textId="77777777" w:rsidR="00887821" w:rsidRPr="005A60CB" w:rsidRDefault="00887821" w:rsidP="00196913">
            <w:pPr>
              <w:pStyle w:val="TableParagraph"/>
              <w:rPr>
                <w:rFonts w:ascii="Arial" w:hAnsi="Arial" w:cs="Arial"/>
                <w:sz w:val="20"/>
                <w:szCs w:val="20"/>
              </w:rPr>
            </w:pPr>
            <w:r w:rsidRPr="005A60CB">
              <w:rPr>
                <w:rFonts w:ascii="Arial" w:hAnsi="Arial" w:cs="Arial"/>
                <w:sz w:val="20"/>
                <w:szCs w:val="20"/>
              </w:rPr>
              <w:t>Original – Issued for Scheme use</w:t>
            </w:r>
          </w:p>
        </w:tc>
        <w:tc>
          <w:tcPr>
            <w:tcW w:w="1418" w:type="dxa"/>
            <w:vAlign w:val="center"/>
          </w:tcPr>
          <w:p w14:paraId="7003FC53" w14:textId="77777777" w:rsidR="00887821" w:rsidRPr="005A60CB" w:rsidRDefault="00887821" w:rsidP="00196913">
            <w:pPr>
              <w:jc w:val="center"/>
              <w:rPr>
                <w:rFonts w:ascii="Arial" w:hAnsi="Arial" w:cs="Arial"/>
                <w:sz w:val="20"/>
                <w:szCs w:val="20"/>
              </w:rPr>
            </w:pPr>
            <w:r w:rsidRPr="005A60CB">
              <w:rPr>
                <w:rFonts w:ascii="Arial" w:hAnsi="Arial" w:cs="Arial"/>
                <w:sz w:val="20"/>
                <w:szCs w:val="20"/>
              </w:rPr>
              <w:t>12 September 2017</w:t>
            </w:r>
          </w:p>
        </w:tc>
        <w:tc>
          <w:tcPr>
            <w:tcW w:w="2693" w:type="dxa"/>
            <w:vAlign w:val="center"/>
          </w:tcPr>
          <w:p w14:paraId="63F4015F" w14:textId="77777777" w:rsidR="00887821" w:rsidRPr="005A60CB" w:rsidRDefault="00887821" w:rsidP="00196913">
            <w:pPr>
              <w:pStyle w:val="TableParagraph"/>
              <w:rPr>
                <w:rFonts w:ascii="Arial" w:hAnsi="Arial" w:cs="Arial"/>
                <w:sz w:val="20"/>
                <w:szCs w:val="20"/>
              </w:rPr>
            </w:pPr>
            <w:r w:rsidRPr="005A60CB">
              <w:rPr>
                <w:rFonts w:ascii="Arial" w:hAnsi="Arial" w:cs="Arial"/>
                <w:sz w:val="20"/>
                <w:szCs w:val="20"/>
              </w:rPr>
              <w:t>Heath Blair, Group Manager</w:t>
            </w:r>
          </w:p>
        </w:tc>
      </w:tr>
      <w:tr w:rsidR="00887821" w:rsidRPr="005A60CB" w14:paraId="12326D4C" w14:textId="77777777" w:rsidTr="00126083">
        <w:trPr>
          <w:trHeight w:hRule="exact" w:val="691"/>
        </w:trPr>
        <w:tc>
          <w:tcPr>
            <w:tcW w:w="841" w:type="dxa"/>
            <w:vAlign w:val="center"/>
          </w:tcPr>
          <w:p w14:paraId="5D0D55BD" w14:textId="77777777" w:rsidR="00887821" w:rsidRPr="005A60CB" w:rsidRDefault="00887821" w:rsidP="00196913">
            <w:pPr>
              <w:pStyle w:val="TableParagraph"/>
              <w:jc w:val="center"/>
              <w:rPr>
                <w:rFonts w:ascii="Arial" w:hAnsi="Arial" w:cs="Arial"/>
                <w:sz w:val="20"/>
                <w:szCs w:val="20"/>
              </w:rPr>
            </w:pPr>
            <w:r w:rsidRPr="005A60CB">
              <w:rPr>
                <w:rFonts w:ascii="Arial" w:hAnsi="Arial" w:cs="Arial"/>
                <w:sz w:val="20"/>
                <w:szCs w:val="20"/>
              </w:rPr>
              <w:t>V3</w:t>
            </w:r>
          </w:p>
        </w:tc>
        <w:tc>
          <w:tcPr>
            <w:tcW w:w="3837" w:type="dxa"/>
            <w:vAlign w:val="center"/>
          </w:tcPr>
          <w:p w14:paraId="639F12BE" w14:textId="77777777" w:rsidR="00887821" w:rsidRPr="005A60CB" w:rsidRDefault="00887821" w:rsidP="00196913">
            <w:pPr>
              <w:pStyle w:val="TableParagraph"/>
              <w:rPr>
                <w:rFonts w:ascii="Arial" w:hAnsi="Arial" w:cs="Arial"/>
                <w:sz w:val="20"/>
                <w:szCs w:val="20"/>
              </w:rPr>
            </w:pPr>
            <w:r w:rsidRPr="005A60CB">
              <w:rPr>
                <w:rFonts w:ascii="Arial" w:hAnsi="Arial" w:cs="Arial"/>
                <w:sz w:val="20"/>
                <w:szCs w:val="20"/>
              </w:rPr>
              <w:t xml:space="preserve">Original – updated to reflect new ownership and 2017 audit finding </w:t>
            </w:r>
            <w:proofErr w:type="gramStart"/>
            <w:r w:rsidRPr="005A60CB">
              <w:rPr>
                <w:rFonts w:ascii="Arial" w:hAnsi="Arial" w:cs="Arial"/>
                <w:sz w:val="20"/>
                <w:szCs w:val="20"/>
              </w:rPr>
              <w:t>No’s</w:t>
            </w:r>
            <w:proofErr w:type="gramEnd"/>
            <w:r w:rsidRPr="005A60CB">
              <w:rPr>
                <w:rFonts w:ascii="Arial" w:hAnsi="Arial" w:cs="Arial"/>
                <w:sz w:val="20"/>
                <w:szCs w:val="20"/>
              </w:rPr>
              <w:t xml:space="preserve"> 5, 6, 14, 15, &amp; 17 </w:t>
            </w:r>
          </w:p>
        </w:tc>
        <w:tc>
          <w:tcPr>
            <w:tcW w:w="1418" w:type="dxa"/>
            <w:vAlign w:val="center"/>
          </w:tcPr>
          <w:p w14:paraId="689EF01E" w14:textId="77777777" w:rsidR="00887821" w:rsidRPr="005A60CB" w:rsidRDefault="00887821" w:rsidP="00196913">
            <w:pPr>
              <w:jc w:val="center"/>
              <w:rPr>
                <w:rFonts w:ascii="Arial" w:hAnsi="Arial" w:cs="Arial"/>
                <w:sz w:val="20"/>
                <w:szCs w:val="20"/>
              </w:rPr>
            </w:pPr>
            <w:r w:rsidRPr="005A60CB">
              <w:rPr>
                <w:rFonts w:ascii="Arial" w:hAnsi="Arial" w:cs="Arial"/>
                <w:sz w:val="20"/>
                <w:szCs w:val="20"/>
              </w:rPr>
              <w:t>1 November 2018</w:t>
            </w:r>
          </w:p>
        </w:tc>
        <w:tc>
          <w:tcPr>
            <w:tcW w:w="2693" w:type="dxa"/>
            <w:vAlign w:val="center"/>
          </w:tcPr>
          <w:p w14:paraId="346E9AB9" w14:textId="77777777" w:rsidR="00887821" w:rsidRPr="005A60CB" w:rsidRDefault="00887821" w:rsidP="00196913">
            <w:pPr>
              <w:pStyle w:val="TableParagraph"/>
              <w:rPr>
                <w:rFonts w:ascii="Arial" w:hAnsi="Arial" w:cs="Arial"/>
                <w:sz w:val="20"/>
                <w:szCs w:val="20"/>
              </w:rPr>
            </w:pPr>
            <w:r w:rsidRPr="005A60CB">
              <w:rPr>
                <w:rFonts w:ascii="Arial" w:hAnsi="Arial" w:cs="Arial"/>
                <w:sz w:val="20"/>
                <w:szCs w:val="20"/>
              </w:rPr>
              <w:t>Heath Blair, Group Manager</w:t>
            </w:r>
          </w:p>
        </w:tc>
      </w:tr>
      <w:tr w:rsidR="00887821" w:rsidRPr="005A60CB" w14:paraId="235D17C6" w14:textId="77777777" w:rsidTr="00126083">
        <w:trPr>
          <w:trHeight w:hRule="exact" w:val="433"/>
        </w:trPr>
        <w:tc>
          <w:tcPr>
            <w:tcW w:w="841" w:type="dxa"/>
            <w:vAlign w:val="center"/>
          </w:tcPr>
          <w:p w14:paraId="3397B807" w14:textId="77777777" w:rsidR="00887821" w:rsidRPr="005A60CB" w:rsidRDefault="00887821" w:rsidP="00196913">
            <w:pPr>
              <w:pStyle w:val="TableParagraph"/>
              <w:jc w:val="center"/>
              <w:rPr>
                <w:rFonts w:ascii="Arial" w:hAnsi="Arial" w:cs="Arial"/>
                <w:sz w:val="20"/>
                <w:szCs w:val="20"/>
              </w:rPr>
            </w:pPr>
            <w:r w:rsidRPr="005A60CB">
              <w:rPr>
                <w:rFonts w:ascii="Arial" w:hAnsi="Arial" w:cs="Arial"/>
                <w:sz w:val="20"/>
                <w:szCs w:val="20"/>
              </w:rPr>
              <w:t>V4</w:t>
            </w:r>
          </w:p>
        </w:tc>
        <w:tc>
          <w:tcPr>
            <w:tcW w:w="3837" w:type="dxa"/>
            <w:vAlign w:val="center"/>
          </w:tcPr>
          <w:p w14:paraId="5E7BBFF4" w14:textId="77777777" w:rsidR="00887821" w:rsidRPr="005A60CB" w:rsidRDefault="00887821" w:rsidP="00196913">
            <w:pPr>
              <w:pStyle w:val="TableParagraph"/>
              <w:rPr>
                <w:rFonts w:ascii="Arial" w:hAnsi="Arial" w:cs="Arial"/>
                <w:sz w:val="20"/>
                <w:szCs w:val="20"/>
              </w:rPr>
            </w:pPr>
            <w:r w:rsidRPr="005A60CB">
              <w:rPr>
                <w:rFonts w:ascii="Arial" w:hAnsi="Arial" w:cs="Arial"/>
                <w:sz w:val="20"/>
                <w:szCs w:val="20"/>
              </w:rPr>
              <w:t>Original – updated to reflect new website URL</w:t>
            </w:r>
          </w:p>
        </w:tc>
        <w:tc>
          <w:tcPr>
            <w:tcW w:w="1418" w:type="dxa"/>
            <w:vAlign w:val="center"/>
          </w:tcPr>
          <w:p w14:paraId="4C7FE48F" w14:textId="77777777" w:rsidR="00887821" w:rsidRPr="005A60CB" w:rsidRDefault="00887821" w:rsidP="00196913">
            <w:pPr>
              <w:jc w:val="center"/>
              <w:rPr>
                <w:rFonts w:ascii="Arial" w:hAnsi="Arial" w:cs="Arial"/>
                <w:sz w:val="20"/>
                <w:szCs w:val="20"/>
              </w:rPr>
            </w:pPr>
            <w:r w:rsidRPr="005A60CB">
              <w:rPr>
                <w:rFonts w:ascii="Arial" w:hAnsi="Arial" w:cs="Arial"/>
                <w:sz w:val="20"/>
                <w:szCs w:val="20"/>
              </w:rPr>
              <w:t>15 Apr 2019</w:t>
            </w:r>
          </w:p>
        </w:tc>
        <w:tc>
          <w:tcPr>
            <w:tcW w:w="2693" w:type="dxa"/>
            <w:vAlign w:val="center"/>
          </w:tcPr>
          <w:p w14:paraId="61701185" w14:textId="77777777" w:rsidR="00887821" w:rsidRPr="005A60CB" w:rsidRDefault="00887821" w:rsidP="00196913">
            <w:pPr>
              <w:pStyle w:val="TableParagraph"/>
              <w:rPr>
                <w:rFonts w:ascii="Arial" w:hAnsi="Arial" w:cs="Arial"/>
                <w:sz w:val="20"/>
                <w:szCs w:val="20"/>
              </w:rPr>
            </w:pPr>
            <w:r w:rsidRPr="005A60CB">
              <w:rPr>
                <w:rFonts w:ascii="Arial" w:hAnsi="Arial" w:cs="Arial"/>
                <w:sz w:val="20"/>
                <w:szCs w:val="20"/>
              </w:rPr>
              <w:t>Heath Blair, Group Manager</w:t>
            </w:r>
          </w:p>
        </w:tc>
      </w:tr>
      <w:tr w:rsidR="00887821" w:rsidRPr="005A60CB" w14:paraId="5036C98D" w14:textId="77777777" w:rsidTr="00126083">
        <w:trPr>
          <w:trHeight w:hRule="exact" w:val="284"/>
        </w:trPr>
        <w:tc>
          <w:tcPr>
            <w:tcW w:w="841" w:type="dxa"/>
            <w:vAlign w:val="center"/>
          </w:tcPr>
          <w:p w14:paraId="4565D574" w14:textId="77777777" w:rsidR="00887821" w:rsidRPr="005A60CB" w:rsidRDefault="00887821" w:rsidP="00196913">
            <w:pPr>
              <w:pStyle w:val="TableParagraph"/>
              <w:jc w:val="center"/>
              <w:rPr>
                <w:rFonts w:ascii="Arial" w:hAnsi="Arial" w:cs="Arial"/>
                <w:sz w:val="20"/>
                <w:szCs w:val="20"/>
              </w:rPr>
            </w:pPr>
            <w:r w:rsidRPr="005A60CB">
              <w:rPr>
                <w:rFonts w:ascii="Arial" w:hAnsi="Arial" w:cs="Arial"/>
                <w:sz w:val="20"/>
                <w:szCs w:val="20"/>
              </w:rPr>
              <w:t>V4.1</w:t>
            </w:r>
          </w:p>
        </w:tc>
        <w:tc>
          <w:tcPr>
            <w:tcW w:w="3837" w:type="dxa"/>
            <w:vAlign w:val="center"/>
          </w:tcPr>
          <w:p w14:paraId="6EBAAAC4" w14:textId="77777777" w:rsidR="00887821" w:rsidRPr="005A60CB" w:rsidRDefault="00887821" w:rsidP="00196913">
            <w:pPr>
              <w:pStyle w:val="TableParagraph"/>
              <w:rPr>
                <w:rFonts w:ascii="Arial" w:hAnsi="Arial" w:cs="Arial"/>
                <w:sz w:val="20"/>
                <w:szCs w:val="20"/>
              </w:rPr>
            </w:pPr>
            <w:r w:rsidRPr="005A60CB">
              <w:rPr>
                <w:rFonts w:ascii="Arial" w:hAnsi="Arial" w:cs="Arial"/>
                <w:sz w:val="20"/>
                <w:szCs w:val="20"/>
              </w:rPr>
              <w:t>Change AFS Ltd Responsible Wood</w:t>
            </w:r>
          </w:p>
        </w:tc>
        <w:tc>
          <w:tcPr>
            <w:tcW w:w="1418" w:type="dxa"/>
            <w:vAlign w:val="center"/>
          </w:tcPr>
          <w:p w14:paraId="0A360310" w14:textId="77777777" w:rsidR="00887821" w:rsidRPr="005A60CB" w:rsidRDefault="00887821" w:rsidP="00196913">
            <w:pPr>
              <w:jc w:val="center"/>
              <w:rPr>
                <w:rFonts w:ascii="Arial" w:hAnsi="Arial" w:cs="Arial"/>
                <w:sz w:val="20"/>
                <w:szCs w:val="20"/>
              </w:rPr>
            </w:pPr>
            <w:r w:rsidRPr="005A60CB">
              <w:rPr>
                <w:rFonts w:ascii="Arial" w:hAnsi="Arial" w:cs="Arial"/>
                <w:sz w:val="20"/>
                <w:szCs w:val="20"/>
              </w:rPr>
              <w:t>21 Nov 2019</w:t>
            </w:r>
          </w:p>
        </w:tc>
        <w:tc>
          <w:tcPr>
            <w:tcW w:w="2693" w:type="dxa"/>
            <w:vAlign w:val="center"/>
          </w:tcPr>
          <w:p w14:paraId="552038FB" w14:textId="77777777" w:rsidR="00887821" w:rsidRPr="005A60CB" w:rsidRDefault="00887821" w:rsidP="00196913">
            <w:pPr>
              <w:pStyle w:val="TableParagraph"/>
              <w:rPr>
                <w:rFonts w:ascii="Arial" w:hAnsi="Arial" w:cs="Arial"/>
                <w:sz w:val="20"/>
                <w:szCs w:val="20"/>
              </w:rPr>
            </w:pPr>
            <w:r w:rsidRPr="005A60CB">
              <w:rPr>
                <w:rFonts w:ascii="Arial" w:hAnsi="Arial" w:cs="Arial"/>
                <w:sz w:val="20"/>
                <w:szCs w:val="20"/>
              </w:rPr>
              <w:t>Heath Blair, Group Manager</w:t>
            </w:r>
          </w:p>
        </w:tc>
      </w:tr>
      <w:tr w:rsidR="00887821" w:rsidRPr="005A60CB" w14:paraId="4695548E" w14:textId="77777777" w:rsidTr="00126083">
        <w:trPr>
          <w:trHeight w:hRule="exact" w:val="1549"/>
        </w:trPr>
        <w:tc>
          <w:tcPr>
            <w:tcW w:w="841" w:type="dxa"/>
            <w:vAlign w:val="center"/>
          </w:tcPr>
          <w:p w14:paraId="60DF144A" w14:textId="77777777" w:rsidR="00887821" w:rsidRPr="005A60CB" w:rsidRDefault="00887821" w:rsidP="00196913">
            <w:pPr>
              <w:pStyle w:val="TableParagraph"/>
              <w:jc w:val="center"/>
              <w:rPr>
                <w:rFonts w:ascii="Arial" w:hAnsi="Arial" w:cs="Arial"/>
                <w:sz w:val="20"/>
                <w:szCs w:val="20"/>
              </w:rPr>
            </w:pPr>
            <w:r w:rsidRPr="005A60CB">
              <w:rPr>
                <w:rFonts w:ascii="Arial" w:hAnsi="Arial" w:cs="Arial"/>
                <w:sz w:val="20"/>
                <w:szCs w:val="20"/>
              </w:rPr>
              <w:t>V4.2</w:t>
            </w:r>
          </w:p>
        </w:tc>
        <w:tc>
          <w:tcPr>
            <w:tcW w:w="3837" w:type="dxa"/>
            <w:vAlign w:val="center"/>
          </w:tcPr>
          <w:p w14:paraId="691A5490" w14:textId="77777777" w:rsidR="00887821" w:rsidRPr="005A60CB" w:rsidRDefault="00887821" w:rsidP="00196913">
            <w:pPr>
              <w:pStyle w:val="TableParagraph"/>
              <w:rPr>
                <w:rFonts w:ascii="Arial" w:hAnsi="Arial" w:cs="Arial"/>
                <w:sz w:val="20"/>
                <w:szCs w:val="20"/>
              </w:rPr>
            </w:pPr>
            <w:r w:rsidRPr="005A60CB">
              <w:rPr>
                <w:rFonts w:ascii="Arial" w:hAnsi="Arial" w:cs="Arial"/>
                <w:sz w:val="20"/>
                <w:szCs w:val="20"/>
              </w:rPr>
              <w:t>Change certificate holder address details and company contact information.</w:t>
            </w:r>
          </w:p>
          <w:p w14:paraId="322B17EB" w14:textId="77777777" w:rsidR="00887821" w:rsidRPr="005A60CB" w:rsidRDefault="00887821" w:rsidP="00196913">
            <w:pPr>
              <w:pStyle w:val="TableParagraph"/>
              <w:rPr>
                <w:rFonts w:ascii="Arial" w:hAnsi="Arial" w:cs="Arial"/>
                <w:sz w:val="20"/>
                <w:szCs w:val="20"/>
              </w:rPr>
            </w:pPr>
            <w:r w:rsidRPr="005A60CB">
              <w:rPr>
                <w:rFonts w:ascii="Arial" w:hAnsi="Arial" w:cs="Arial"/>
                <w:sz w:val="20"/>
                <w:szCs w:val="20"/>
              </w:rPr>
              <w:t xml:space="preserve">Add </w:t>
            </w:r>
            <w:r w:rsidRPr="005A60CB">
              <w:rPr>
                <w:rFonts w:ascii="Arial" w:eastAsia="Calibri" w:hAnsi="Arial" w:cs="Arial"/>
                <w:sz w:val="20"/>
                <w:szCs w:val="20"/>
                <w:lang w:val="en-AU"/>
              </w:rPr>
              <w:t>(as Group Entity) after Reliance Forest Fibre Pty Ltd to make it clear who is the entity for managing the Group Scheme</w:t>
            </w:r>
          </w:p>
        </w:tc>
        <w:tc>
          <w:tcPr>
            <w:tcW w:w="1418" w:type="dxa"/>
            <w:vAlign w:val="center"/>
          </w:tcPr>
          <w:p w14:paraId="3A4152A9" w14:textId="77777777" w:rsidR="00887821" w:rsidRPr="005A60CB" w:rsidRDefault="00887821" w:rsidP="00196913">
            <w:pPr>
              <w:jc w:val="center"/>
              <w:rPr>
                <w:rFonts w:ascii="Arial" w:hAnsi="Arial" w:cs="Arial"/>
                <w:sz w:val="20"/>
                <w:szCs w:val="20"/>
              </w:rPr>
            </w:pPr>
            <w:r w:rsidRPr="005A60CB">
              <w:rPr>
                <w:rFonts w:ascii="Arial" w:hAnsi="Arial" w:cs="Arial"/>
                <w:sz w:val="20"/>
                <w:szCs w:val="20"/>
              </w:rPr>
              <w:t>21 July 2020</w:t>
            </w:r>
          </w:p>
        </w:tc>
        <w:tc>
          <w:tcPr>
            <w:tcW w:w="2693" w:type="dxa"/>
            <w:vAlign w:val="center"/>
          </w:tcPr>
          <w:p w14:paraId="770CF163" w14:textId="77777777" w:rsidR="00887821" w:rsidRPr="005A60CB" w:rsidRDefault="00887821" w:rsidP="00196913">
            <w:pPr>
              <w:pStyle w:val="TableParagraph"/>
              <w:rPr>
                <w:rFonts w:ascii="Arial" w:hAnsi="Arial" w:cs="Arial"/>
                <w:sz w:val="20"/>
                <w:szCs w:val="20"/>
              </w:rPr>
            </w:pPr>
            <w:r w:rsidRPr="005A60CB">
              <w:rPr>
                <w:rFonts w:ascii="Arial" w:hAnsi="Arial" w:cs="Arial"/>
                <w:sz w:val="20"/>
                <w:szCs w:val="20"/>
              </w:rPr>
              <w:t>Heath Blair, Group Manager</w:t>
            </w:r>
          </w:p>
        </w:tc>
      </w:tr>
      <w:tr w:rsidR="00887821" w:rsidRPr="005A60CB" w14:paraId="16D1610F" w14:textId="77777777" w:rsidTr="00126083">
        <w:trPr>
          <w:trHeight w:hRule="exact" w:val="579"/>
        </w:trPr>
        <w:tc>
          <w:tcPr>
            <w:tcW w:w="841" w:type="dxa"/>
            <w:vAlign w:val="center"/>
          </w:tcPr>
          <w:p w14:paraId="69D9B382" w14:textId="77777777" w:rsidR="00887821" w:rsidRPr="005A60CB" w:rsidRDefault="00887821" w:rsidP="00196913">
            <w:pPr>
              <w:pStyle w:val="TableParagraph"/>
              <w:jc w:val="center"/>
              <w:rPr>
                <w:rFonts w:ascii="Arial" w:hAnsi="Arial" w:cs="Arial"/>
                <w:sz w:val="20"/>
                <w:szCs w:val="20"/>
              </w:rPr>
            </w:pPr>
            <w:r w:rsidRPr="005A60CB">
              <w:rPr>
                <w:rFonts w:ascii="Arial" w:hAnsi="Arial" w:cs="Arial"/>
                <w:sz w:val="20"/>
                <w:szCs w:val="20"/>
              </w:rPr>
              <w:t>V4.3</w:t>
            </w:r>
          </w:p>
        </w:tc>
        <w:tc>
          <w:tcPr>
            <w:tcW w:w="3837" w:type="dxa"/>
            <w:vAlign w:val="center"/>
          </w:tcPr>
          <w:p w14:paraId="5FC87FF4" w14:textId="77777777" w:rsidR="00887821" w:rsidRPr="005A60CB" w:rsidRDefault="00887821" w:rsidP="00196913">
            <w:pPr>
              <w:pStyle w:val="TableParagraph"/>
              <w:rPr>
                <w:rFonts w:ascii="Arial" w:hAnsi="Arial" w:cs="Arial"/>
                <w:sz w:val="20"/>
                <w:szCs w:val="20"/>
              </w:rPr>
            </w:pPr>
            <w:r w:rsidRPr="005A60CB">
              <w:rPr>
                <w:rFonts w:ascii="Arial" w:hAnsi="Arial" w:cs="Arial"/>
                <w:sz w:val="20"/>
                <w:szCs w:val="20"/>
              </w:rPr>
              <w:t>Minor amended reference change to Forest Practices Code 2020.</w:t>
            </w:r>
          </w:p>
        </w:tc>
        <w:tc>
          <w:tcPr>
            <w:tcW w:w="1418" w:type="dxa"/>
            <w:vAlign w:val="center"/>
          </w:tcPr>
          <w:p w14:paraId="29E1ABE7" w14:textId="77777777" w:rsidR="00887821" w:rsidRPr="005A60CB" w:rsidRDefault="00887821" w:rsidP="00196913">
            <w:pPr>
              <w:jc w:val="center"/>
              <w:rPr>
                <w:rFonts w:ascii="Arial" w:hAnsi="Arial" w:cs="Arial"/>
                <w:sz w:val="20"/>
                <w:szCs w:val="20"/>
              </w:rPr>
            </w:pPr>
            <w:r w:rsidRPr="005A60CB">
              <w:rPr>
                <w:rFonts w:ascii="Arial" w:hAnsi="Arial" w:cs="Arial"/>
                <w:sz w:val="20"/>
                <w:szCs w:val="20"/>
              </w:rPr>
              <w:t>21 May 2020</w:t>
            </w:r>
          </w:p>
        </w:tc>
        <w:tc>
          <w:tcPr>
            <w:tcW w:w="2693" w:type="dxa"/>
            <w:vAlign w:val="center"/>
          </w:tcPr>
          <w:p w14:paraId="518C84D9" w14:textId="77777777" w:rsidR="00887821" w:rsidRPr="005A60CB" w:rsidRDefault="00887821" w:rsidP="00196913">
            <w:pPr>
              <w:pStyle w:val="TableParagraph"/>
              <w:rPr>
                <w:rFonts w:ascii="Arial" w:hAnsi="Arial" w:cs="Arial"/>
                <w:sz w:val="20"/>
                <w:szCs w:val="20"/>
              </w:rPr>
            </w:pPr>
            <w:r w:rsidRPr="005A60CB">
              <w:rPr>
                <w:rFonts w:ascii="Arial" w:hAnsi="Arial" w:cs="Arial"/>
                <w:sz w:val="20"/>
                <w:szCs w:val="20"/>
              </w:rPr>
              <w:t>Heath Blair, Group Manager</w:t>
            </w:r>
          </w:p>
        </w:tc>
      </w:tr>
      <w:tr w:rsidR="00887821" w:rsidRPr="005A60CB" w14:paraId="55BBEE18" w14:textId="77777777" w:rsidTr="00126083">
        <w:trPr>
          <w:trHeight w:hRule="exact" w:val="273"/>
        </w:trPr>
        <w:tc>
          <w:tcPr>
            <w:tcW w:w="841" w:type="dxa"/>
            <w:vAlign w:val="center"/>
          </w:tcPr>
          <w:p w14:paraId="79854953" w14:textId="77777777" w:rsidR="00887821" w:rsidRPr="005A60CB" w:rsidRDefault="00887821" w:rsidP="00196913">
            <w:pPr>
              <w:pStyle w:val="TableParagraph"/>
              <w:jc w:val="center"/>
              <w:rPr>
                <w:rFonts w:ascii="Arial" w:hAnsi="Arial" w:cs="Arial"/>
                <w:sz w:val="20"/>
                <w:szCs w:val="20"/>
              </w:rPr>
            </w:pPr>
            <w:r w:rsidRPr="005A60CB">
              <w:rPr>
                <w:rFonts w:ascii="Arial" w:hAnsi="Arial" w:cs="Arial"/>
                <w:sz w:val="20"/>
                <w:szCs w:val="20"/>
              </w:rPr>
              <w:t>V4.4</w:t>
            </w:r>
          </w:p>
          <w:p w14:paraId="095ADCEF" w14:textId="77777777" w:rsidR="00887821" w:rsidRPr="005A60CB" w:rsidRDefault="00887821" w:rsidP="00196913">
            <w:pPr>
              <w:rPr>
                <w:rFonts w:ascii="Arial" w:hAnsi="Arial" w:cs="Arial"/>
                <w:sz w:val="20"/>
                <w:szCs w:val="20"/>
              </w:rPr>
            </w:pPr>
          </w:p>
          <w:p w14:paraId="7DDA5FF6" w14:textId="77777777" w:rsidR="00887821" w:rsidRPr="005A60CB" w:rsidRDefault="00887821" w:rsidP="00196913">
            <w:pPr>
              <w:rPr>
                <w:rFonts w:ascii="Arial" w:hAnsi="Arial" w:cs="Arial"/>
                <w:sz w:val="20"/>
                <w:szCs w:val="20"/>
              </w:rPr>
            </w:pPr>
          </w:p>
          <w:p w14:paraId="3DA067D7" w14:textId="77777777" w:rsidR="00887821" w:rsidRPr="005A60CB" w:rsidRDefault="00887821" w:rsidP="00196913">
            <w:pPr>
              <w:rPr>
                <w:rFonts w:ascii="Arial" w:hAnsi="Arial" w:cs="Arial"/>
                <w:sz w:val="20"/>
                <w:szCs w:val="20"/>
              </w:rPr>
            </w:pPr>
          </w:p>
        </w:tc>
        <w:tc>
          <w:tcPr>
            <w:tcW w:w="3837" w:type="dxa"/>
            <w:vAlign w:val="center"/>
          </w:tcPr>
          <w:p w14:paraId="4DBC662A" w14:textId="77777777" w:rsidR="00887821" w:rsidRPr="005A60CB" w:rsidRDefault="00887821" w:rsidP="00196913">
            <w:pPr>
              <w:pStyle w:val="TableParagraph"/>
              <w:rPr>
                <w:rFonts w:ascii="Arial" w:hAnsi="Arial" w:cs="Arial"/>
                <w:sz w:val="20"/>
                <w:szCs w:val="20"/>
              </w:rPr>
            </w:pPr>
            <w:r w:rsidRPr="005A60CB">
              <w:rPr>
                <w:rFonts w:ascii="Arial" w:hAnsi="Arial" w:cs="Arial"/>
                <w:sz w:val="20"/>
                <w:szCs w:val="20"/>
              </w:rPr>
              <w:t xml:space="preserve">Change certificate holder address details </w:t>
            </w:r>
          </w:p>
          <w:p w14:paraId="4FA848E6" w14:textId="77777777" w:rsidR="00887821" w:rsidRPr="005A60CB" w:rsidRDefault="00887821" w:rsidP="00196913">
            <w:pPr>
              <w:pStyle w:val="TableParagraph"/>
              <w:rPr>
                <w:rFonts w:ascii="Arial" w:hAnsi="Arial" w:cs="Arial"/>
                <w:sz w:val="20"/>
                <w:szCs w:val="20"/>
              </w:rPr>
            </w:pPr>
          </w:p>
        </w:tc>
        <w:tc>
          <w:tcPr>
            <w:tcW w:w="1418" w:type="dxa"/>
            <w:vAlign w:val="center"/>
          </w:tcPr>
          <w:p w14:paraId="06019220" w14:textId="77777777" w:rsidR="00887821" w:rsidRPr="005A60CB" w:rsidRDefault="00887821" w:rsidP="00196913">
            <w:pPr>
              <w:jc w:val="center"/>
              <w:rPr>
                <w:rFonts w:ascii="Arial" w:hAnsi="Arial" w:cs="Arial"/>
                <w:sz w:val="20"/>
                <w:szCs w:val="20"/>
              </w:rPr>
            </w:pPr>
            <w:r w:rsidRPr="005A60CB">
              <w:rPr>
                <w:rFonts w:ascii="Arial" w:hAnsi="Arial" w:cs="Arial"/>
                <w:sz w:val="20"/>
                <w:szCs w:val="20"/>
              </w:rPr>
              <w:t>29/11/2022</w:t>
            </w:r>
          </w:p>
        </w:tc>
        <w:tc>
          <w:tcPr>
            <w:tcW w:w="2693" w:type="dxa"/>
            <w:vAlign w:val="center"/>
          </w:tcPr>
          <w:p w14:paraId="054F7EB1" w14:textId="77777777" w:rsidR="00887821" w:rsidRPr="005A60CB" w:rsidRDefault="00887821" w:rsidP="00196913">
            <w:pPr>
              <w:pStyle w:val="TableParagraph"/>
              <w:rPr>
                <w:rFonts w:ascii="Arial" w:hAnsi="Arial" w:cs="Arial"/>
                <w:sz w:val="20"/>
                <w:szCs w:val="20"/>
              </w:rPr>
            </w:pPr>
            <w:r w:rsidRPr="005A60CB">
              <w:rPr>
                <w:rFonts w:ascii="Arial" w:hAnsi="Arial" w:cs="Arial"/>
                <w:sz w:val="20"/>
                <w:szCs w:val="20"/>
              </w:rPr>
              <w:t>Heath Blair, Group Manager</w:t>
            </w:r>
          </w:p>
        </w:tc>
      </w:tr>
      <w:tr w:rsidR="00887821" w:rsidRPr="005A60CB" w14:paraId="6E3A4D51" w14:textId="77777777" w:rsidTr="00126083">
        <w:trPr>
          <w:trHeight w:hRule="exact" w:val="419"/>
        </w:trPr>
        <w:tc>
          <w:tcPr>
            <w:tcW w:w="841" w:type="dxa"/>
            <w:vAlign w:val="center"/>
          </w:tcPr>
          <w:p w14:paraId="25A9E57D" w14:textId="77777777" w:rsidR="00887821" w:rsidRPr="005A60CB" w:rsidRDefault="00887821" w:rsidP="00196913">
            <w:pPr>
              <w:pStyle w:val="TableParagraph"/>
              <w:jc w:val="center"/>
              <w:rPr>
                <w:rFonts w:ascii="Arial" w:hAnsi="Arial" w:cs="Arial"/>
                <w:sz w:val="20"/>
                <w:szCs w:val="20"/>
              </w:rPr>
            </w:pPr>
            <w:r w:rsidRPr="005A60CB">
              <w:rPr>
                <w:rFonts w:ascii="Arial" w:hAnsi="Arial" w:cs="Arial"/>
                <w:sz w:val="20"/>
                <w:szCs w:val="20"/>
              </w:rPr>
              <w:t>V5.0</w:t>
            </w:r>
          </w:p>
        </w:tc>
        <w:tc>
          <w:tcPr>
            <w:tcW w:w="3837" w:type="dxa"/>
            <w:vAlign w:val="center"/>
          </w:tcPr>
          <w:p w14:paraId="01D5ACED" w14:textId="77777777" w:rsidR="00887821" w:rsidRPr="005A60CB" w:rsidRDefault="00887821" w:rsidP="00196913">
            <w:pPr>
              <w:pStyle w:val="TableParagraph"/>
              <w:rPr>
                <w:rFonts w:ascii="Arial" w:hAnsi="Arial" w:cs="Arial"/>
                <w:sz w:val="20"/>
                <w:szCs w:val="20"/>
              </w:rPr>
            </w:pPr>
            <w:r w:rsidRPr="005A60CB">
              <w:rPr>
                <w:rFonts w:ascii="Arial" w:hAnsi="Arial" w:cs="Arial"/>
                <w:sz w:val="20"/>
                <w:szCs w:val="20"/>
              </w:rPr>
              <w:t>Update for AS/NZS4708:2021</w:t>
            </w:r>
          </w:p>
        </w:tc>
        <w:tc>
          <w:tcPr>
            <w:tcW w:w="1418" w:type="dxa"/>
            <w:vAlign w:val="center"/>
          </w:tcPr>
          <w:p w14:paraId="7D57C2A1" w14:textId="77777777" w:rsidR="00887821" w:rsidRPr="005A60CB" w:rsidRDefault="00887821" w:rsidP="00196913">
            <w:pPr>
              <w:jc w:val="center"/>
              <w:rPr>
                <w:rFonts w:ascii="Arial" w:hAnsi="Arial" w:cs="Arial"/>
                <w:sz w:val="20"/>
                <w:szCs w:val="20"/>
              </w:rPr>
            </w:pPr>
            <w:r w:rsidRPr="005A60CB">
              <w:rPr>
                <w:rFonts w:ascii="Arial" w:hAnsi="Arial" w:cs="Arial"/>
                <w:sz w:val="20"/>
                <w:szCs w:val="20"/>
              </w:rPr>
              <w:t>22/12/2023</w:t>
            </w:r>
          </w:p>
        </w:tc>
        <w:tc>
          <w:tcPr>
            <w:tcW w:w="2693" w:type="dxa"/>
            <w:vAlign w:val="center"/>
          </w:tcPr>
          <w:p w14:paraId="2AD2A615" w14:textId="77777777" w:rsidR="00887821" w:rsidRPr="005A60CB" w:rsidRDefault="00887821" w:rsidP="00196913">
            <w:pPr>
              <w:pStyle w:val="TableParagraph"/>
              <w:rPr>
                <w:rFonts w:ascii="Arial" w:hAnsi="Arial" w:cs="Arial"/>
                <w:sz w:val="20"/>
                <w:szCs w:val="20"/>
              </w:rPr>
            </w:pPr>
            <w:r w:rsidRPr="005A60CB">
              <w:rPr>
                <w:rFonts w:ascii="Arial" w:hAnsi="Arial" w:cs="Arial"/>
                <w:sz w:val="20"/>
                <w:szCs w:val="20"/>
              </w:rPr>
              <w:t>Heath Blair, Group Manager</w:t>
            </w:r>
          </w:p>
        </w:tc>
      </w:tr>
    </w:tbl>
    <w:p w14:paraId="2F619EDD" w14:textId="77777777" w:rsidR="00887821" w:rsidRPr="005A60CB" w:rsidRDefault="00887821" w:rsidP="00887821">
      <w:pPr>
        <w:rPr>
          <w:rFonts w:ascii="Arial" w:hAnsi="Arial" w:cs="Arial"/>
          <w:sz w:val="20"/>
          <w:szCs w:val="20"/>
        </w:rPr>
      </w:pPr>
    </w:p>
    <w:p w14:paraId="472C735E" w14:textId="274ED29C" w:rsidR="00653C2D" w:rsidRPr="005A60CB" w:rsidRDefault="00653C2D" w:rsidP="00887821">
      <w:pPr>
        <w:tabs>
          <w:tab w:val="left" w:pos="5616"/>
        </w:tabs>
        <w:rPr>
          <w:rFonts w:ascii="Arial" w:hAnsi="Arial" w:cs="Arial"/>
          <w:sz w:val="20"/>
          <w:szCs w:val="20"/>
        </w:rPr>
      </w:pPr>
    </w:p>
    <w:sectPr w:rsidR="00653C2D" w:rsidRPr="005A60CB" w:rsidSect="00942617">
      <w:headerReference w:type="even" r:id="rId17"/>
      <w:headerReference w:type="default" r:id="rId18"/>
      <w:footerReference w:type="default" r:id="rId19"/>
      <w:headerReference w:type="first" r:id="rId20"/>
      <w:pgSz w:w="12240" w:h="15840"/>
      <w:pgMar w:top="709" w:right="1660" w:bottom="1080" w:left="1520" w:header="0" w:footer="3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BC83C" w14:textId="77777777" w:rsidR="00583E61" w:rsidRDefault="00583E61">
      <w:r>
        <w:separator/>
      </w:r>
    </w:p>
  </w:endnote>
  <w:endnote w:type="continuationSeparator" w:id="0">
    <w:p w14:paraId="6A2C1B7A" w14:textId="77777777" w:rsidR="00583E61" w:rsidRDefault="00583E61">
      <w:r>
        <w:continuationSeparator/>
      </w:r>
    </w:p>
  </w:endnote>
  <w:endnote w:type="continuationNotice" w:id="1">
    <w:p w14:paraId="267A1E02" w14:textId="77777777" w:rsidR="00583E61" w:rsidRDefault="00583E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3DD1B" w14:textId="77777777" w:rsidR="00E4651F" w:rsidRPr="005F5F71" w:rsidRDefault="00E4651F" w:rsidP="00296BF3">
    <w:pPr>
      <w:widowControl/>
      <w:tabs>
        <w:tab w:val="center" w:pos="4111"/>
        <w:tab w:val="right" w:pos="8931"/>
      </w:tabs>
      <w:autoSpaceDE/>
      <w:autoSpaceDN/>
      <w:spacing w:line="276" w:lineRule="auto"/>
      <w:jc w:val="both"/>
      <w:rPr>
        <w:rFonts w:ascii="Arial" w:eastAsiaTheme="minorHAnsi" w:hAnsi="Arial" w:cs="Arial"/>
        <w:sz w:val="14"/>
        <w:szCs w:val="14"/>
        <w:lang w:val="en-AU"/>
      </w:rPr>
    </w:pPr>
    <w:r w:rsidRPr="005F5F71">
      <w:rPr>
        <w:rFonts w:ascii="Arial" w:eastAsiaTheme="minorHAnsi" w:hAnsi="Arial" w:cs="Arial"/>
        <w:sz w:val="14"/>
        <w:szCs w:val="14"/>
        <w:lang w:val="en-AU"/>
      </w:rPr>
      <w:t>NB: All printed copies of this document are uncontrolled. Refer to the electronic copy on the Integrated Management System for the latest version.</w:t>
    </w:r>
  </w:p>
  <w:p w14:paraId="38062728" w14:textId="4ED494C3" w:rsidR="00E4651F" w:rsidRPr="00E4651F" w:rsidRDefault="00E4651F" w:rsidP="00296BF3">
    <w:pPr>
      <w:widowControl/>
      <w:pBdr>
        <w:top w:val="single" w:sz="4" w:space="1" w:color="auto"/>
      </w:pBdr>
      <w:tabs>
        <w:tab w:val="center" w:pos="4111"/>
        <w:tab w:val="center" w:pos="5103"/>
        <w:tab w:val="right" w:pos="8931"/>
        <w:tab w:val="right" w:pos="10348"/>
      </w:tabs>
      <w:autoSpaceDE/>
      <w:autoSpaceDN/>
      <w:spacing w:line="276" w:lineRule="auto"/>
      <w:rPr>
        <w:rFonts w:ascii="Arial" w:eastAsia="Calibri" w:hAnsi="Arial" w:cs="Arial"/>
        <w:sz w:val="14"/>
        <w:szCs w:val="24"/>
        <w:lang w:val="en-AU" w:bidi="en-AU"/>
      </w:rPr>
    </w:pPr>
    <w:r w:rsidRPr="00E4651F">
      <w:rPr>
        <w:rFonts w:ascii="Arial" w:eastAsia="Calibri" w:hAnsi="Arial" w:cs="Arial"/>
        <w:sz w:val="14"/>
        <w:szCs w:val="24"/>
        <w:lang w:val="en-AU" w:bidi="en-AU"/>
      </w:rPr>
      <w:t>IMS:</w:t>
    </w:r>
    <w:r w:rsidRPr="00E4651F">
      <w:rPr>
        <w:rFonts w:ascii="Arial" w:eastAsiaTheme="minorHAnsi" w:hAnsi="Arial" w:cs="Arial"/>
        <w:sz w:val="14"/>
        <w:lang w:val="en-AU"/>
      </w:rPr>
      <w:t xml:space="preserve"> </w:t>
    </w:r>
    <w:r>
      <w:rPr>
        <w:rFonts w:ascii="Arial" w:eastAsiaTheme="minorHAnsi" w:hAnsi="Arial" w:cs="Arial"/>
        <w:sz w:val="14"/>
        <w:lang w:val="en-AU"/>
      </w:rPr>
      <w:t>Forest Management Plan – RFF Group Scheme</w:t>
    </w:r>
    <w:r w:rsidRPr="00E4651F">
      <w:rPr>
        <w:rFonts w:ascii="Arial" w:eastAsia="Calibri" w:hAnsi="Arial" w:cs="Arial"/>
        <w:sz w:val="14"/>
        <w:szCs w:val="24"/>
        <w:lang w:val="en-AU" w:bidi="en-AU"/>
      </w:rPr>
      <w:tab/>
      <w:t xml:space="preserve">Version Number: </w:t>
    </w:r>
    <w:r w:rsidR="0097746E">
      <w:rPr>
        <w:rFonts w:ascii="Arial" w:eastAsia="Calibri" w:hAnsi="Arial" w:cs="Arial"/>
        <w:sz w:val="14"/>
        <w:szCs w:val="24"/>
        <w:lang w:val="en-AU" w:bidi="en-AU"/>
      </w:rPr>
      <w:t>5.0</w:t>
    </w:r>
    <w:r w:rsidRPr="00E4651F">
      <w:rPr>
        <w:rFonts w:ascii="Arial" w:eastAsia="Calibri" w:hAnsi="Arial" w:cs="Arial"/>
        <w:sz w:val="14"/>
        <w:szCs w:val="24"/>
        <w:lang w:val="en-AU" w:bidi="en-AU"/>
      </w:rPr>
      <w:tab/>
    </w:r>
    <w:r w:rsidR="00296BF3">
      <w:rPr>
        <w:rFonts w:ascii="Arial" w:eastAsia="Calibri" w:hAnsi="Arial" w:cs="Arial"/>
        <w:sz w:val="14"/>
        <w:szCs w:val="24"/>
        <w:lang w:val="en-AU" w:bidi="en-AU"/>
      </w:rPr>
      <w:tab/>
    </w:r>
    <w:r w:rsidRPr="00E4651F">
      <w:rPr>
        <w:rFonts w:ascii="Arial" w:eastAsia="Calibri" w:hAnsi="Arial" w:cs="Arial"/>
        <w:sz w:val="14"/>
        <w:szCs w:val="24"/>
        <w:lang w:val="en-AU" w:bidi="en-AU"/>
      </w:rPr>
      <w:t>Controlled document: CD0000</w:t>
    </w:r>
  </w:p>
  <w:p w14:paraId="5F18F4E8" w14:textId="5339C9EE" w:rsidR="00E4651F" w:rsidRPr="00E4651F" w:rsidRDefault="00E4651F" w:rsidP="00296BF3">
    <w:pPr>
      <w:widowControl/>
      <w:pBdr>
        <w:top w:val="single" w:sz="4" w:space="1" w:color="auto"/>
      </w:pBdr>
      <w:tabs>
        <w:tab w:val="center" w:pos="4111"/>
        <w:tab w:val="center" w:pos="5103"/>
        <w:tab w:val="right" w:pos="8931"/>
        <w:tab w:val="right" w:pos="10348"/>
      </w:tabs>
      <w:autoSpaceDE/>
      <w:autoSpaceDN/>
      <w:spacing w:line="276" w:lineRule="auto"/>
      <w:rPr>
        <w:rFonts w:ascii="Arial" w:eastAsia="Calibri" w:hAnsi="Arial" w:cs="Arial"/>
        <w:sz w:val="14"/>
        <w:szCs w:val="24"/>
        <w:lang w:val="en-AU" w:bidi="en-AU"/>
      </w:rPr>
    </w:pPr>
    <w:r w:rsidRPr="00E4651F">
      <w:rPr>
        <w:rFonts w:ascii="Arial" w:eastAsia="Calibri" w:hAnsi="Arial" w:cs="Arial"/>
        <w:sz w:val="14"/>
        <w:szCs w:val="24"/>
        <w:lang w:val="en-AU" w:bidi="en-AU"/>
      </w:rPr>
      <w:t>Created: January 2020</w:t>
    </w:r>
    <w:r w:rsidRPr="00E4651F">
      <w:rPr>
        <w:rFonts w:ascii="Arial" w:eastAsia="Calibri" w:hAnsi="Arial" w:cs="Arial"/>
        <w:sz w:val="14"/>
        <w:szCs w:val="24"/>
        <w:lang w:val="en-AU" w:bidi="en-AU"/>
      </w:rPr>
      <w:tab/>
      <w:t xml:space="preserve">Last Update: </w:t>
    </w:r>
    <w:r w:rsidR="002F6F5F">
      <w:rPr>
        <w:rFonts w:ascii="Arial" w:eastAsia="Calibri" w:hAnsi="Arial" w:cs="Arial"/>
        <w:sz w:val="14"/>
        <w:szCs w:val="24"/>
        <w:lang w:val="en-AU" w:bidi="en-AU"/>
      </w:rPr>
      <w:t>December 2023</w:t>
    </w:r>
    <w:r w:rsidR="002F6F5F">
      <w:rPr>
        <w:rFonts w:ascii="Arial" w:eastAsia="Calibri" w:hAnsi="Arial" w:cs="Arial"/>
        <w:sz w:val="14"/>
        <w:szCs w:val="24"/>
        <w:lang w:val="en-AU" w:bidi="en-AU"/>
      </w:rPr>
      <w:tab/>
    </w:r>
    <w:r w:rsidRPr="00E4651F">
      <w:rPr>
        <w:rFonts w:ascii="Arial" w:eastAsia="Calibri" w:hAnsi="Arial" w:cs="Arial"/>
        <w:sz w:val="14"/>
        <w:szCs w:val="24"/>
        <w:lang w:val="en-AU" w:bidi="en-AU"/>
      </w:rPr>
      <w:tab/>
      <w:t>Review Date: January 202</w:t>
    </w:r>
    <w:r w:rsidR="002F6F5F">
      <w:rPr>
        <w:rFonts w:ascii="Arial" w:eastAsia="Calibri" w:hAnsi="Arial" w:cs="Arial"/>
        <w:sz w:val="14"/>
        <w:szCs w:val="24"/>
        <w:lang w:val="en-AU" w:bidi="en-AU"/>
      </w:rPr>
      <w:t>6</w:t>
    </w:r>
  </w:p>
  <w:p w14:paraId="5B785E24" w14:textId="5569D415" w:rsidR="00E4651F" w:rsidRPr="00E4651F" w:rsidRDefault="00E4651F" w:rsidP="00296BF3">
    <w:pPr>
      <w:widowControl/>
      <w:pBdr>
        <w:top w:val="single" w:sz="4" w:space="1" w:color="auto"/>
      </w:pBdr>
      <w:tabs>
        <w:tab w:val="center" w:pos="4111"/>
        <w:tab w:val="center" w:pos="5103"/>
        <w:tab w:val="right" w:pos="8931"/>
        <w:tab w:val="right" w:pos="10348"/>
      </w:tabs>
      <w:autoSpaceDE/>
      <w:autoSpaceDN/>
      <w:spacing w:line="276" w:lineRule="auto"/>
      <w:rPr>
        <w:rFonts w:ascii="Arial" w:eastAsia="Calibri" w:hAnsi="Arial" w:cs="Arial"/>
        <w:sz w:val="14"/>
        <w:szCs w:val="24"/>
        <w:lang w:val="en-AU" w:bidi="en-AU"/>
      </w:rPr>
    </w:pPr>
    <w:r w:rsidRPr="00E4651F">
      <w:rPr>
        <w:rFonts w:ascii="Arial" w:eastAsia="Calibri" w:hAnsi="Arial" w:cs="Arial"/>
        <w:sz w:val="14"/>
        <w:szCs w:val="24"/>
        <w:lang w:val="en-AU" w:eastAsia="en-AU" w:bidi="en-AU"/>
      </w:rPr>
      <w:t xml:space="preserve">Approved:  </w:t>
    </w:r>
    <w:r w:rsidR="00CC29FD">
      <w:rPr>
        <w:rFonts w:ascii="Arial" w:eastAsia="Calibri" w:hAnsi="Arial" w:cs="Arial"/>
        <w:sz w:val="14"/>
        <w:szCs w:val="24"/>
        <w:lang w:val="en-AU" w:eastAsia="en-AU" w:bidi="en-AU"/>
      </w:rPr>
      <w:t>May</w:t>
    </w:r>
    <w:r w:rsidRPr="00E4651F">
      <w:rPr>
        <w:rFonts w:ascii="Arial" w:eastAsia="Calibri" w:hAnsi="Arial" w:cs="Arial"/>
        <w:sz w:val="14"/>
        <w:szCs w:val="24"/>
        <w:lang w:val="en-AU" w:eastAsia="en-AU" w:bidi="en-AU"/>
      </w:rPr>
      <w:t xml:space="preserve"> 202</w:t>
    </w:r>
    <w:r w:rsidR="009772BF">
      <w:rPr>
        <w:rFonts w:ascii="Arial" w:eastAsia="Calibri" w:hAnsi="Arial" w:cs="Arial"/>
        <w:sz w:val="14"/>
        <w:szCs w:val="24"/>
        <w:lang w:val="en-AU" w:eastAsia="en-AU" w:bidi="en-AU"/>
      </w:rPr>
      <w:t>1</w:t>
    </w:r>
    <w:r w:rsidRPr="00E4651F">
      <w:rPr>
        <w:rFonts w:ascii="Arial" w:eastAsia="Calibri" w:hAnsi="Arial" w:cs="Arial"/>
        <w:sz w:val="14"/>
        <w:szCs w:val="24"/>
        <w:lang w:val="en-AU" w:eastAsia="en-AU" w:bidi="en-AU"/>
      </w:rPr>
      <w:tab/>
    </w:r>
    <w:r w:rsidR="00296BF3">
      <w:rPr>
        <w:rFonts w:ascii="Arial" w:eastAsia="Calibri" w:hAnsi="Arial" w:cs="Arial"/>
        <w:sz w:val="14"/>
        <w:szCs w:val="24"/>
        <w:lang w:val="en-AU" w:eastAsia="en-AU" w:bidi="en-AU"/>
      </w:rPr>
      <w:tab/>
    </w:r>
    <w:r w:rsidR="002F6F5F">
      <w:rPr>
        <w:rFonts w:ascii="Arial" w:eastAsia="Calibri" w:hAnsi="Arial" w:cs="Arial"/>
        <w:sz w:val="14"/>
        <w:szCs w:val="24"/>
        <w:lang w:val="en-AU" w:eastAsia="en-AU" w:bidi="en-AU"/>
      </w:rPr>
      <w:tab/>
    </w:r>
    <w:r w:rsidRPr="00E4651F">
      <w:rPr>
        <w:rFonts w:ascii="Arial" w:eastAsiaTheme="minorHAnsi" w:hAnsi="Arial" w:cs="Arial"/>
        <w:noProof/>
        <w:sz w:val="14"/>
        <w:szCs w:val="14"/>
        <w:lang w:val="en-AU"/>
      </w:rPr>
      <w:t xml:space="preserve">Page </w:t>
    </w:r>
    <w:r w:rsidRPr="00E4651F">
      <w:rPr>
        <w:rFonts w:ascii="Arial" w:eastAsiaTheme="minorHAnsi" w:hAnsi="Arial" w:cs="Arial"/>
        <w:b/>
        <w:bCs/>
        <w:noProof/>
        <w:sz w:val="14"/>
        <w:szCs w:val="14"/>
        <w:lang w:val="en-AU"/>
      </w:rPr>
      <w:fldChar w:fldCharType="begin"/>
    </w:r>
    <w:r w:rsidRPr="00E4651F">
      <w:rPr>
        <w:rFonts w:ascii="Arial" w:eastAsiaTheme="minorHAnsi" w:hAnsi="Arial" w:cs="Arial"/>
        <w:b/>
        <w:bCs/>
        <w:noProof/>
        <w:sz w:val="14"/>
        <w:szCs w:val="14"/>
        <w:lang w:val="en-AU"/>
      </w:rPr>
      <w:instrText xml:space="preserve"> PAGE  \* Arabic  \* MERGEFORMAT </w:instrText>
    </w:r>
    <w:r w:rsidRPr="00E4651F">
      <w:rPr>
        <w:rFonts w:ascii="Arial" w:eastAsiaTheme="minorHAnsi" w:hAnsi="Arial" w:cs="Arial"/>
        <w:b/>
        <w:bCs/>
        <w:noProof/>
        <w:sz w:val="14"/>
        <w:szCs w:val="14"/>
        <w:lang w:val="en-AU"/>
      </w:rPr>
      <w:fldChar w:fldCharType="separate"/>
    </w:r>
    <w:r w:rsidRPr="00E4651F">
      <w:rPr>
        <w:rFonts w:ascii="Arial" w:eastAsiaTheme="minorHAnsi" w:hAnsi="Arial" w:cs="Arial"/>
        <w:b/>
        <w:bCs/>
        <w:noProof/>
        <w:sz w:val="14"/>
        <w:szCs w:val="14"/>
        <w:lang w:val="en-AU"/>
      </w:rPr>
      <w:t>2</w:t>
    </w:r>
    <w:r w:rsidRPr="00E4651F">
      <w:rPr>
        <w:rFonts w:ascii="Arial" w:eastAsiaTheme="minorHAnsi" w:hAnsi="Arial" w:cs="Arial"/>
        <w:b/>
        <w:bCs/>
        <w:noProof/>
        <w:sz w:val="14"/>
        <w:szCs w:val="14"/>
        <w:lang w:val="en-AU"/>
      </w:rPr>
      <w:fldChar w:fldCharType="end"/>
    </w:r>
    <w:r w:rsidRPr="00E4651F">
      <w:rPr>
        <w:rFonts w:ascii="Arial" w:eastAsiaTheme="minorHAnsi" w:hAnsi="Arial" w:cs="Arial"/>
        <w:noProof/>
        <w:sz w:val="14"/>
        <w:szCs w:val="14"/>
        <w:lang w:val="en-AU"/>
      </w:rPr>
      <w:t xml:space="preserve"> of </w:t>
    </w:r>
    <w:r w:rsidRPr="00E4651F">
      <w:rPr>
        <w:rFonts w:ascii="Arial" w:eastAsiaTheme="minorHAnsi" w:hAnsi="Arial" w:cs="Arial"/>
        <w:b/>
        <w:bCs/>
        <w:noProof/>
        <w:sz w:val="14"/>
        <w:szCs w:val="14"/>
        <w:lang w:val="en-AU"/>
      </w:rPr>
      <w:fldChar w:fldCharType="begin"/>
    </w:r>
    <w:r w:rsidRPr="00E4651F">
      <w:rPr>
        <w:rFonts w:ascii="Arial" w:eastAsiaTheme="minorHAnsi" w:hAnsi="Arial" w:cs="Arial"/>
        <w:b/>
        <w:bCs/>
        <w:noProof/>
        <w:sz w:val="14"/>
        <w:szCs w:val="14"/>
        <w:lang w:val="en-AU"/>
      </w:rPr>
      <w:instrText xml:space="preserve"> NUMPAGES  \* Arabic  \* MERGEFORMAT </w:instrText>
    </w:r>
    <w:r w:rsidRPr="00E4651F">
      <w:rPr>
        <w:rFonts w:ascii="Arial" w:eastAsiaTheme="minorHAnsi" w:hAnsi="Arial" w:cs="Arial"/>
        <w:b/>
        <w:bCs/>
        <w:noProof/>
        <w:sz w:val="14"/>
        <w:szCs w:val="14"/>
        <w:lang w:val="en-AU"/>
      </w:rPr>
      <w:fldChar w:fldCharType="separate"/>
    </w:r>
    <w:r w:rsidRPr="00E4651F">
      <w:rPr>
        <w:rFonts w:ascii="Arial" w:eastAsiaTheme="minorHAnsi" w:hAnsi="Arial" w:cs="Arial"/>
        <w:b/>
        <w:bCs/>
        <w:noProof/>
        <w:sz w:val="14"/>
        <w:szCs w:val="14"/>
        <w:lang w:val="en-AU"/>
      </w:rPr>
      <w:t>20</w:t>
    </w:r>
    <w:r w:rsidRPr="00E4651F">
      <w:rPr>
        <w:rFonts w:ascii="Arial" w:eastAsiaTheme="minorHAnsi" w:hAnsi="Arial" w:cs="Arial"/>
        <w:b/>
        <w:bCs/>
        <w:noProof/>
        <w:sz w:val="14"/>
        <w:szCs w:val="14"/>
        <w:lang w:val="en-A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B3F5F" w14:textId="77777777" w:rsidR="00583E61" w:rsidRDefault="00583E61">
      <w:r>
        <w:separator/>
      </w:r>
    </w:p>
  </w:footnote>
  <w:footnote w:type="continuationSeparator" w:id="0">
    <w:p w14:paraId="7467CAB8" w14:textId="77777777" w:rsidR="00583E61" w:rsidRDefault="00583E61">
      <w:r>
        <w:continuationSeparator/>
      </w:r>
    </w:p>
  </w:footnote>
  <w:footnote w:type="continuationNotice" w:id="1">
    <w:p w14:paraId="39E1A33F" w14:textId="77777777" w:rsidR="00583E61" w:rsidRDefault="00583E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D4F20" w14:textId="3F667485" w:rsidR="00145F70" w:rsidRDefault="00145F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70EDA" w14:textId="5890F632" w:rsidR="00145F70" w:rsidRDefault="00145F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6A031" w14:textId="6206F15D" w:rsidR="00145F70" w:rsidRDefault="00145F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496E"/>
    <w:multiLevelType w:val="hybridMultilevel"/>
    <w:tmpl w:val="9CBEB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D16521"/>
    <w:multiLevelType w:val="hybridMultilevel"/>
    <w:tmpl w:val="E0828AEE"/>
    <w:lvl w:ilvl="0" w:tplc="0C09000F">
      <w:start w:val="1"/>
      <w:numFmt w:val="decimal"/>
      <w:lvlText w:val="%1."/>
      <w:lvlJc w:val="left"/>
      <w:pPr>
        <w:ind w:left="774" w:hanging="360"/>
      </w:pPr>
    </w:lvl>
    <w:lvl w:ilvl="1" w:tplc="0C090019" w:tentative="1">
      <w:start w:val="1"/>
      <w:numFmt w:val="lowerLetter"/>
      <w:lvlText w:val="%2."/>
      <w:lvlJc w:val="left"/>
      <w:pPr>
        <w:ind w:left="1494" w:hanging="360"/>
      </w:pPr>
    </w:lvl>
    <w:lvl w:ilvl="2" w:tplc="0C09001B" w:tentative="1">
      <w:start w:val="1"/>
      <w:numFmt w:val="lowerRoman"/>
      <w:lvlText w:val="%3."/>
      <w:lvlJc w:val="right"/>
      <w:pPr>
        <w:ind w:left="2214" w:hanging="180"/>
      </w:pPr>
    </w:lvl>
    <w:lvl w:ilvl="3" w:tplc="0C09000F" w:tentative="1">
      <w:start w:val="1"/>
      <w:numFmt w:val="decimal"/>
      <w:lvlText w:val="%4."/>
      <w:lvlJc w:val="left"/>
      <w:pPr>
        <w:ind w:left="2934" w:hanging="360"/>
      </w:pPr>
    </w:lvl>
    <w:lvl w:ilvl="4" w:tplc="0C090019" w:tentative="1">
      <w:start w:val="1"/>
      <w:numFmt w:val="lowerLetter"/>
      <w:lvlText w:val="%5."/>
      <w:lvlJc w:val="left"/>
      <w:pPr>
        <w:ind w:left="3654" w:hanging="360"/>
      </w:pPr>
    </w:lvl>
    <w:lvl w:ilvl="5" w:tplc="0C09001B" w:tentative="1">
      <w:start w:val="1"/>
      <w:numFmt w:val="lowerRoman"/>
      <w:lvlText w:val="%6."/>
      <w:lvlJc w:val="right"/>
      <w:pPr>
        <w:ind w:left="4374" w:hanging="180"/>
      </w:pPr>
    </w:lvl>
    <w:lvl w:ilvl="6" w:tplc="0C09000F" w:tentative="1">
      <w:start w:val="1"/>
      <w:numFmt w:val="decimal"/>
      <w:lvlText w:val="%7."/>
      <w:lvlJc w:val="left"/>
      <w:pPr>
        <w:ind w:left="5094" w:hanging="360"/>
      </w:pPr>
    </w:lvl>
    <w:lvl w:ilvl="7" w:tplc="0C090019" w:tentative="1">
      <w:start w:val="1"/>
      <w:numFmt w:val="lowerLetter"/>
      <w:lvlText w:val="%8."/>
      <w:lvlJc w:val="left"/>
      <w:pPr>
        <w:ind w:left="5814" w:hanging="360"/>
      </w:pPr>
    </w:lvl>
    <w:lvl w:ilvl="8" w:tplc="0C09001B" w:tentative="1">
      <w:start w:val="1"/>
      <w:numFmt w:val="lowerRoman"/>
      <w:lvlText w:val="%9."/>
      <w:lvlJc w:val="right"/>
      <w:pPr>
        <w:ind w:left="6534" w:hanging="180"/>
      </w:pPr>
    </w:lvl>
  </w:abstractNum>
  <w:abstractNum w:abstractNumId="2" w15:restartNumberingAfterBreak="0">
    <w:nsid w:val="03D772BE"/>
    <w:multiLevelType w:val="hybridMultilevel"/>
    <w:tmpl w:val="89F60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0B1130"/>
    <w:multiLevelType w:val="hybridMultilevel"/>
    <w:tmpl w:val="42FADF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297D0A"/>
    <w:multiLevelType w:val="hybridMultilevel"/>
    <w:tmpl w:val="90429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7B0C26"/>
    <w:multiLevelType w:val="hybridMultilevel"/>
    <w:tmpl w:val="56F673FE"/>
    <w:lvl w:ilvl="0" w:tplc="21CE580C">
      <w:start w:val="1"/>
      <w:numFmt w:val="bullet"/>
      <w:lvlText w:val="-"/>
      <w:lvlJc w:val="left"/>
      <w:pPr>
        <w:ind w:left="1080" w:hanging="360"/>
      </w:pPr>
      <w:rPr>
        <w:rFonts w:ascii="Calibri" w:eastAsiaTheme="minorHAnsi" w:hAnsi="Calibri" w:cs="Calibri" w:hint="default"/>
        <w:sz w:val="23"/>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0A493AF5"/>
    <w:multiLevelType w:val="hybridMultilevel"/>
    <w:tmpl w:val="1CBA8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B9D2EFA"/>
    <w:multiLevelType w:val="multilevel"/>
    <w:tmpl w:val="33E42AFC"/>
    <w:lvl w:ilvl="0">
      <w:start w:val="1"/>
      <w:numFmt w:val="decimal"/>
      <w:lvlText w:val="%1."/>
      <w:lvlJc w:val="left"/>
      <w:pPr>
        <w:ind w:left="860" w:hanging="360"/>
      </w:pPr>
    </w:lvl>
    <w:lvl w:ilvl="1">
      <w:numFmt w:val="decimal"/>
      <w:isLgl/>
      <w:lvlText w:val="%1.%2"/>
      <w:lvlJc w:val="left"/>
      <w:pPr>
        <w:ind w:left="875" w:hanging="375"/>
      </w:pPr>
      <w:rPr>
        <w:rFonts w:hint="default"/>
      </w:rPr>
    </w:lvl>
    <w:lvl w:ilvl="2">
      <w:start w:val="1"/>
      <w:numFmt w:val="decimal"/>
      <w:isLgl/>
      <w:lvlText w:val="%1.%2.%3"/>
      <w:lvlJc w:val="left"/>
      <w:pPr>
        <w:ind w:left="1220" w:hanging="720"/>
      </w:pPr>
      <w:rPr>
        <w:rFonts w:hint="default"/>
      </w:rPr>
    </w:lvl>
    <w:lvl w:ilvl="3">
      <w:start w:val="1"/>
      <w:numFmt w:val="decimal"/>
      <w:isLgl/>
      <w:lvlText w:val="%1.%2.%3.%4"/>
      <w:lvlJc w:val="left"/>
      <w:pPr>
        <w:ind w:left="1580" w:hanging="1080"/>
      </w:pPr>
      <w:rPr>
        <w:rFonts w:hint="default"/>
      </w:rPr>
    </w:lvl>
    <w:lvl w:ilvl="4">
      <w:start w:val="1"/>
      <w:numFmt w:val="decimal"/>
      <w:isLgl/>
      <w:lvlText w:val="%1.%2.%3.%4.%5"/>
      <w:lvlJc w:val="left"/>
      <w:pPr>
        <w:ind w:left="1580" w:hanging="1080"/>
      </w:pPr>
      <w:rPr>
        <w:rFonts w:hint="default"/>
      </w:rPr>
    </w:lvl>
    <w:lvl w:ilvl="5">
      <w:start w:val="1"/>
      <w:numFmt w:val="decimal"/>
      <w:isLgl/>
      <w:lvlText w:val="%1.%2.%3.%4.%5.%6"/>
      <w:lvlJc w:val="left"/>
      <w:pPr>
        <w:ind w:left="1940" w:hanging="1440"/>
      </w:pPr>
      <w:rPr>
        <w:rFonts w:hint="default"/>
      </w:rPr>
    </w:lvl>
    <w:lvl w:ilvl="6">
      <w:start w:val="1"/>
      <w:numFmt w:val="decimal"/>
      <w:isLgl/>
      <w:lvlText w:val="%1.%2.%3.%4.%5.%6.%7"/>
      <w:lvlJc w:val="left"/>
      <w:pPr>
        <w:ind w:left="1940" w:hanging="1440"/>
      </w:pPr>
      <w:rPr>
        <w:rFonts w:hint="default"/>
      </w:rPr>
    </w:lvl>
    <w:lvl w:ilvl="7">
      <w:start w:val="1"/>
      <w:numFmt w:val="decimal"/>
      <w:isLgl/>
      <w:lvlText w:val="%1.%2.%3.%4.%5.%6.%7.%8"/>
      <w:lvlJc w:val="left"/>
      <w:pPr>
        <w:ind w:left="2300" w:hanging="1800"/>
      </w:pPr>
      <w:rPr>
        <w:rFonts w:hint="default"/>
      </w:rPr>
    </w:lvl>
    <w:lvl w:ilvl="8">
      <w:start w:val="1"/>
      <w:numFmt w:val="decimal"/>
      <w:isLgl/>
      <w:lvlText w:val="%1.%2.%3.%4.%5.%6.%7.%8.%9"/>
      <w:lvlJc w:val="left"/>
      <w:pPr>
        <w:ind w:left="2660" w:hanging="2160"/>
      </w:pPr>
      <w:rPr>
        <w:rFonts w:hint="default"/>
      </w:rPr>
    </w:lvl>
  </w:abstractNum>
  <w:abstractNum w:abstractNumId="8" w15:restartNumberingAfterBreak="0">
    <w:nsid w:val="0BEF70BC"/>
    <w:multiLevelType w:val="multilevel"/>
    <w:tmpl w:val="42EE089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19787B"/>
    <w:multiLevelType w:val="hybridMultilevel"/>
    <w:tmpl w:val="D2C68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E895695"/>
    <w:multiLevelType w:val="multilevel"/>
    <w:tmpl w:val="33E42AFC"/>
    <w:lvl w:ilvl="0">
      <w:start w:val="1"/>
      <w:numFmt w:val="decimal"/>
      <w:lvlText w:val="%1."/>
      <w:lvlJc w:val="left"/>
      <w:pPr>
        <w:ind w:left="860" w:hanging="360"/>
      </w:pPr>
    </w:lvl>
    <w:lvl w:ilvl="1">
      <w:numFmt w:val="decimal"/>
      <w:isLgl/>
      <w:lvlText w:val="%1.%2"/>
      <w:lvlJc w:val="left"/>
      <w:pPr>
        <w:ind w:left="875" w:hanging="375"/>
      </w:pPr>
      <w:rPr>
        <w:rFonts w:hint="default"/>
      </w:rPr>
    </w:lvl>
    <w:lvl w:ilvl="2">
      <w:start w:val="1"/>
      <w:numFmt w:val="decimal"/>
      <w:isLgl/>
      <w:lvlText w:val="%1.%2.%3"/>
      <w:lvlJc w:val="left"/>
      <w:pPr>
        <w:ind w:left="1220" w:hanging="720"/>
      </w:pPr>
      <w:rPr>
        <w:rFonts w:hint="default"/>
      </w:rPr>
    </w:lvl>
    <w:lvl w:ilvl="3">
      <w:start w:val="1"/>
      <w:numFmt w:val="decimal"/>
      <w:isLgl/>
      <w:lvlText w:val="%1.%2.%3.%4"/>
      <w:lvlJc w:val="left"/>
      <w:pPr>
        <w:ind w:left="1580" w:hanging="1080"/>
      </w:pPr>
      <w:rPr>
        <w:rFonts w:hint="default"/>
      </w:rPr>
    </w:lvl>
    <w:lvl w:ilvl="4">
      <w:start w:val="1"/>
      <w:numFmt w:val="decimal"/>
      <w:isLgl/>
      <w:lvlText w:val="%1.%2.%3.%4.%5"/>
      <w:lvlJc w:val="left"/>
      <w:pPr>
        <w:ind w:left="1580" w:hanging="1080"/>
      </w:pPr>
      <w:rPr>
        <w:rFonts w:hint="default"/>
      </w:rPr>
    </w:lvl>
    <w:lvl w:ilvl="5">
      <w:start w:val="1"/>
      <w:numFmt w:val="decimal"/>
      <w:isLgl/>
      <w:lvlText w:val="%1.%2.%3.%4.%5.%6"/>
      <w:lvlJc w:val="left"/>
      <w:pPr>
        <w:ind w:left="1940" w:hanging="1440"/>
      </w:pPr>
      <w:rPr>
        <w:rFonts w:hint="default"/>
      </w:rPr>
    </w:lvl>
    <w:lvl w:ilvl="6">
      <w:start w:val="1"/>
      <w:numFmt w:val="decimal"/>
      <w:isLgl/>
      <w:lvlText w:val="%1.%2.%3.%4.%5.%6.%7"/>
      <w:lvlJc w:val="left"/>
      <w:pPr>
        <w:ind w:left="1940" w:hanging="1440"/>
      </w:pPr>
      <w:rPr>
        <w:rFonts w:hint="default"/>
      </w:rPr>
    </w:lvl>
    <w:lvl w:ilvl="7">
      <w:start w:val="1"/>
      <w:numFmt w:val="decimal"/>
      <w:isLgl/>
      <w:lvlText w:val="%1.%2.%3.%4.%5.%6.%7.%8"/>
      <w:lvlJc w:val="left"/>
      <w:pPr>
        <w:ind w:left="2300" w:hanging="1800"/>
      </w:pPr>
      <w:rPr>
        <w:rFonts w:hint="default"/>
      </w:rPr>
    </w:lvl>
    <w:lvl w:ilvl="8">
      <w:start w:val="1"/>
      <w:numFmt w:val="decimal"/>
      <w:isLgl/>
      <w:lvlText w:val="%1.%2.%3.%4.%5.%6.%7.%8.%9"/>
      <w:lvlJc w:val="left"/>
      <w:pPr>
        <w:ind w:left="2660" w:hanging="2160"/>
      </w:pPr>
      <w:rPr>
        <w:rFonts w:hint="default"/>
      </w:rPr>
    </w:lvl>
  </w:abstractNum>
  <w:abstractNum w:abstractNumId="11" w15:restartNumberingAfterBreak="0">
    <w:nsid w:val="12382BC5"/>
    <w:multiLevelType w:val="hybridMultilevel"/>
    <w:tmpl w:val="755A9240"/>
    <w:lvl w:ilvl="0" w:tplc="88384A8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2CF4270"/>
    <w:multiLevelType w:val="hybridMultilevel"/>
    <w:tmpl w:val="1DEE9C32"/>
    <w:lvl w:ilvl="0" w:tplc="BEAED0D2">
      <w:numFmt w:val="bullet"/>
      <w:lvlText w:val="•"/>
      <w:lvlJc w:val="left"/>
      <w:pPr>
        <w:ind w:left="350" w:hanging="211"/>
      </w:pPr>
      <w:rPr>
        <w:rFonts w:ascii="Century Gothic" w:eastAsia="Century Gothic" w:hAnsi="Century Gothic" w:cs="Century Gothic" w:hint="default"/>
        <w:w w:val="100"/>
        <w:sz w:val="24"/>
        <w:szCs w:val="24"/>
      </w:rPr>
    </w:lvl>
    <w:lvl w:ilvl="1" w:tplc="B4FE09EC">
      <w:numFmt w:val="bullet"/>
      <w:lvlText w:val="•"/>
      <w:lvlJc w:val="left"/>
      <w:pPr>
        <w:ind w:left="1216" w:hanging="211"/>
      </w:pPr>
      <w:rPr>
        <w:rFonts w:hint="default"/>
      </w:rPr>
    </w:lvl>
    <w:lvl w:ilvl="2" w:tplc="F5DE0E6E">
      <w:numFmt w:val="bullet"/>
      <w:lvlText w:val="•"/>
      <w:lvlJc w:val="left"/>
      <w:pPr>
        <w:ind w:left="2072" w:hanging="211"/>
      </w:pPr>
      <w:rPr>
        <w:rFonts w:hint="default"/>
      </w:rPr>
    </w:lvl>
    <w:lvl w:ilvl="3" w:tplc="EF88F3B4">
      <w:numFmt w:val="bullet"/>
      <w:lvlText w:val="•"/>
      <w:lvlJc w:val="left"/>
      <w:pPr>
        <w:ind w:left="2928" w:hanging="211"/>
      </w:pPr>
      <w:rPr>
        <w:rFonts w:hint="default"/>
      </w:rPr>
    </w:lvl>
    <w:lvl w:ilvl="4" w:tplc="DA14CAAA">
      <w:numFmt w:val="bullet"/>
      <w:lvlText w:val="•"/>
      <w:lvlJc w:val="left"/>
      <w:pPr>
        <w:ind w:left="3784" w:hanging="211"/>
      </w:pPr>
      <w:rPr>
        <w:rFonts w:hint="default"/>
      </w:rPr>
    </w:lvl>
    <w:lvl w:ilvl="5" w:tplc="678E24E6">
      <w:numFmt w:val="bullet"/>
      <w:lvlText w:val="•"/>
      <w:lvlJc w:val="left"/>
      <w:pPr>
        <w:ind w:left="4640" w:hanging="211"/>
      </w:pPr>
      <w:rPr>
        <w:rFonts w:hint="default"/>
      </w:rPr>
    </w:lvl>
    <w:lvl w:ilvl="6" w:tplc="003C60B6">
      <w:numFmt w:val="bullet"/>
      <w:lvlText w:val="•"/>
      <w:lvlJc w:val="left"/>
      <w:pPr>
        <w:ind w:left="5496" w:hanging="211"/>
      </w:pPr>
      <w:rPr>
        <w:rFonts w:hint="default"/>
      </w:rPr>
    </w:lvl>
    <w:lvl w:ilvl="7" w:tplc="B31473F6">
      <w:numFmt w:val="bullet"/>
      <w:lvlText w:val="•"/>
      <w:lvlJc w:val="left"/>
      <w:pPr>
        <w:ind w:left="6352" w:hanging="211"/>
      </w:pPr>
      <w:rPr>
        <w:rFonts w:hint="default"/>
      </w:rPr>
    </w:lvl>
    <w:lvl w:ilvl="8" w:tplc="3E64D002">
      <w:numFmt w:val="bullet"/>
      <w:lvlText w:val="•"/>
      <w:lvlJc w:val="left"/>
      <w:pPr>
        <w:ind w:left="7208" w:hanging="211"/>
      </w:pPr>
      <w:rPr>
        <w:rFonts w:hint="default"/>
      </w:rPr>
    </w:lvl>
  </w:abstractNum>
  <w:abstractNum w:abstractNumId="13" w15:restartNumberingAfterBreak="0">
    <w:nsid w:val="138052E9"/>
    <w:multiLevelType w:val="hybridMultilevel"/>
    <w:tmpl w:val="EB0A6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3EC7924"/>
    <w:multiLevelType w:val="hybridMultilevel"/>
    <w:tmpl w:val="943C4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8BA42D3"/>
    <w:multiLevelType w:val="hybridMultilevel"/>
    <w:tmpl w:val="CDD01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E7068CA"/>
    <w:multiLevelType w:val="hybridMultilevel"/>
    <w:tmpl w:val="D6C83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21073F9"/>
    <w:multiLevelType w:val="hybridMultilevel"/>
    <w:tmpl w:val="BE94CB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2764E28"/>
    <w:multiLevelType w:val="hybridMultilevel"/>
    <w:tmpl w:val="232A4D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4FB63D1"/>
    <w:multiLevelType w:val="multilevel"/>
    <w:tmpl w:val="235A8E3E"/>
    <w:lvl w:ilvl="0">
      <w:start w:val="1"/>
      <w:numFmt w:val="decimal"/>
      <w:lvlText w:val="%1"/>
      <w:lvlJc w:val="left"/>
      <w:pPr>
        <w:ind w:left="405" w:hanging="405"/>
      </w:pPr>
      <w:rPr>
        <w:rFonts w:hint="default"/>
      </w:rPr>
    </w:lvl>
    <w:lvl w:ilvl="1">
      <w:start w:val="1"/>
      <w:numFmt w:val="decimal"/>
      <w:pStyle w:val="Heading2"/>
      <w:lvlText w:val="%1.%2"/>
      <w:lvlJc w:val="left"/>
      <w:pPr>
        <w:ind w:left="86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000" w:hanging="720"/>
      </w:pPr>
      <w:rPr>
        <w:rFonts w:hint="default"/>
      </w:rPr>
    </w:lvl>
    <w:lvl w:ilvl="3">
      <w:start w:val="1"/>
      <w:numFmt w:val="decimal"/>
      <w:lvlText w:val="%1.%2.%3.%4"/>
      <w:lvlJc w:val="left"/>
      <w:pPr>
        <w:ind w:left="1500" w:hanging="1080"/>
      </w:pPr>
      <w:rPr>
        <w:rFonts w:hint="default"/>
      </w:rPr>
    </w:lvl>
    <w:lvl w:ilvl="4">
      <w:start w:val="1"/>
      <w:numFmt w:val="decimal"/>
      <w:lvlText w:val="%1.%2.%3.%4.%5"/>
      <w:lvlJc w:val="left"/>
      <w:pPr>
        <w:ind w:left="2000" w:hanging="1440"/>
      </w:pPr>
      <w:rPr>
        <w:rFonts w:hint="default"/>
      </w:rPr>
    </w:lvl>
    <w:lvl w:ilvl="5">
      <w:start w:val="1"/>
      <w:numFmt w:val="decimal"/>
      <w:lvlText w:val="%1.%2.%3.%4.%5.%6"/>
      <w:lvlJc w:val="left"/>
      <w:pPr>
        <w:ind w:left="2140" w:hanging="1440"/>
      </w:pPr>
      <w:rPr>
        <w:rFonts w:hint="default"/>
      </w:rPr>
    </w:lvl>
    <w:lvl w:ilvl="6">
      <w:start w:val="1"/>
      <w:numFmt w:val="decimal"/>
      <w:lvlText w:val="%1.%2.%3.%4.%5.%6.%7"/>
      <w:lvlJc w:val="left"/>
      <w:pPr>
        <w:ind w:left="2640" w:hanging="1800"/>
      </w:pPr>
      <w:rPr>
        <w:rFonts w:hint="default"/>
      </w:rPr>
    </w:lvl>
    <w:lvl w:ilvl="7">
      <w:start w:val="1"/>
      <w:numFmt w:val="decimal"/>
      <w:lvlText w:val="%1.%2.%3.%4.%5.%6.%7.%8"/>
      <w:lvlJc w:val="left"/>
      <w:pPr>
        <w:ind w:left="3140" w:hanging="2160"/>
      </w:pPr>
      <w:rPr>
        <w:rFonts w:hint="default"/>
      </w:rPr>
    </w:lvl>
    <w:lvl w:ilvl="8">
      <w:start w:val="1"/>
      <w:numFmt w:val="decimal"/>
      <w:lvlText w:val="%1.%2.%3.%4.%5.%6.%7.%8.%9"/>
      <w:lvlJc w:val="left"/>
      <w:pPr>
        <w:ind w:left="3280" w:hanging="2160"/>
      </w:pPr>
      <w:rPr>
        <w:rFonts w:hint="default"/>
      </w:rPr>
    </w:lvl>
  </w:abstractNum>
  <w:abstractNum w:abstractNumId="20" w15:restartNumberingAfterBreak="0">
    <w:nsid w:val="2AB22945"/>
    <w:multiLevelType w:val="hybridMultilevel"/>
    <w:tmpl w:val="381AB1A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47066EB"/>
    <w:multiLevelType w:val="hybridMultilevel"/>
    <w:tmpl w:val="0C5A5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5357B57"/>
    <w:multiLevelType w:val="hybridMultilevel"/>
    <w:tmpl w:val="8278B9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7033FEF"/>
    <w:multiLevelType w:val="hybridMultilevel"/>
    <w:tmpl w:val="D3C48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EE1F39"/>
    <w:multiLevelType w:val="hybridMultilevel"/>
    <w:tmpl w:val="245E9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A800FCD"/>
    <w:multiLevelType w:val="hybridMultilevel"/>
    <w:tmpl w:val="C98C8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A84183D"/>
    <w:multiLevelType w:val="hybridMultilevel"/>
    <w:tmpl w:val="09D45E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A941126"/>
    <w:multiLevelType w:val="hybridMultilevel"/>
    <w:tmpl w:val="2C60C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C5E3564"/>
    <w:multiLevelType w:val="hybridMultilevel"/>
    <w:tmpl w:val="F9A84D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1C02C56"/>
    <w:multiLevelType w:val="hybridMultilevel"/>
    <w:tmpl w:val="3620CE98"/>
    <w:lvl w:ilvl="0" w:tplc="88384A8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20279E1"/>
    <w:multiLevelType w:val="multilevel"/>
    <w:tmpl w:val="ED22E3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68F2677"/>
    <w:multiLevelType w:val="hybridMultilevel"/>
    <w:tmpl w:val="D5747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69514D6"/>
    <w:multiLevelType w:val="multilevel"/>
    <w:tmpl w:val="30CECFB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7C64B12"/>
    <w:multiLevelType w:val="hybridMultilevel"/>
    <w:tmpl w:val="58C4AA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C133C5D"/>
    <w:multiLevelType w:val="hybridMultilevel"/>
    <w:tmpl w:val="9D9292B8"/>
    <w:lvl w:ilvl="0" w:tplc="593A5C6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DF16BCE"/>
    <w:multiLevelType w:val="hybridMultilevel"/>
    <w:tmpl w:val="FE9AE0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0546FC6"/>
    <w:multiLevelType w:val="hybridMultilevel"/>
    <w:tmpl w:val="8B1C4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3E5455A"/>
    <w:multiLevelType w:val="hybridMultilevel"/>
    <w:tmpl w:val="B9C2EC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67C0860"/>
    <w:multiLevelType w:val="multilevel"/>
    <w:tmpl w:val="DFB48DC2"/>
    <w:lvl w:ilvl="0">
      <w:start w:val="3"/>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7855960"/>
    <w:multiLevelType w:val="multilevel"/>
    <w:tmpl w:val="33A823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898035A"/>
    <w:multiLevelType w:val="multilevel"/>
    <w:tmpl w:val="F4AC24C2"/>
    <w:lvl w:ilvl="0">
      <w:start w:val="3"/>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8F1678E"/>
    <w:multiLevelType w:val="multilevel"/>
    <w:tmpl w:val="F91C4C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9CD5441"/>
    <w:multiLevelType w:val="multilevel"/>
    <w:tmpl w:val="0476780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C015E91"/>
    <w:multiLevelType w:val="hybridMultilevel"/>
    <w:tmpl w:val="58B80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31A3148"/>
    <w:multiLevelType w:val="hybridMultilevel"/>
    <w:tmpl w:val="BBAA1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54B491E"/>
    <w:multiLevelType w:val="hybridMultilevel"/>
    <w:tmpl w:val="A16C4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6563F49"/>
    <w:multiLevelType w:val="hybridMultilevel"/>
    <w:tmpl w:val="38EAB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867174F"/>
    <w:multiLevelType w:val="hybridMultilevel"/>
    <w:tmpl w:val="E0BE5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ECC553A"/>
    <w:multiLevelType w:val="hybridMultilevel"/>
    <w:tmpl w:val="03BEF7BE"/>
    <w:lvl w:ilvl="0" w:tplc="88384A8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2823753"/>
    <w:multiLevelType w:val="hybridMultilevel"/>
    <w:tmpl w:val="55A61364"/>
    <w:lvl w:ilvl="0" w:tplc="550E4D70">
      <w:start w:val="1"/>
      <w:numFmt w:val="lowerRoman"/>
      <w:lvlText w:val="(%1)"/>
      <w:lvlJc w:val="left"/>
      <w:pPr>
        <w:ind w:left="630" w:hanging="490"/>
      </w:pPr>
      <w:rPr>
        <w:rFonts w:ascii="Century Gothic" w:eastAsia="Century Gothic" w:hAnsi="Century Gothic" w:cs="Century Gothic" w:hint="default"/>
        <w:spacing w:val="-5"/>
        <w:w w:val="100"/>
        <w:sz w:val="24"/>
        <w:szCs w:val="24"/>
      </w:rPr>
    </w:lvl>
    <w:lvl w:ilvl="1" w:tplc="3D7E5760">
      <w:numFmt w:val="bullet"/>
      <w:lvlText w:val=""/>
      <w:lvlJc w:val="left"/>
      <w:pPr>
        <w:ind w:left="853" w:hanging="356"/>
      </w:pPr>
      <w:rPr>
        <w:rFonts w:ascii="Symbol" w:eastAsia="Symbol" w:hAnsi="Symbol" w:cs="Symbol" w:hint="default"/>
        <w:w w:val="100"/>
        <w:sz w:val="24"/>
        <w:szCs w:val="24"/>
      </w:rPr>
    </w:lvl>
    <w:lvl w:ilvl="2" w:tplc="95E601F2">
      <w:numFmt w:val="bullet"/>
      <w:lvlText w:val="•"/>
      <w:lvlJc w:val="left"/>
      <w:pPr>
        <w:ind w:left="1755" w:hanging="356"/>
      </w:pPr>
      <w:rPr>
        <w:rFonts w:hint="default"/>
      </w:rPr>
    </w:lvl>
    <w:lvl w:ilvl="3" w:tplc="DD70A2A0">
      <w:numFmt w:val="bullet"/>
      <w:lvlText w:val="•"/>
      <w:lvlJc w:val="left"/>
      <w:pPr>
        <w:ind w:left="2651" w:hanging="356"/>
      </w:pPr>
      <w:rPr>
        <w:rFonts w:hint="default"/>
      </w:rPr>
    </w:lvl>
    <w:lvl w:ilvl="4" w:tplc="47B2E77E">
      <w:numFmt w:val="bullet"/>
      <w:lvlText w:val="•"/>
      <w:lvlJc w:val="left"/>
      <w:pPr>
        <w:ind w:left="3546" w:hanging="356"/>
      </w:pPr>
      <w:rPr>
        <w:rFonts w:hint="default"/>
      </w:rPr>
    </w:lvl>
    <w:lvl w:ilvl="5" w:tplc="83FC0032">
      <w:numFmt w:val="bullet"/>
      <w:lvlText w:val="•"/>
      <w:lvlJc w:val="left"/>
      <w:pPr>
        <w:ind w:left="4442" w:hanging="356"/>
      </w:pPr>
      <w:rPr>
        <w:rFonts w:hint="default"/>
      </w:rPr>
    </w:lvl>
    <w:lvl w:ilvl="6" w:tplc="DEDA0564">
      <w:numFmt w:val="bullet"/>
      <w:lvlText w:val="•"/>
      <w:lvlJc w:val="left"/>
      <w:pPr>
        <w:ind w:left="5337" w:hanging="356"/>
      </w:pPr>
      <w:rPr>
        <w:rFonts w:hint="default"/>
      </w:rPr>
    </w:lvl>
    <w:lvl w:ilvl="7" w:tplc="3D08A97E">
      <w:numFmt w:val="bullet"/>
      <w:lvlText w:val="•"/>
      <w:lvlJc w:val="left"/>
      <w:pPr>
        <w:ind w:left="6233" w:hanging="356"/>
      </w:pPr>
      <w:rPr>
        <w:rFonts w:hint="default"/>
      </w:rPr>
    </w:lvl>
    <w:lvl w:ilvl="8" w:tplc="F564A864">
      <w:numFmt w:val="bullet"/>
      <w:lvlText w:val="•"/>
      <w:lvlJc w:val="left"/>
      <w:pPr>
        <w:ind w:left="7128" w:hanging="356"/>
      </w:pPr>
      <w:rPr>
        <w:rFonts w:hint="default"/>
      </w:rPr>
    </w:lvl>
  </w:abstractNum>
  <w:abstractNum w:abstractNumId="50" w15:restartNumberingAfterBreak="0">
    <w:nsid w:val="75A209EE"/>
    <w:multiLevelType w:val="hybridMultilevel"/>
    <w:tmpl w:val="4A98F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A654BBA"/>
    <w:multiLevelType w:val="hybridMultilevel"/>
    <w:tmpl w:val="CF244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FB05CE2"/>
    <w:multiLevelType w:val="hybridMultilevel"/>
    <w:tmpl w:val="38489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15142464">
    <w:abstractNumId w:val="12"/>
  </w:num>
  <w:num w:numId="2" w16cid:durableId="1879782579">
    <w:abstractNumId w:val="49"/>
  </w:num>
  <w:num w:numId="3" w16cid:durableId="1227103092">
    <w:abstractNumId w:val="19"/>
  </w:num>
  <w:num w:numId="4" w16cid:durableId="15930004">
    <w:abstractNumId w:val="7"/>
  </w:num>
  <w:num w:numId="5" w16cid:durableId="56976128">
    <w:abstractNumId w:val="41"/>
  </w:num>
  <w:num w:numId="6" w16cid:durableId="1038120927">
    <w:abstractNumId w:val="30"/>
  </w:num>
  <w:num w:numId="7" w16cid:durableId="2015299730">
    <w:abstractNumId w:val="39"/>
  </w:num>
  <w:num w:numId="8" w16cid:durableId="1152603887">
    <w:abstractNumId w:val="42"/>
  </w:num>
  <w:num w:numId="9" w16cid:durableId="533617138">
    <w:abstractNumId w:val="4"/>
  </w:num>
  <w:num w:numId="10" w16cid:durableId="430705967">
    <w:abstractNumId w:val="25"/>
  </w:num>
  <w:num w:numId="11" w16cid:durableId="23218279">
    <w:abstractNumId w:val="9"/>
  </w:num>
  <w:num w:numId="12" w16cid:durableId="293756434">
    <w:abstractNumId w:val="45"/>
  </w:num>
  <w:num w:numId="13" w16cid:durableId="12195696">
    <w:abstractNumId w:val="20"/>
  </w:num>
  <w:num w:numId="14" w16cid:durableId="13775630">
    <w:abstractNumId w:val="3"/>
  </w:num>
  <w:num w:numId="15" w16cid:durableId="1971472226">
    <w:abstractNumId w:val="10"/>
  </w:num>
  <w:num w:numId="16" w16cid:durableId="1668513620">
    <w:abstractNumId w:val="31"/>
  </w:num>
  <w:num w:numId="17" w16cid:durableId="1618177390">
    <w:abstractNumId w:val="51"/>
  </w:num>
  <w:num w:numId="18" w16cid:durableId="437794816">
    <w:abstractNumId w:val="16"/>
  </w:num>
  <w:num w:numId="19" w16cid:durableId="1578397182">
    <w:abstractNumId w:val="21"/>
  </w:num>
  <w:num w:numId="20" w16cid:durableId="1020397892">
    <w:abstractNumId w:val="0"/>
  </w:num>
  <w:num w:numId="21" w16cid:durableId="615059595">
    <w:abstractNumId w:val="32"/>
  </w:num>
  <w:num w:numId="22" w16cid:durableId="846792899">
    <w:abstractNumId w:val="50"/>
  </w:num>
  <w:num w:numId="23" w16cid:durableId="1700281524">
    <w:abstractNumId w:val="44"/>
  </w:num>
  <w:num w:numId="24" w16cid:durableId="427579166">
    <w:abstractNumId w:val="2"/>
  </w:num>
  <w:num w:numId="25" w16cid:durableId="1851214638">
    <w:abstractNumId w:val="14"/>
  </w:num>
  <w:num w:numId="26" w16cid:durableId="547763358">
    <w:abstractNumId w:val="43"/>
  </w:num>
  <w:num w:numId="27" w16cid:durableId="305010695">
    <w:abstractNumId w:val="33"/>
  </w:num>
  <w:num w:numId="28" w16cid:durableId="1060595552">
    <w:abstractNumId w:val="22"/>
  </w:num>
  <w:num w:numId="29" w16cid:durableId="754404635">
    <w:abstractNumId w:val="52"/>
  </w:num>
  <w:num w:numId="30" w16cid:durableId="811092483">
    <w:abstractNumId w:val="37"/>
  </w:num>
  <w:num w:numId="31" w16cid:durableId="886917987">
    <w:abstractNumId w:val="35"/>
  </w:num>
  <w:num w:numId="32" w16cid:durableId="577638346">
    <w:abstractNumId w:val="38"/>
  </w:num>
  <w:num w:numId="33" w16cid:durableId="2027318358">
    <w:abstractNumId w:val="40"/>
  </w:num>
  <w:num w:numId="34" w16cid:durableId="2007249282">
    <w:abstractNumId w:val="29"/>
  </w:num>
  <w:num w:numId="35" w16cid:durableId="1724718875">
    <w:abstractNumId w:val="48"/>
  </w:num>
  <w:num w:numId="36" w16cid:durableId="1723556274">
    <w:abstractNumId w:val="5"/>
  </w:num>
  <w:num w:numId="37" w16cid:durableId="267201793">
    <w:abstractNumId w:val="11"/>
  </w:num>
  <w:num w:numId="38" w16cid:durableId="1794519436">
    <w:abstractNumId w:val="24"/>
  </w:num>
  <w:num w:numId="39" w16cid:durableId="797335764">
    <w:abstractNumId w:val="8"/>
  </w:num>
  <w:num w:numId="40" w16cid:durableId="221643176">
    <w:abstractNumId w:val="23"/>
  </w:num>
  <w:num w:numId="41" w16cid:durableId="1880581675">
    <w:abstractNumId w:val="27"/>
  </w:num>
  <w:num w:numId="42" w16cid:durableId="1415934977">
    <w:abstractNumId w:val="15"/>
  </w:num>
  <w:num w:numId="43" w16cid:durableId="942152767">
    <w:abstractNumId w:val="46"/>
  </w:num>
  <w:num w:numId="44" w16cid:durableId="1117486316">
    <w:abstractNumId w:val="36"/>
  </w:num>
  <w:num w:numId="45" w16cid:durableId="1069156396">
    <w:abstractNumId w:val="17"/>
  </w:num>
  <w:num w:numId="46" w16cid:durableId="1143159321">
    <w:abstractNumId w:val="13"/>
  </w:num>
  <w:num w:numId="47" w16cid:durableId="1154224443">
    <w:abstractNumId w:val="28"/>
  </w:num>
  <w:num w:numId="48" w16cid:durableId="1032149574">
    <w:abstractNumId w:val="6"/>
  </w:num>
  <w:num w:numId="49" w16cid:durableId="1619071758">
    <w:abstractNumId w:val="26"/>
  </w:num>
  <w:num w:numId="50" w16cid:durableId="1191723251">
    <w:abstractNumId w:val="47"/>
  </w:num>
  <w:num w:numId="51" w16cid:durableId="557671551">
    <w:abstractNumId w:val="18"/>
  </w:num>
  <w:num w:numId="52" w16cid:durableId="1959991220">
    <w:abstractNumId w:val="1"/>
  </w:num>
  <w:num w:numId="53" w16cid:durableId="1024475868">
    <w:abstractNumId w:val="3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4E4"/>
    <w:rsid w:val="00005B1C"/>
    <w:rsid w:val="000060F9"/>
    <w:rsid w:val="0001121E"/>
    <w:rsid w:val="000148D2"/>
    <w:rsid w:val="00016829"/>
    <w:rsid w:val="00016989"/>
    <w:rsid w:val="000316E7"/>
    <w:rsid w:val="0003284B"/>
    <w:rsid w:val="00033238"/>
    <w:rsid w:val="000404B9"/>
    <w:rsid w:val="00051EAC"/>
    <w:rsid w:val="000541B6"/>
    <w:rsid w:val="00055605"/>
    <w:rsid w:val="0005783F"/>
    <w:rsid w:val="00057905"/>
    <w:rsid w:val="000614D3"/>
    <w:rsid w:val="0006189C"/>
    <w:rsid w:val="00062036"/>
    <w:rsid w:val="00062B8B"/>
    <w:rsid w:val="00065D2D"/>
    <w:rsid w:val="00070241"/>
    <w:rsid w:val="000713EB"/>
    <w:rsid w:val="000730FE"/>
    <w:rsid w:val="00073616"/>
    <w:rsid w:val="0008461B"/>
    <w:rsid w:val="000860DE"/>
    <w:rsid w:val="000903CB"/>
    <w:rsid w:val="00091CA3"/>
    <w:rsid w:val="000939D4"/>
    <w:rsid w:val="00095862"/>
    <w:rsid w:val="000A0751"/>
    <w:rsid w:val="000A2A38"/>
    <w:rsid w:val="000A414B"/>
    <w:rsid w:val="000A4A10"/>
    <w:rsid w:val="000A5C87"/>
    <w:rsid w:val="000A7A11"/>
    <w:rsid w:val="000B58B7"/>
    <w:rsid w:val="000B7E81"/>
    <w:rsid w:val="000C7FD6"/>
    <w:rsid w:val="000E03EF"/>
    <w:rsid w:val="000E0668"/>
    <w:rsid w:val="000E2400"/>
    <w:rsid w:val="000F1685"/>
    <w:rsid w:val="000F4D38"/>
    <w:rsid w:val="0010140B"/>
    <w:rsid w:val="001024C8"/>
    <w:rsid w:val="0010521C"/>
    <w:rsid w:val="0011247B"/>
    <w:rsid w:val="001126AE"/>
    <w:rsid w:val="0011372B"/>
    <w:rsid w:val="001164B3"/>
    <w:rsid w:val="001218E4"/>
    <w:rsid w:val="001228A9"/>
    <w:rsid w:val="00122CFB"/>
    <w:rsid w:val="00126083"/>
    <w:rsid w:val="00127F96"/>
    <w:rsid w:val="00136456"/>
    <w:rsid w:val="00137985"/>
    <w:rsid w:val="00140FDC"/>
    <w:rsid w:val="00145F70"/>
    <w:rsid w:val="00152892"/>
    <w:rsid w:val="00154528"/>
    <w:rsid w:val="00162039"/>
    <w:rsid w:val="001640A7"/>
    <w:rsid w:val="00171460"/>
    <w:rsid w:val="00176349"/>
    <w:rsid w:val="00180AA7"/>
    <w:rsid w:val="00180C2A"/>
    <w:rsid w:val="00181072"/>
    <w:rsid w:val="00184250"/>
    <w:rsid w:val="00186892"/>
    <w:rsid w:val="00191AD7"/>
    <w:rsid w:val="001959DC"/>
    <w:rsid w:val="001A095D"/>
    <w:rsid w:val="001A4E45"/>
    <w:rsid w:val="001A631D"/>
    <w:rsid w:val="001A6A9C"/>
    <w:rsid w:val="001A7733"/>
    <w:rsid w:val="001A79B3"/>
    <w:rsid w:val="001C4B72"/>
    <w:rsid w:val="001C5D3D"/>
    <w:rsid w:val="001D0FA8"/>
    <w:rsid w:val="001D2AF6"/>
    <w:rsid w:val="001D4F16"/>
    <w:rsid w:val="001D7D62"/>
    <w:rsid w:val="001E64EE"/>
    <w:rsid w:val="001E6C73"/>
    <w:rsid w:val="001E79F1"/>
    <w:rsid w:val="001F15A5"/>
    <w:rsid w:val="001F1C3E"/>
    <w:rsid w:val="0020745C"/>
    <w:rsid w:val="00207E28"/>
    <w:rsid w:val="00211B44"/>
    <w:rsid w:val="002161B0"/>
    <w:rsid w:val="0023024A"/>
    <w:rsid w:val="00231DB2"/>
    <w:rsid w:val="0023366E"/>
    <w:rsid w:val="00242FB8"/>
    <w:rsid w:val="00252564"/>
    <w:rsid w:val="00253ADE"/>
    <w:rsid w:val="00261312"/>
    <w:rsid w:val="00263175"/>
    <w:rsid w:val="00264E8D"/>
    <w:rsid w:val="00265915"/>
    <w:rsid w:val="00270598"/>
    <w:rsid w:val="0027191F"/>
    <w:rsid w:val="00271BE7"/>
    <w:rsid w:val="00272D47"/>
    <w:rsid w:val="00273AD9"/>
    <w:rsid w:val="0027622B"/>
    <w:rsid w:val="00276C3A"/>
    <w:rsid w:val="00282780"/>
    <w:rsid w:val="00282933"/>
    <w:rsid w:val="002830E8"/>
    <w:rsid w:val="002846E9"/>
    <w:rsid w:val="00285F4E"/>
    <w:rsid w:val="00295E7C"/>
    <w:rsid w:val="002968D7"/>
    <w:rsid w:val="00296BF3"/>
    <w:rsid w:val="002A386C"/>
    <w:rsid w:val="002A534E"/>
    <w:rsid w:val="002A5C1F"/>
    <w:rsid w:val="002A672F"/>
    <w:rsid w:val="002B39BB"/>
    <w:rsid w:val="002C07B3"/>
    <w:rsid w:val="002C0B90"/>
    <w:rsid w:val="002C1AA1"/>
    <w:rsid w:val="002C4471"/>
    <w:rsid w:val="002D56B8"/>
    <w:rsid w:val="002D632D"/>
    <w:rsid w:val="002D772C"/>
    <w:rsid w:val="002E0EFA"/>
    <w:rsid w:val="002F134D"/>
    <w:rsid w:val="002F328F"/>
    <w:rsid w:val="002F345C"/>
    <w:rsid w:val="002F4E14"/>
    <w:rsid w:val="002F6F5F"/>
    <w:rsid w:val="002F7542"/>
    <w:rsid w:val="00301879"/>
    <w:rsid w:val="00304025"/>
    <w:rsid w:val="00305320"/>
    <w:rsid w:val="00310E13"/>
    <w:rsid w:val="003155D8"/>
    <w:rsid w:val="0031624B"/>
    <w:rsid w:val="00325772"/>
    <w:rsid w:val="0032727E"/>
    <w:rsid w:val="003273C0"/>
    <w:rsid w:val="003322F5"/>
    <w:rsid w:val="003352E1"/>
    <w:rsid w:val="003404B5"/>
    <w:rsid w:val="003473A3"/>
    <w:rsid w:val="00350E93"/>
    <w:rsid w:val="0035688F"/>
    <w:rsid w:val="00357328"/>
    <w:rsid w:val="00360520"/>
    <w:rsid w:val="00362CEE"/>
    <w:rsid w:val="00367FEE"/>
    <w:rsid w:val="003752D5"/>
    <w:rsid w:val="00381842"/>
    <w:rsid w:val="00386A63"/>
    <w:rsid w:val="003908AE"/>
    <w:rsid w:val="00393349"/>
    <w:rsid w:val="0039495C"/>
    <w:rsid w:val="00394FC0"/>
    <w:rsid w:val="00397736"/>
    <w:rsid w:val="003A2357"/>
    <w:rsid w:val="003A31DC"/>
    <w:rsid w:val="003A385E"/>
    <w:rsid w:val="003A5F43"/>
    <w:rsid w:val="003B0638"/>
    <w:rsid w:val="003B0F28"/>
    <w:rsid w:val="003B12A6"/>
    <w:rsid w:val="003B5001"/>
    <w:rsid w:val="003C715C"/>
    <w:rsid w:val="003E1DDF"/>
    <w:rsid w:val="003E2F14"/>
    <w:rsid w:val="003E4A93"/>
    <w:rsid w:val="0040228E"/>
    <w:rsid w:val="004025DC"/>
    <w:rsid w:val="0040271F"/>
    <w:rsid w:val="00403241"/>
    <w:rsid w:val="004037D2"/>
    <w:rsid w:val="00403BF2"/>
    <w:rsid w:val="004045D4"/>
    <w:rsid w:val="00406D5E"/>
    <w:rsid w:val="0040717C"/>
    <w:rsid w:val="00412D7B"/>
    <w:rsid w:val="004163C4"/>
    <w:rsid w:val="004208FC"/>
    <w:rsid w:val="00421370"/>
    <w:rsid w:val="00423EE8"/>
    <w:rsid w:val="00427C7B"/>
    <w:rsid w:val="0043112A"/>
    <w:rsid w:val="00431F7A"/>
    <w:rsid w:val="00432D69"/>
    <w:rsid w:val="00440FD7"/>
    <w:rsid w:val="00441243"/>
    <w:rsid w:val="00443373"/>
    <w:rsid w:val="00443D04"/>
    <w:rsid w:val="00450C6A"/>
    <w:rsid w:val="00450FAF"/>
    <w:rsid w:val="00453792"/>
    <w:rsid w:val="00457E3B"/>
    <w:rsid w:val="004643BE"/>
    <w:rsid w:val="004644BB"/>
    <w:rsid w:val="0047346F"/>
    <w:rsid w:val="0047435E"/>
    <w:rsid w:val="004772A8"/>
    <w:rsid w:val="004804C4"/>
    <w:rsid w:val="00483F83"/>
    <w:rsid w:val="00494608"/>
    <w:rsid w:val="004A1EF6"/>
    <w:rsid w:val="004A2412"/>
    <w:rsid w:val="004B6B8C"/>
    <w:rsid w:val="004C192E"/>
    <w:rsid w:val="004D125E"/>
    <w:rsid w:val="004D145A"/>
    <w:rsid w:val="004D1E06"/>
    <w:rsid w:val="004D3035"/>
    <w:rsid w:val="004D4578"/>
    <w:rsid w:val="004D5E75"/>
    <w:rsid w:val="004D7ED5"/>
    <w:rsid w:val="004E2792"/>
    <w:rsid w:val="004E2E7F"/>
    <w:rsid w:val="004F03F8"/>
    <w:rsid w:val="00500700"/>
    <w:rsid w:val="00501C6D"/>
    <w:rsid w:val="00501C8F"/>
    <w:rsid w:val="005102DE"/>
    <w:rsid w:val="00510CE5"/>
    <w:rsid w:val="00513FF8"/>
    <w:rsid w:val="00520C3E"/>
    <w:rsid w:val="00523FA7"/>
    <w:rsid w:val="0052693C"/>
    <w:rsid w:val="00532078"/>
    <w:rsid w:val="00532696"/>
    <w:rsid w:val="005332A1"/>
    <w:rsid w:val="005355AD"/>
    <w:rsid w:val="005377E2"/>
    <w:rsid w:val="005403A5"/>
    <w:rsid w:val="0054059B"/>
    <w:rsid w:val="00541168"/>
    <w:rsid w:val="00541753"/>
    <w:rsid w:val="0054322E"/>
    <w:rsid w:val="00550120"/>
    <w:rsid w:val="00553B80"/>
    <w:rsid w:val="00554D45"/>
    <w:rsid w:val="0056208B"/>
    <w:rsid w:val="005654A1"/>
    <w:rsid w:val="005705BD"/>
    <w:rsid w:val="00570D26"/>
    <w:rsid w:val="00573F9F"/>
    <w:rsid w:val="005802CD"/>
    <w:rsid w:val="005818CC"/>
    <w:rsid w:val="00581D5D"/>
    <w:rsid w:val="00582DE1"/>
    <w:rsid w:val="0058386C"/>
    <w:rsid w:val="00583E61"/>
    <w:rsid w:val="0059331E"/>
    <w:rsid w:val="005A4DEB"/>
    <w:rsid w:val="005A5A45"/>
    <w:rsid w:val="005A608D"/>
    <w:rsid w:val="005A60CB"/>
    <w:rsid w:val="005A75C4"/>
    <w:rsid w:val="005A7AAE"/>
    <w:rsid w:val="005B05C6"/>
    <w:rsid w:val="005C4F5E"/>
    <w:rsid w:val="005D03DE"/>
    <w:rsid w:val="005D0AD5"/>
    <w:rsid w:val="005D3158"/>
    <w:rsid w:val="005D3A38"/>
    <w:rsid w:val="005D4DBA"/>
    <w:rsid w:val="005D4EDA"/>
    <w:rsid w:val="005D75ED"/>
    <w:rsid w:val="005E3768"/>
    <w:rsid w:val="005E4FB8"/>
    <w:rsid w:val="005E587A"/>
    <w:rsid w:val="005F2E50"/>
    <w:rsid w:val="005F4BFC"/>
    <w:rsid w:val="005F5F71"/>
    <w:rsid w:val="005F70AC"/>
    <w:rsid w:val="005F75A8"/>
    <w:rsid w:val="00600858"/>
    <w:rsid w:val="00603519"/>
    <w:rsid w:val="00606EB4"/>
    <w:rsid w:val="0062109E"/>
    <w:rsid w:val="0062328D"/>
    <w:rsid w:val="00624EDC"/>
    <w:rsid w:val="00633006"/>
    <w:rsid w:val="00636794"/>
    <w:rsid w:val="00640C5B"/>
    <w:rsid w:val="00653C2D"/>
    <w:rsid w:val="00667B60"/>
    <w:rsid w:val="00670A5D"/>
    <w:rsid w:val="00670FAE"/>
    <w:rsid w:val="0067118B"/>
    <w:rsid w:val="00674D52"/>
    <w:rsid w:val="006774C5"/>
    <w:rsid w:val="00682DFA"/>
    <w:rsid w:val="006830D8"/>
    <w:rsid w:val="00691A4A"/>
    <w:rsid w:val="00693623"/>
    <w:rsid w:val="006A66E5"/>
    <w:rsid w:val="006A6F0A"/>
    <w:rsid w:val="006B05FA"/>
    <w:rsid w:val="006B1144"/>
    <w:rsid w:val="006B4096"/>
    <w:rsid w:val="006C3BAE"/>
    <w:rsid w:val="006D2677"/>
    <w:rsid w:val="006D4E60"/>
    <w:rsid w:val="006E391B"/>
    <w:rsid w:val="006E3EF3"/>
    <w:rsid w:val="006F0C8C"/>
    <w:rsid w:val="006F0D7C"/>
    <w:rsid w:val="006F2CCB"/>
    <w:rsid w:val="006F50F0"/>
    <w:rsid w:val="006F525E"/>
    <w:rsid w:val="0070000B"/>
    <w:rsid w:val="00701EFE"/>
    <w:rsid w:val="00702795"/>
    <w:rsid w:val="00712532"/>
    <w:rsid w:val="0072045F"/>
    <w:rsid w:val="00720B39"/>
    <w:rsid w:val="00722249"/>
    <w:rsid w:val="0072265A"/>
    <w:rsid w:val="00726032"/>
    <w:rsid w:val="00732AC1"/>
    <w:rsid w:val="00732C57"/>
    <w:rsid w:val="007340C1"/>
    <w:rsid w:val="007377EA"/>
    <w:rsid w:val="00742F08"/>
    <w:rsid w:val="00744A56"/>
    <w:rsid w:val="0075305E"/>
    <w:rsid w:val="007601B4"/>
    <w:rsid w:val="007604D4"/>
    <w:rsid w:val="00764E49"/>
    <w:rsid w:val="007676F9"/>
    <w:rsid w:val="00770563"/>
    <w:rsid w:val="0077170E"/>
    <w:rsid w:val="0077213A"/>
    <w:rsid w:val="00774B33"/>
    <w:rsid w:val="0077779F"/>
    <w:rsid w:val="00784263"/>
    <w:rsid w:val="00786E1D"/>
    <w:rsid w:val="007918CC"/>
    <w:rsid w:val="00791C95"/>
    <w:rsid w:val="00797F0E"/>
    <w:rsid w:val="007A2068"/>
    <w:rsid w:val="007A3D10"/>
    <w:rsid w:val="007A3E76"/>
    <w:rsid w:val="007A7578"/>
    <w:rsid w:val="007B4DDF"/>
    <w:rsid w:val="007B778C"/>
    <w:rsid w:val="007C3E4B"/>
    <w:rsid w:val="007C5A95"/>
    <w:rsid w:val="007C72F0"/>
    <w:rsid w:val="007D2047"/>
    <w:rsid w:val="007D26E9"/>
    <w:rsid w:val="007D4E94"/>
    <w:rsid w:val="007D521A"/>
    <w:rsid w:val="007D593D"/>
    <w:rsid w:val="007D5E78"/>
    <w:rsid w:val="007D63A5"/>
    <w:rsid w:val="007E00B2"/>
    <w:rsid w:val="007E676D"/>
    <w:rsid w:val="007E6CF7"/>
    <w:rsid w:val="007E72CE"/>
    <w:rsid w:val="007F21B4"/>
    <w:rsid w:val="007F5E46"/>
    <w:rsid w:val="007F7DDF"/>
    <w:rsid w:val="0080373D"/>
    <w:rsid w:val="00805675"/>
    <w:rsid w:val="00811492"/>
    <w:rsid w:val="00811C3E"/>
    <w:rsid w:val="00817C7E"/>
    <w:rsid w:val="0082288E"/>
    <w:rsid w:val="00823E81"/>
    <w:rsid w:val="00824B2D"/>
    <w:rsid w:val="008250F8"/>
    <w:rsid w:val="008251F0"/>
    <w:rsid w:val="00825A97"/>
    <w:rsid w:val="00825AA2"/>
    <w:rsid w:val="00833224"/>
    <w:rsid w:val="0083409D"/>
    <w:rsid w:val="00835C55"/>
    <w:rsid w:val="008403BE"/>
    <w:rsid w:val="00841C93"/>
    <w:rsid w:val="00843F32"/>
    <w:rsid w:val="008452D6"/>
    <w:rsid w:val="00845E69"/>
    <w:rsid w:val="0084696C"/>
    <w:rsid w:val="00847BCB"/>
    <w:rsid w:val="00851138"/>
    <w:rsid w:val="00851DFD"/>
    <w:rsid w:val="00855F71"/>
    <w:rsid w:val="00856285"/>
    <w:rsid w:val="0086081F"/>
    <w:rsid w:val="008637D3"/>
    <w:rsid w:val="0086462E"/>
    <w:rsid w:val="008646AB"/>
    <w:rsid w:val="00873A9D"/>
    <w:rsid w:val="00874723"/>
    <w:rsid w:val="00874BF6"/>
    <w:rsid w:val="00880FB5"/>
    <w:rsid w:val="008835D2"/>
    <w:rsid w:val="00883B88"/>
    <w:rsid w:val="008845C0"/>
    <w:rsid w:val="00885A48"/>
    <w:rsid w:val="00885E45"/>
    <w:rsid w:val="00887821"/>
    <w:rsid w:val="00887EFB"/>
    <w:rsid w:val="00892A6D"/>
    <w:rsid w:val="00895B46"/>
    <w:rsid w:val="00897957"/>
    <w:rsid w:val="008A1F9C"/>
    <w:rsid w:val="008A3B80"/>
    <w:rsid w:val="008A3F8D"/>
    <w:rsid w:val="008A59FE"/>
    <w:rsid w:val="008A6EB4"/>
    <w:rsid w:val="008A7F77"/>
    <w:rsid w:val="008B0155"/>
    <w:rsid w:val="008B0609"/>
    <w:rsid w:val="008B3F1B"/>
    <w:rsid w:val="008B59B2"/>
    <w:rsid w:val="008B6DC2"/>
    <w:rsid w:val="008C06BA"/>
    <w:rsid w:val="008D176C"/>
    <w:rsid w:val="008D1D57"/>
    <w:rsid w:val="008E225B"/>
    <w:rsid w:val="008F42F5"/>
    <w:rsid w:val="008F7890"/>
    <w:rsid w:val="00900F27"/>
    <w:rsid w:val="0090425A"/>
    <w:rsid w:val="00921CFE"/>
    <w:rsid w:val="00925DD4"/>
    <w:rsid w:val="009318FE"/>
    <w:rsid w:val="00932D21"/>
    <w:rsid w:val="00936395"/>
    <w:rsid w:val="0094034F"/>
    <w:rsid w:val="00942617"/>
    <w:rsid w:val="00943B24"/>
    <w:rsid w:val="00944E43"/>
    <w:rsid w:val="0095595D"/>
    <w:rsid w:val="009563ED"/>
    <w:rsid w:val="00957DBF"/>
    <w:rsid w:val="00957F4D"/>
    <w:rsid w:val="0096222F"/>
    <w:rsid w:val="009640E5"/>
    <w:rsid w:val="00966166"/>
    <w:rsid w:val="0097578F"/>
    <w:rsid w:val="00976F77"/>
    <w:rsid w:val="009772BF"/>
    <w:rsid w:val="0097746E"/>
    <w:rsid w:val="00977627"/>
    <w:rsid w:val="009777EA"/>
    <w:rsid w:val="0097780F"/>
    <w:rsid w:val="00981692"/>
    <w:rsid w:val="00984598"/>
    <w:rsid w:val="009861BB"/>
    <w:rsid w:val="00994240"/>
    <w:rsid w:val="009952AC"/>
    <w:rsid w:val="0099726F"/>
    <w:rsid w:val="009A047C"/>
    <w:rsid w:val="009A23AF"/>
    <w:rsid w:val="009A5C73"/>
    <w:rsid w:val="009B2F22"/>
    <w:rsid w:val="009B44F2"/>
    <w:rsid w:val="009B5998"/>
    <w:rsid w:val="009C0E41"/>
    <w:rsid w:val="009C4B45"/>
    <w:rsid w:val="009C4C3E"/>
    <w:rsid w:val="009C6D40"/>
    <w:rsid w:val="009D1E85"/>
    <w:rsid w:val="009D43A2"/>
    <w:rsid w:val="009D4A8F"/>
    <w:rsid w:val="009D7216"/>
    <w:rsid w:val="009E2A68"/>
    <w:rsid w:val="009E70A6"/>
    <w:rsid w:val="009F3558"/>
    <w:rsid w:val="009F754A"/>
    <w:rsid w:val="00A015A3"/>
    <w:rsid w:val="00A118CC"/>
    <w:rsid w:val="00A13BDA"/>
    <w:rsid w:val="00A174CC"/>
    <w:rsid w:val="00A256B7"/>
    <w:rsid w:val="00A26007"/>
    <w:rsid w:val="00A261EA"/>
    <w:rsid w:val="00A366C2"/>
    <w:rsid w:val="00A40175"/>
    <w:rsid w:val="00A41294"/>
    <w:rsid w:val="00A41AF9"/>
    <w:rsid w:val="00A529C9"/>
    <w:rsid w:val="00A5362A"/>
    <w:rsid w:val="00A53A85"/>
    <w:rsid w:val="00A549EE"/>
    <w:rsid w:val="00A54FBA"/>
    <w:rsid w:val="00A56175"/>
    <w:rsid w:val="00A61BFD"/>
    <w:rsid w:val="00A7007F"/>
    <w:rsid w:val="00A776AC"/>
    <w:rsid w:val="00A81076"/>
    <w:rsid w:val="00A81C66"/>
    <w:rsid w:val="00A81CFA"/>
    <w:rsid w:val="00A85A82"/>
    <w:rsid w:val="00A873E3"/>
    <w:rsid w:val="00A94098"/>
    <w:rsid w:val="00A96D10"/>
    <w:rsid w:val="00AA3F22"/>
    <w:rsid w:val="00AA6374"/>
    <w:rsid w:val="00AB385E"/>
    <w:rsid w:val="00AB7552"/>
    <w:rsid w:val="00AC129E"/>
    <w:rsid w:val="00AC3510"/>
    <w:rsid w:val="00AC56DD"/>
    <w:rsid w:val="00AD0BB5"/>
    <w:rsid w:val="00AD1368"/>
    <w:rsid w:val="00AD16AD"/>
    <w:rsid w:val="00AD26F2"/>
    <w:rsid w:val="00AD645D"/>
    <w:rsid w:val="00AD719D"/>
    <w:rsid w:val="00AE11F4"/>
    <w:rsid w:val="00AE43C1"/>
    <w:rsid w:val="00AE4776"/>
    <w:rsid w:val="00AE646C"/>
    <w:rsid w:val="00AE7402"/>
    <w:rsid w:val="00AF3200"/>
    <w:rsid w:val="00B021D4"/>
    <w:rsid w:val="00B04D26"/>
    <w:rsid w:val="00B07AD0"/>
    <w:rsid w:val="00B10698"/>
    <w:rsid w:val="00B10726"/>
    <w:rsid w:val="00B13076"/>
    <w:rsid w:val="00B158E6"/>
    <w:rsid w:val="00B2768F"/>
    <w:rsid w:val="00B32859"/>
    <w:rsid w:val="00B34C15"/>
    <w:rsid w:val="00B3598A"/>
    <w:rsid w:val="00B41F64"/>
    <w:rsid w:val="00B42826"/>
    <w:rsid w:val="00B4395B"/>
    <w:rsid w:val="00B43C51"/>
    <w:rsid w:val="00B46617"/>
    <w:rsid w:val="00B50BA1"/>
    <w:rsid w:val="00B5517F"/>
    <w:rsid w:val="00B6149C"/>
    <w:rsid w:val="00B633C6"/>
    <w:rsid w:val="00B637D7"/>
    <w:rsid w:val="00B672CF"/>
    <w:rsid w:val="00B83A7C"/>
    <w:rsid w:val="00B8635C"/>
    <w:rsid w:val="00B912E4"/>
    <w:rsid w:val="00B92362"/>
    <w:rsid w:val="00B93A98"/>
    <w:rsid w:val="00BA0E96"/>
    <w:rsid w:val="00BA2D0F"/>
    <w:rsid w:val="00BA3EA0"/>
    <w:rsid w:val="00BA4FAB"/>
    <w:rsid w:val="00BA7173"/>
    <w:rsid w:val="00BA7D69"/>
    <w:rsid w:val="00BB68C2"/>
    <w:rsid w:val="00BB6C02"/>
    <w:rsid w:val="00BB796C"/>
    <w:rsid w:val="00BC4848"/>
    <w:rsid w:val="00BC5D83"/>
    <w:rsid w:val="00BC7FE2"/>
    <w:rsid w:val="00BD0B0D"/>
    <w:rsid w:val="00BD4CF5"/>
    <w:rsid w:val="00BD6098"/>
    <w:rsid w:val="00BD7C9D"/>
    <w:rsid w:val="00BE1C3D"/>
    <w:rsid w:val="00BF1EB3"/>
    <w:rsid w:val="00BF4121"/>
    <w:rsid w:val="00BF4C14"/>
    <w:rsid w:val="00BF7518"/>
    <w:rsid w:val="00BF7E8B"/>
    <w:rsid w:val="00C004B0"/>
    <w:rsid w:val="00C02FDE"/>
    <w:rsid w:val="00C04216"/>
    <w:rsid w:val="00C056C1"/>
    <w:rsid w:val="00C13B6C"/>
    <w:rsid w:val="00C15565"/>
    <w:rsid w:val="00C16682"/>
    <w:rsid w:val="00C21202"/>
    <w:rsid w:val="00C21314"/>
    <w:rsid w:val="00C22E80"/>
    <w:rsid w:val="00C2329B"/>
    <w:rsid w:val="00C248AF"/>
    <w:rsid w:val="00C24C02"/>
    <w:rsid w:val="00C25F2B"/>
    <w:rsid w:val="00C264EB"/>
    <w:rsid w:val="00C31AD6"/>
    <w:rsid w:val="00C33251"/>
    <w:rsid w:val="00C34BE0"/>
    <w:rsid w:val="00C34C66"/>
    <w:rsid w:val="00C445D1"/>
    <w:rsid w:val="00C51998"/>
    <w:rsid w:val="00C51A58"/>
    <w:rsid w:val="00C51DD6"/>
    <w:rsid w:val="00C55902"/>
    <w:rsid w:val="00C5627B"/>
    <w:rsid w:val="00C638D7"/>
    <w:rsid w:val="00C63F11"/>
    <w:rsid w:val="00C663DD"/>
    <w:rsid w:val="00C72438"/>
    <w:rsid w:val="00C755A2"/>
    <w:rsid w:val="00C77556"/>
    <w:rsid w:val="00C8151B"/>
    <w:rsid w:val="00C83ECD"/>
    <w:rsid w:val="00C903C0"/>
    <w:rsid w:val="00CA3F05"/>
    <w:rsid w:val="00CA4454"/>
    <w:rsid w:val="00CB30AE"/>
    <w:rsid w:val="00CB4C96"/>
    <w:rsid w:val="00CB65FE"/>
    <w:rsid w:val="00CC0E72"/>
    <w:rsid w:val="00CC29FD"/>
    <w:rsid w:val="00CC38D0"/>
    <w:rsid w:val="00CC721A"/>
    <w:rsid w:val="00CD47A2"/>
    <w:rsid w:val="00CD59B0"/>
    <w:rsid w:val="00CD64B9"/>
    <w:rsid w:val="00CE0F53"/>
    <w:rsid w:val="00CE2E49"/>
    <w:rsid w:val="00CE6CAA"/>
    <w:rsid w:val="00CF4026"/>
    <w:rsid w:val="00CF6FF0"/>
    <w:rsid w:val="00D0088C"/>
    <w:rsid w:val="00D03270"/>
    <w:rsid w:val="00D0561C"/>
    <w:rsid w:val="00D122E4"/>
    <w:rsid w:val="00D1581E"/>
    <w:rsid w:val="00D2072C"/>
    <w:rsid w:val="00D208CC"/>
    <w:rsid w:val="00D22EFC"/>
    <w:rsid w:val="00D272C8"/>
    <w:rsid w:val="00D27CF3"/>
    <w:rsid w:val="00D32CA4"/>
    <w:rsid w:val="00D37E75"/>
    <w:rsid w:val="00D417FA"/>
    <w:rsid w:val="00D41902"/>
    <w:rsid w:val="00D423F0"/>
    <w:rsid w:val="00D429B0"/>
    <w:rsid w:val="00D44938"/>
    <w:rsid w:val="00D45294"/>
    <w:rsid w:val="00D45D97"/>
    <w:rsid w:val="00D473AB"/>
    <w:rsid w:val="00D47744"/>
    <w:rsid w:val="00D47F3E"/>
    <w:rsid w:val="00D53894"/>
    <w:rsid w:val="00D5440B"/>
    <w:rsid w:val="00D60D13"/>
    <w:rsid w:val="00D6641E"/>
    <w:rsid w:val="00D72434"/>
    <w:rsid w:val="00D7434A"/>
    <w:rsid w:val="00D75EA8"/>
    <w:rsid w:val="00D82A31"/>
    <w:rsid w:val="00D82D36"/>
    <w:rsid w:val="00D85A23"/>
    <w:rsid w:val="00D86173"/>
    <w:rsid w:val="00D9378C"/>
    <w:rsid w:val="00D97AB9"/>
    <w:rsid w:val="00DA1852"/>
    <w:rsid w:val="00DA3233"/>
    <w:rsid w:val="00DA329C"/>
    <w:rsid w:val="00DA4CAF"/>
    <w:rsid w:val="00DB3889"/>
    <w:rsid w:val="00DB63D0"/>
    <w:rsid w:val="00DC0C1F"/>
    <w:rsid w:val="00DC33FA"/>
    <w:rsid w:val="00DC53D6"/>
    <w:rsid w:val="00DC5F43"/>
    <w:rsid w:val="00DD55DD"/>
    <w:rsid w:val="00DD7C9F"/>
    <w:rsid w:val="00DE2206"/>
    <w:rsid w:val="00DE3C9D"/>
    <w:rsid w:val="00DE4F5C"/>
    <w:rsid w:val="00DE5013"/>
    <w:rsid w:val="00DE55A0"/>
    <w:rsid w:val="00DF0F2F"/>
    <w:rsid w:val="00DF103A"/>
    <w:rsid w:val="00DF12F4"/>
    <w:rsid w:val="00DF39E0"/>
    <w:rsid w:val="00DF5D9E"/>
    <w:rsid w:val="00DF73CF"/>
    <w:rsid w:val="00E0176D"/>
    <w:rsid w:val="00E01EBD"/>
    <w:rsid w:val="00E03B5D"/>
    <w:rsid w:val="00E11C66"/>
    <w:rsid w:val="00E1312B"/>
    <w:rsid w:val="00E156F9"/>
    <w:rsid w:val="00E24016"/>
    <w:rsid w:val="00E254CF"/>
    <w:rsid w:val="00E2599B"/>
    <w:rsid w:val="00E264D8"/>
    <w:rsid w:val="00E36A2E"/>
    <w:rsid w:val="00E37DA2"/>
    <w:rsid w:val="00E43237"/>
    <w:rsid w:val="00E44419"/>
    <w:rsid w:val="00E4651F"/>
    <w:rsid w:val="00E47A06"/>
    <w:rsid w:val="00E53203"/>
    <w:rsid w:val="00E5552C"/>
    <w:rsid w:val="00E648B6"/>
    <w:rsid w:val="00E7112F"/>
    <w:rsid w:val="00E7355B"/>
    <w:rsid w:val="00E742DA"/>
    <w:rsid w:val="00E77380"/>
    <w:rsid w:val="00E82F93"/>
    <w:rsid w:val="00E92C24"/>
    <w:rsid w:val="00E93C1A"/>
    <w:rsid w:val="00E9552E"/>
    <w:rsid w:val="00EA0192"/>
    <w:rsid w:val="00EA4053"/>
    <w:rsid w:val="00EA5179"/>
    <w:rsid w:val="00EA76E9"/>
    <w:rsid w:val="00EB38A0"/>
    <w:rsid w:val="00EC0575"/>
    <w:rsid w:val="00EC2D9C"/>
    <w:rsid w:val="00ED24E4"/>
    <w:rsid w:val="00ED2EC4"/>
    <w:rsid w:val="00ED73C8"/>
    <w:rsid w:val="00EE03D5"/>
    <w:rsid w:val="00EE5566"/>
    <w:rsid w:val="00EE7191"/>
    <w:rsid w:val="00EF15E1"/>
    <w:rsid w:val="00EF7412"/>
    <w:rsid w:val="00F01E69"/>
    <w:rsid w:val="00F0590C"/>
    <w:rsid w:val="00F0782D"/>
    <w:rsid w:val="00F139E6"/>
    <w:rsid w:val="00F13A2D"/>
    <w:rsid w:val="00F1562F"/>
    <w:rsid w:val="00F156E5"/>
    <w:rsid w:val="00F15FB9"/>
    <w:rsid w:val="00F16489"/>
    <w:rsid w:val="00F23D5E"/>
    <w:rsid w:val="00F26960"/>
    <w:rsid w:val="00F274E2"/>
    <w:rsid w:val="00F30902"/>
    <w:rsid w:val="00F30B01"/>
    <w:rsid w:val="00F32BDC"/>
    <w:rsid w:val="00F37B03"/>
    <w:rsid w:val="00F40F0C"/>
    <w:rsid w:val="00F4470F"/>
    <w:rsid w:val="00F4670E"/>
    <w:rsid w:val="00F47A52"/>
    <w:rsid w:val="00F512B8"/>
    <w:rsid w:val="00F52527"/>
    <w:rsid w:val="00F55F8B"/>
    <w:rsid w:val="00F61D81"/>
    <w:rsid w:val="00F629DB"/>
    <w:rsid w:val="00F643D3"/>
    <w:rsid w:val="00F647D9"/>
    <w:rsid w:val="00F6527B"/>
    <w:rsid w:val="00F65468"/>
    <w:rsid w:val="00F67415"/>
    <w:rsid w:val="00F70D1F"/>
    <w:rsid w:val="00F71A35"/>
    <w:rsid w:val="00F72E80"/>
    <w:rsid w:val="00F73353"/>
    <w:rsid w:val="00F73E75"/>
    <w:rsid w:val="00F80EC5"/>
    <w:rsid w:val="00F825E1"/>
    <w:rsid w:val="00F83035"/>
    <w:rsid w:val="00F83461"/>
    <w:rsid w:val="00F858D0"/>
    <w:rsid w:val="00F90728"/>
    <w:rsid w:val="00F94493"/>
    <w:rsid w:val="00FA1981"/>
    <w:rsid w:val="00FB4918"/>
    <w:rsid w:val="00FB4E19"/>
    <w:rsid w:val="00FC314C"/>
    <w:rsid w:val="00FC416B"/>
    <w:rsid w:val="00FD05B0"/>
    <w:rsid w:val="00FD248D"/>
    <w:rsid w:val="00FD3F02"/>
    <w:rsid w:val="00FD4F26"/>
    <w:rsid w:val="00FD539D"/>
    <w:rsid w:val="00FD5E7A"/>
    <w:rsid w:val="00FD760E"/>
    <w:rsid w:val="00FE00D2"/>
    <w:rsid w:val="00FE03EA"/>
    <w:rsid w:val="00FE15E5"/>
    <w:rsid w:val="00FE4AAD"/>
    <w:rsid w:val="00FE79F1"/>
    <w:rsid w:val="00FF15C8"/>
    <w:rsid w:val="00FF2639"/>
    <w:rsid w:val="00FF72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DD90AA"/>
  <w15:docId w15:val="{6F8EB9F7-E47B-4D5C-89F0-69CBC2759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entury Gothic" w:eastAsia="Century Gothic" w:hAnsi="Century Gothic" w:cs="Century Gothic"/>
    </w:rPr>
  </w:style>
  <w:style w:type="paragraph" w:styleId="Heading1">
    <w:name w:val="heading 1"/>
    <w:basedOn w:val="Normal"/>
    <w:link w:val="Heading1Char"/>
    <w:uiPriority w:val="1"/>
    <w:qFormat/>
    <w:rsid w:val="0040717C"/>
    <w:pPr>
      <w:spacing w:before="82"/>
      <w:jc w:val="both"/>
      <w:outlineLvl w:val="0"/>
    </w:pPr>
    <w:rPr>
      <w:rFonts w:asciiTheme="minorHAnsi" w:hAnsiTheme="minorHAnsi" w:cstheme="minorHAnsi"/>
      <w:b/>
      <w:bCs/>
      <w:sz w:val="28"/>
      <w:szCs w:val="28"/>
    </w:rPr>
  </w:style>
  <w:style w:type="paragraph" w:styleId="Heading2">
    <w:name w:val="heading 2"/>
    <w:basedOn w:val="Normal"/>
    <w:uiPriority w:val="1"/>
    <w:qFormat/>
    <w:rsid w:val="0099726F"/>
    <w:pPr>
      <w:numPr>
        <w:ilvl w:val="1"/>
        <w:numId w:val="3"/>
      </w:numPr>
      <w:tabs>
        <w:tab w:val="left" w:pos="614"/>
      </w:tabs>
      <w:spacing w:before="238"/>
      <w:jc w:val="both"/>
      <w:outlineLvl w:val="1"/>
    </w:pPr>
    <w:rPr>
      <w:rFonts w:asciiTheme="minorHAnsi" w:hAnsiTheme="minorHAnsi" w:cstheme="minorHAnsi"/>
      <w:b/>
      <w:bCs/>
      <w:sz w:val="24"/>
      <w:szCs w:val="24"/>
    </w:rPr>
  </w:style>
  <w:style w:type="paragraph" w:styleId="Heading3">
    <w:name w:val="heading 3"/>
    <w:basedOn w:val="Normal"/>
    <w:uiPriority w:val="1"/>
    <w:qFormat/>
    <w:rsid w:val="000B58B7"/>
    <w:pPr>
      <w:spacing w:before="240"/>
      <w:jc w:val="both"/>
      <w:outlineLvl w:val="2"/>
    </w:pPr>
    <w:rPr>
      <w:rFonts w:asciiTheme="minorHAnsi" w:hAnsiTheme="minorHAnsi" w:cstheme="minorHAnsi"/>
      <w:b/>
      <w:bCs/>
    </w:rPr>
  </w:style>
  <w:style w:type="paragraph" w:styleId="Heading4">
    <w:name w:val="heading 4"/>
    <w:basedOn w:val="Normal"/>
    <w:uiPriority w:val="1"/>
    <w:qFormat/>
    <w:pPr>
      <w:spacing w:before="123"/>
      <w:ind w:left="140"/>
      <w:jc w:val="both"/>
      <w:outlineLvl w:val="3"/>
    </w:pPr>
    <w:rPr>
      <w:b/>
      <w:bCs/>
      <w:sz w:val="24"/>
      <w:szCs w:val="24"/>
    </w:rPr>
  </w:style>
  <w:style w:type="paragraph" w:styleId="Heading5">
    <w:name w:val="heading 5"/>
    <w:basedOn w:val="Normal"/>
    <w:link w:val="Heading5Char"/>
    <w:uiPriority w:val="1"/>
    <w:qFormat/>
    <w:rsid w:val="00EB38A0"/>
    <w:pPr>
      <w:spacing w:before="240"/>
      <w:jc w:val="both"/>
      <w:outlineLvl w:val="4"/>
    </w:pPr>
    <w:rPr>
      <w:rFonts w:asciiTheme="minorHAnsi" w:hAnsiTheme="minorHAnsi" w:cstheme="minorHAnsi"/>
      <w:b/>
      <w:bCs/>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357"/>
      <w:ind w:left="140" w:hanging="403"/>
    </w:pPr>
    <w:rPr>
      <w:b/>
      <w:bCs/>
      <w:sz w:val="24"/>
      <w:szCs w:val="24"/>
    </w:rPr>
  </w:style>
  <w:style w:type="paragraph" w:styleId="TOC2">
    <w:name w:val="toc 2"/>
    <w:basedOn w:val="Normal"/>
    <w:uiPriority w:val="39"/>
    <w:qFormat/>
    <w:pPr>
      <w:spacing w:before="239"/>
      <w:ind w:left="474" w:hanging="334"/>
    </w:pPr>
    <w:rPr>
      <w:b/>
      <w:bCs/>
      <w:sz w:val="20"/>
      <w:szCs w:val="20"/>
    </w:rPr>
  </w:style>
  <w:style w:type="paragraph" w:styleId="TOC3">
    <w:name w:val="toc 3"/>
    <w:basedOn w:val="Normal"/>
    <w:uiPriority w:val="39"/>
    <w:qFormat/>
    <w:pPr>
      <w:spacing w:line="245" w:lineRule="exact"/>
      <w:ind w:left="876" w:hanging="496"/>
    </w:pPr>
    <w:rPr>
      <w:sz w:val="20"/>
      <w:szCs w:val="20"/>
    </w:rPr>
  </w:style>
  <w:style w:type="paragraph" w:styleId="TOC4">
    <w:name w:val="toc 4"/>
    <w:basedOn w:val="Normal"/>
    <w:uiPriority w:val="1"/>
    <w:qFormat/>
    <w:pPr>
      <w:spacing w:line="243" w:lineRule="exact"/>
      <w:ind w:left="879" w:hanging="499"/>
    </w:pPr>
    <w:rPr>
      <w:sz w:val="20"/>
      <w:szCs w:val="20"/>
    </w:rPr>
  </w:style>
  <w:style w:type="paragraph" w:styleId="TOC5">
    <w:name w:val="toc 5"/>
    <w:basedOn w:val="Normal"/>
    <w:uiPriority w:val="1"/>
    <w:qFormat/>
    <w:pPr>
      <w:spacing w:line="245" w:lineRule="exact"/>
      <w:ind w:left="620"/>
    </w:pPr>
    <w:rPr>
      <w:sz w:val="20"/>
      <w:szCs w:val="20"/>
    </w:rPr>
  </w:style>
  <w:style w:type="paragraph" w:styleId="BodyText">
    <w:name w:val="Body Text"/>
    <w:basedOn w:val="Normal"/>
    <w:link w:val="BodyTextChar"/>
    <w:uiPriority w:val="1"/>
    <w:qFormat/>
    <w:rsid w:val="0099726F"/>
    <w:pPr>
      <w:spacing w:before="120"/>
      <w:ind w:right="130"/>
      <w:jc w:val="both"/>
    </w:pPr>
    <w:rPr>
      <w:rFonts w:asciiTheme="minorHAnsi" w:hAnsiTheme="minorHAnsi" w:cstheme="minorHAnsi"/>
    </w:rPr>
  </w:style>
  <w:style w:type="paragraph" w:styleId="ListParagraph">
    <w:name w:val="List Paragraph"/>
    <w:basedOn w:val="Normal"/>
    <w:uiPriority w:val="34"/>
    <w:qFormat/>
    <w:pPr>
      <w:ind w:left="1069" w:hanging="336"/>
    </w:pPr>
  </w:style>
  <w:style w:type="paragraph" w:customStyle="1" w:styleId="TableParagraph">
    <w:name w:val="Table Paragraph"/>
    <w:basedOn w:val="Normal"/>
    <w:uiPriority w:val="1"/>
    <w:qFormat/>
    <w:pPr>
      <w:spacing w:before="3"/>
      <w:ind w:left="103"/>
    </w:pPr>
  </w:style>
  <w:style w:type="character" w:styleId="Hyperlink">
    <w:name w:val="Hyperlink"/>
    <w:basedOn w:val="DefaultParagraphFont"/>
    <w:uiPriority w:val="99"/>
    <w:unhideWhenUsed/>
    <w:rsid w:val="003B0F28"/>
    <w:rPr>
      <w:color w:val="0000FF"/>
      <w:u w:val="single"/>
    </w:rPr>
  </w:style>
  <w:style w:type="paragraph" w:customStyle="1" w:styleId="BodyText1">
    <w:name w:val="Body Text1"/>
    <w:basedOn w:val="Normal"/>
    <w:link w:val="BodytextChar0"/>
    <w:rsid w:val="00BC4848"/>
    <w:pPr>
      <w:widowControl/>
      <w:autoSpaceDE/>
      <w:autoSpaceDN/>
      <w:spacing w:after="120"/>
    </w:pPr>
    <w:rPr>
      <w:rFonts w:ascii="Tahoma" w:eastAsia="Times New Roman" w:hAnsi="Tahoma" w:cs="Times New Roman"/>
      <w:szCs w:val="20"/>
      <w:lang w:val="en-AU" w:eastAsia="en-AU"/>
    </w:rPr>
  </w:style>
  <w:style w:type="character" w:customStyle="1" w:styleId="BodytextChar0">
    <w:name w:val="Body text Char"/>
    <w:basedOn w:val="DefaultParagraphFont"/>
    <w:link w:val="BodyText1"/>
    <w:rsid w:val="00BC4848"/>
    <w:rPr>
      <w:rFonts w:ascii="Tahoma" w:eastAsia="Times New Roman" w:hAnsi="Tahoma" w:cs="Times New Roman"/>
      <w:szCs w:val="20"/>
      <w:lang w:val="en-AU" w:eastAsia="en-AU"/>
    </w:rPr>
  </w:style>
  <w:style w:type="character" w:customStyle="1" w:styleId="BodytextboldChar">
    <w:name w:val="Body text bold Char"/>
    <w:basedOn w:val="BodytextChar0"/>
    <w:link w:val="Bodytextbold"/>
    <w:locked/>
    <w:rsid w:val="00BC4848"/>
    <w:rPr>
      <w:rFonts w:ascii="Tahoma" w:eastAsia="Times New Roman" w:hAnsi="Tahoma" w:cs="Tahoma"/>
      <w:b/>
      <w:szCs w:val="20"/>
      <w:lang w:val="en-AU" w:eastAsia="en-AU"/>
    </w:rPr>
  </w:style>
  <w:style w:type="paragraph" w:customStyle="1" w:styleId="Bodytextbold">
    <w:name w:val="Body text bold"/>
    <w:basedOn w:val="BodyText1"/>
    <w:link w:val="BodytextboldChar"/>
    <w:rsid w:val="00BC4848"/>
    <w:rPr>
      <w:rFonts w:cs="Tahoma"/>
      <w:b/>
    </w:rPr>
  </w:style>
  <w:style w:type="character" w:customStyle="1" w:styleId="BodytextblueitalicChar">
    <w:name w:val="Body text blue italic Char"/>
    <w:basedOn w:val="BodytextChar0"/>
    <w:link w:val="Bodytextblueitalic"/>
    <w:locked/>
    <w:rsid w:val="00BC4848"/>
    <w:rPr>
      <w:rFonts w:ascii="Tahoma" w:eastAsia="Times New Roman" w:hAnsi="Tahoma" w:cs="Tahoma"/>
      <w:i/>
      <w:color w:val="0000FF"/>
      <w:szCs w:val="20"/>
      <w:lang w:val="en-AU" w:eastAsia="en-AU"/>
    </w:rPr>
  </w:style>
  <w:style w:type="paragraph" w:customStyle="1" w:styleId="Bodytextblueitalic">
    <w:name w:val="Body text blue italic"/>
    <w:basedOn w:val="BodyText1"/>
    <w:link w:val="BodytextblueitalicChar"/>
    <w:rsid w:val="00BC4848"/>
    <w:rPr>
      <w:rFonts w:cs="Tahoma"/>
      <w:i/>
      <w:color w:val="0000FF"/>
    </w:rPr>
  </w:style>
  <w:style w:type="paragraph" w:styleId="Header">
    <w:name w:val="header"/>
    <w:basedOn w:val="Normal"/>
    <w:link w:val="HeaderChar"/>
    <w:uiPriority w:val="99"/>
    <w:unhideWhenUsed/>
    <w:rsid w:val="0072045F"/>
    <w:pPr>
      <w:tabs>
        <w:tab w:val="center" w:pos="4513"/>
        <w:tab w:val="right" w:pos="9026"/>
      </w:tabs>
    </w:pPr>
  </w:style>
  <w:style w:type="character" w:customStyle="1" w:styleId="HeaderChar">
    <w:name w:val="Header Char"/>
    <w:basedOn w:val="DefaultParagraphFont"/>
    <w:link w:val="Header"/>
    <w:uiPriority w:val="99"/>
    <w:rsid w:val="0072045F"/>
    <w:rPr>
      <w:rFonts w:ascii="Century Gothic" w:eastAsia="Century Gothic" w:hAnsi="Century Gothic" w:cs="Century Gothic"/>
    </w:rPr>
  </w:style>
  <w:style w:type="paragraph" w:styleId="Footer">
    <w:name w:val="footer"/>
    <w:basedOn w:val="Normal"/>
    <w:link w:val="FooterChar"/>
    <w:uiPriority w:val="99"/>
    <w:unhideWhenUsed/>
    <w:rsid w:val="0072045F"/>
    <w:pPr>
      <w:tabs>
        <w:tab w:val="center" w:pos="4513"/>
        <w:tab w:val="right" w:pos="9026"/>
      </w:tabs>
    </w:pPr>
  </w:style>
  <w:style w:type="character" w:customStyle="1" w:styleId="FooterChar">
    <w:name w:val="Footer Char"/>
    <w:basedOn w:val="DefaultParagraphFont"/>
    <w:link w:val="Footer"/>
    <w:uiPriority w:val="99"/>
    <w:rsid w:val="0072045F"/>
    <w:rPr>
      <w:rFonts w:ascii="Century Gothic" w:eastAsia="Century Gothic" w:hAnsi="Century Gothic" w:cs="Century Gothic"/>
    </w:rPr>
  </w:style>
  <w:style w:type="character" w:customStyle="1" w:styleId="Heading1Char">
    <w:name w:val="Heading 1 Char"/>
    <w:basedOn w:val="DefaultParagraphFont"/>
    <w:link w:val="Heading1"/>
    <w:uiPriority w:val="99"/>
    <w:locked/>
    <w:rsid w:val="0040717C"/>
    <w:rPr>
      <w:rFonts w:eastAsia="Century Gothic" w:cstheme="minorHAnsi"/>
      <w:b/>
      <w:bCs/>
      <w:sz w:val="28"/>
      <w:szCs w:val="28"/>
    </w:rPr>
  </w:style>
  <w:style w:type="character" w:styleId="Strong">
    <w:name w:val="Strong"/>
    <w:basedOn w:val="DefaultParagraphFont"/>
    <w:uiPriority w:val="99"/>
    <w:qFormat/>
    <w:rsid w:val="0040717C"/>
    <w:rPr>
      <w:b/>
      <w:bCs/>
    </w:rPr>
  </w:style>
  <w:style w:type="character" w:customStyle="1" w:styleId="apple-converted-space">
    <w:name w:val="apple-converted-space"/>
    <w:rsid w:val="009B5998"/>
  </w:style>
  <w:style w:type="character" w:styleId="UnresolvedMention">
    <w:name w:val="Unresolved Mention"/>
    <w:basedOn w:val="DefaultParagraphFont"/>
    <w:uiPriority w:val="99"/>
    <w:semiHidden/>
    <w:unhideWhenUsed/>
    <w:rsid w:val="00A40175"/>
    <w:rPr>
      <w:color w:val="808080"/>
      <w:shd w:val="clear" w:color="auto" w:fill="E6E6E6"/>
    </w:rPr>
  </w:style>
  <w:style w:type="paragraph" w:customStyle="1" w:styleId="Default">
    <w:name w:val="Default"/>
    <w:rsid w:val="008A7F77"/>
    <w:pPr>
      <w:widowControl/>
      <w:adjustRightInd w:val="0"/>
    </w:pPr>
    <w:rPr>
      <w:rFonts w:ascii="Times New Roman" w:hAnsi="Times New Roman" w:cs="Times New Roman"/>
      <w:color w:val="000000"/>
      <w:sz w:val="24"/>
      <w:szCs w:val="24"/>
      <w:lang w:val="en-AU"/>
    </w:rPr>
  </w:style>
  <w:style w:type="character" w:customStyle="1" w:styleId="Heading5Char">
    <w:name w:val="Heading 5 Char"/>
    <w:basedOn w:val="DefaultParagraphFont"/>
    <w:link w:val="Heading5"/>
    <w:uiPriority w:val="1"/>
    <w:rsid w:val="00C15565"/>
    <w:rPr>
      <w:rFonts w:eastAsia="Century Gothic" w:cstheme="minorHAnsi"/>
      <w:b/>
      <w:bCs/>
      <w:i/>
      <w:szCs w:val="24"/>
    </w:rPr>
  </w:style>
  <w:style w:type="character" w:customStyle="1" w:styleId="BodyTextChar">
    <w:name w:val="Body Text Char"/>
    <w:basedOn w:val="DefaultParagraphFont"/>
    <w:link w:val="BodyText"/>
    <w:uiPriority w:val="1"/>
    <w:rsid w:val="00C15565"/>
    <w:rPr>
      <w:rFonts w:eastAsia="Century Gothic" w:cstheme="minorHAnsi"/>
    </w:rPr>
  </w:style>
  <w:style w:type="table" w:styleId="TableGrid">
    <w:name w:val="Table Grid"/>
    <w:basedOn w:val="TableNormal"/>
    <w:uiPriority w:val="59"/>
    <w:rsid w:val="00767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B44F2"/>
    <w:pPr>
      <w:keepNext/>
      <w:keepLines/>
      <w:widowControl/>
      <w:autoSpaceDE/>
      <w:autoSpaceDN/>
      <w:spacing w:before="24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paragraph" w:styleId="BalloonText">
    <w:name w:val="Balloon Text"/>
    <w:basedOn w:val="Normal"/>
    <w:link w:val="BalloonTextChar"/>
    <w:uiPriority w:val="99"/>
    <w:semiHidden/>
    <w:unhideWhenUsed/>
    <w:rsid w:val="00C13B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B6C"/>
    <w:rPr>
      <w:rFonts w:ascii="Segoe UI" w:eastAsia="Century Gothic" w:hAnsi="Segoe UI" w:cs="Segoe UI"/>
      <w:sz w:val="18"/>
      <w:szCs w:val="18"/>
    </w:rPr>
  </w:style>
  <w:style w:type="character" w:styleId="CommentReference">
    <w:name w:val="annotation reference"/>
    <w:basedOn w:val="DefaultParagraphFont"/>
    <w:uiPriority w:val="99"/>
    <w:semiHidden/>
    <w:unhideWhenUsed/>
    <w:rsid w:val="00D429B0"/>
    <w:rPr>
      <w:sz w:val="16"/>
      <w:szCs w:val="16"/>
    </w:rPr>
  </w:style>
  <w:style w:type="paragraph" w:styleId="CommentText">
    <w:name w:val="annotation text"/>
    <w:basedOn w:val="Normal"/>
    <w:link w:val="CommentTextChar"/>
    <w:uiPriority w:val="99"/>
    <w:semiHidden/>
    <w:unhideWhenUsed/>
    <w:rsid w:val="00D429B0"/>
    <w:rPr>
      <w:sz w:val="20"/>
      <w:szCs w:val="20"/>
    </w:rPr>
  </w:style>
  <w:style w:type="character" w:customStyle="1" w:styleId="CommentTextChar">
    <w:name w:val="Comment Text Char"/>
    <w:basedOn w:val="DefaultParagraphFont"/>
    <w:link w:val="CommentText"/>
    <w:uiPriority w:val="99"/>
    <w:semiHidden/>
    <w:rsid w:val="00D429B0"/>
    <w:rPr>
      <w:rFonts w:ascii="Century Gothic" w:eastAsia="Century Gothic" w:hAnsi="Century Gothic" w:cs="Century Gothic"/>
      <w:sz w:val="20"/>
      <w:szCs w:val="20"/>
    </w:rPr>
  </w:style>
  <w:style w:type="paragraph" w:styleId="CommentSubject">
    <w:name w:val="annotation subject"/>
    <w:basedOn w:val="CommentText"/>
    <w:next w:val="CommentText"/>
    <w:link w:val="CommentSubjectChar"/>
    <w:uiPriority w:val="99"/>
    <w:semiHidden/>
    <w:unhideWhenUsed/>
    <w:rsid w:val="00D429B0"/>
    <w:rPr>
      <w:b/>
      <w:bCs/>
    </w:rPr>
  </w:style>
  <w:style w:type="character" w:customStyle="1" w:styleId="CommentSubjectChar">
    <w:name w:val="Comment Subject Char"/>
    <w:basedOn w:val="CommentTextChar"/>
    <w:link w:val="CommentSubject"/>
    <w:uiPriority w:val="99"/>
    <w:semiHidden/>
    <w:rsid w:val="00D429B0"/>
    <w:rPr>
      <w:rFonts w:ascii="Century Gothic" w:eastAsia="Century Gothic" w:hAnsi="Century Gothic" w:cs="Century Gothic"/>
      <w:b/>
      <w:bCs/>
      <w:sz w:val="20"/>
      <w:szCs w:val="20"/>
    </w:rPr>
  </w:style>
  <w:style w:type="paragraph" w:styleId="Caption">
    <w:name w:val="caption"/>
    <w:basedOn w:val="Normal"/>
    <w:next w:val="Normal"/>
    <w:uiPriority w:val="35"/>
    <w:unhideWhenUsed/>
    <w:qFormat/>
    <w:rsid w:val="00FD760E"/>
    <w:pPr>
      <w:spacing w:after="200"/>
    </w:pPr>
    <w:rPr>
      <w:i/>
      <w:iCs/>
      <w:color w:val="1F497D" w:themeColor="text2"/>
      <w:sz w:val="18"/>
      <w:szCs w:val="18"/>
    </w:rPr>
  </w:style>
  <w:style w:type="character" w:styleId="FollowedHyperlink">
    <w:name w:val="FollowedHyperlink"/>
    <w:basedOn w:val="DefaultParagraphFont"/>
    <w:uiPriority w:val="99"/>
    <w:semiHidden/>
    <w:unhideWhenUsed/>
    <w:rsid w:val="00065D2D"/>
    <w:rPr>
      <w:color w:val="800080" w:themeColor="followedHyperlink"/>
      <w:u w:val="single"/>
    </w:rPr>
  </w:style>
  <w:style w:type="character" w:styleId="PlaceholderText">
    <w:name w:val="Placeholder Text"/>
    <w:basedOn w:val="DefaultParagraphFont"/>
    <w:uiPriority w:val="99"/>
    <w:semiHidden/>
    <w:rsid w:val="00261312"/>
    <w:rPr>
      <w:color w:val="808080"/>
    </w:rPr>
  </w:style>
  <w:style w:type="paragraph" w:customStyle="1" w:styleId="BodyText2">
    <w:name w:val="Body Text2"/>
    <w:basedOn w:val="Normal"/>
    <w:rsid w:val="000A4A10"/>
    <w:pPr>
      <w:widowControl/>
      <w:autoSpaceDE/>
      <w:autoSpaceDN/>
      <w:spacing w:after="120"/>
    </w:pPr>
    <w:rPr>
      <w:rFonts w:ascii="Tahoma" w:eastAsia="Times New Roman" w:hAnsi="Tahoma" w:cs="Times New Roman"/>
      <w:szCs w:val="20"/>
      <w:lang w:val="en-AU" w:eastAsia="en-AU"/>
    </w:rPr>
  </w:style>
  <w:style w:type="paragraph" w:customStyle="1" w:styleId="Bodytextblue">
    <w:name w:val="Body text blue"/>
    <w:basedOn w:val="BodyText2"/>
    <w:link w:val="BodytextblueChar"/>
    <w:rsid w:val="000A4A10"/>
    <w:rPr>
      <w:color w:val="0000FF"/>
    </w:rPr>
  </w:style>
  <w:style w:type="character" w:customStyle="1" w:styleId="BodytextblueChar">
    <w:name w:val="Body text blue Char"/>
    <w:basedOn w:val="BodytextChar0"/>
    <w:link w:val="Bodytextblue"/>
    <w:rsid w:val="000A4A10"/>
    <w:rPr>
      <w:rFonts w:ascii="Tahoma" w:eastAsia="Times New Roman" w:hAnsi="Tahoma" w:cs="Times New Roman"/>
      <w:color w:val="0000FF"/>
      <w:szCs w:val="20"/>
      <w:lang w:val="en-AU" w:eastAsia="en-AU"/>
    </w:rPr>
  </w:style>
  <w:style w:type="character" w:customStyle="1" w:styleId="Tabletext">
    <w:name w:val="Table text"/>
    <w:basedOn w:val="DefaultParagraphFont"/>
    <w:rsid w:val="00B5517F"/>
    <w:rPr>
      <w:rFonts w:ascii="Tahoma" w:hAnsi="Tahoma"/>
      <w:sz w:val="20"/>
    </w:rPr>
  </w:style>
  <w:style w:type="character" w:customStyle="1" w:styleId="Tabletextbold">
    <w:name w:val="Table text bold"/>
    <w:basedOn w:val="Tabletext"/>
    <w:rsid w:val="00B5517F"/>
    <w:rPr>
      <w:rFonts w:ascii="Tahoma" w:hAnsi="Tahoma"/>
      <w:b/>
      <w:bCs/>
      <w:sz w:val="20"/>
    </w:rPr>
  </w:style>
  <w:style w:type="paragraph" w:styleId="NormalWeb">
    <w:name w:val="Normal (Web)"/>
    <w:basedOn w:val="Normal"/>
    <w:uiPriority w:val="99"/>
    <w:unhideWhenUsed/>
    <w:rsid w:val="002A534E"/>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30068">
      <w:bodyDiv w:val="1"/>
      <w:marLeft w:val="0"/>
      <w:marRight w:val="0"/>
      <w:marTop w:val="0"/>
      <w:marBottom w:val="0"/>
      <w:divBdr>
        <w:top w:val="none" w:sz="0" w:space="0" w:color="auto"/>
        <w:left w:val="none" w:sz="0" w:space="0" w:color="auto"/>
        <w:bottom w:val="none" w:sz="0" w:space="0" w:color="auto"/>
        <w:right w:val="none" w:sz="0" w:space="0" w:color="auto"/>
      </w:divBdr>
    </w:div>
    <w:div w:id="1372657498">
      <w:bodyDiv w:val="1"/>
      <w:marLeft w:val="0"/>
      <w:marRight w:val="0"/>
      <w:marTop w:val="0"/>
      <w:marBottom w:val="0"/>
      <w:divBdr>
        <w:top w:val="none" w:sz="0" w:space="0" w:color="auto"/>
        <w:left w:val="none" w:sz="0" w:space="0" w:color="auto"/>
        <w:bottom w:val="none" w:sz="0" w:space="0" w:color="auto"/>
        <w:right w:val="none" w:sz="0" w:space="0" w:color="auto"/>
      </w:divBdr>
    </w:div>
    <w:div w:id="1568346869">
      <w:bodyDiv w:val="1"/>
      <w:marLeft w:val="0"/>
      <w:marRight w:val="0"/>
      <w:marTop w:val="0"/>
      <w:marBottom w:val="0"/>
      <w:divBdr>
        <w:top w:val="none" w:sz="0" w:space="0" w:color="auto"/>
        <w:left w:val="none" w:sz="0" w:space="0" w:color="auto"/>
        <w:bottom w:val="none" w:sz="0" w:space="0" w:color="auto"/>
        <w:right w:val="none" w:sz="0" w:space="0" w:color="auto"/>
      </w:divBdr>
    </w:div>
    <w:div w:id="1941332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lianceforestfibre.com.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heath.blai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relianceforestfibre.com.a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relianceforestfibre.com.au/"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ath.blair@relianceff.com.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3CA879D1D40EE4CB28A5BE7837A65BF" ma:contentTypeVersion="18" ma:contentTypeDescription="Create a new document." ma:contentTypeScope="" ma:versionID="280de03efae98fe3228afdc2a7549796">
  <xsd:schema xmlns:xsd="http://www.w3.org/2001/XMLSchema" xmlns:xs="http://www.w3.org/2001/XMLSchema" xmlns:p="http://schemas.microsoft.com/office/2006/metadata/properties" xmlns:ns2="6ef95b32-09aa-43f7-acc7-a0e8edc92068" xmlns:ns3="43428c5e-2b3d-4ad6-a4a9-30f19d0ac3cb" targetNamespace="http://schemas.microsoft.com/office/2006/metadata/properties" ma:root="true" ma:fieldsID="950b1bcb47e6cf84acc336884b0bf966" ns2:_="" ns3:_="">
    <xsd:import namespace="6ef95b32-09aa-43f7-acc7-a0e8edc92068"/>
    <xsd:import namespace="43428c5e-2b3d-4ad6-a4a9-30f19d0ac3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f95b32-09aa-43f7-acc7-a0e8edc920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998d6c5-a231-43a5-9dd8-5c62d100467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428c5e-2b3d-4ad6-a4a9-30f19d0ac3c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faf9d6d-6dec-4607-87a6-0a6bb2fa899c}" ma:internalName="TaxCatchAll" ma:showField="CatchAllData" ma:web="43428c5e-2b3d-4ad6-a4a9-30f19d0ac3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ef95b32-09aa-43f7-acc7-a0e8edc92068">
      <Terms xmlns="http://schemas.microsoft.com/office/infopath/2007/PartnerControls"/>
    </lcf76f155ced4ddcb4097134ff3c332f>
    <TaxCatchAll xmlns="43428c5e-2b3d-4ad6-a4a9-30f19d0ac3cb" xsi:nil="true"/>
  </documentManagement>
</p:properties>
</file>

<file path=customXml/itemProps1.xml><?xml version="1.0" encoding="utf-8"?>
<ds:datastoreItem xmlns:ds="http://schemas.openxmlformats.org/officeDocument/2006/customXml" ds:itemID="{45D0F621-D5CE-4ED0-A618-164F6C8CA239}">
  <ds:schemaRefs>
    <ds:schemaRef ds:uri="http://schemas.microsoft.com/sharepoint/v3/contenttype/forms"/>
  </ds:schemaRefs>
</ds:datastoreItem>
</file>

<file path=customXml/itemProps2.xml><?xml version="1.0" encoding="utf-8"?>
<ds:datastoreItem xmlns:ds="http://schemas.openxmlformats.org/officeDocument/2006/customXml" ds:itemID="{D78E29C0-0225-4B94-A965-5365E2EF9E9E}">
  <ds:schemaRefs>
    <ds:schemaRef ds:uri="http://schemas.openxmlformats.org/officeDocument/2006/bibliography"/>
  </ds:schemaRefs>
</ds:datastoreItem>
</file>

<file path=customXml/itemProps3.xml><?xml version="1.0" encoding="utf-8"?>
<ds:datastoreItem xmlns:ds="http://schemas.openxmlformats.org/officeDocument/2006/customXml" ds:itemID="{54F5E04D-69D9-4BC7-BB82-D2ABA1389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f95b32-09aa-43f7-acc7-a0e8edc92068"/>
    <ds:schemaRef ds:uri="43428c5e-2b3d-4ad6-a4a9-30f19d0ac3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BA6716-9BF4-488F-A230-F1D2583163DD}">
  <ds:schemaRefs>
    <ds:schemaRef ds:uri="http://schemas.microsoft.com/office/2006/metadata/properties"/>
    <ds:schemaRef ds:uri="http://schemas.microsoft.com/office/infopath/2007/PartnerControls"/>
    <ds:schemaRef ds:uri="6ef95b32-09aa-43f7-acc7-a0e8edc92068"/>
    <ds:schemaRef ds:uri="43428c5e-2b3d-4ad6-a4a9-30f19d0ac3cb"/>
  </ds:schemaRefs>
</ds:datastoreItem>
</file>

<file path=docProps/app.xml><?xml version="1.0" encoding="utf-8"?>
<Properties xmlns="http://schemas.openxmlformats.org/officeDocument/2006/extended-properties" xmlns:vt="http://schemas.openxmlformats.org/officeDocument/2006/docPropsVTypes">
  <Template>Normal</Template>
  <TotalTime>14905</TotalTime>
  <Pages>40</Pages>
  <Words>17988</Words>
  <Characters>102538</Characters>
  <Application>Microsoft Office Word</Application>
  <DocSecurity>0</DocSecurity>
  <Lines>854</Lines>
  <Paragraphs>240</Paragraphs>
  <ScaleCrop>false</ScaleCrop>
  <HeadingPairs>
    <vt:vector size="2" baseType="variant">
      <vt:variant>
        <vt:lpstr>Title</vt:lpstr>
      </vt:variant>
      <vt:variant>
        <vt:i4>1</vt:i4>
      </vt:variant>
    </vt:vector>
  </HeadingPairs>
  <TitlesOfParts>
    <vt:vector size="1" baseType="lpstr">
      <vt:lpstr>RFF Group Scheme Forest management Plan</vt:lpstr>
    </vt:vector>
  </TitlesOfParts>
  <Company/>
  <LinksUpToDate>false</LinksUpToDate>
  <CharactersWithSpaces>120286</CharactersWithSpaces>
  <SharedDoc>false</SharedDoc>
  <HLinks>
    <vt:vector size="504" baseType="variant">
      <vt:variant>
        <vt:i4>7405608</vt:i4>
      </vt:variant>
      <vt:variant>
        <vt:i4>492</vt:i4>
      </vt:variant>
      <vt:variant>
        <vt:i4>0</vt:i4>
      </vt:variant>
      <vt:variant>
        <vt:i4>5</vt:i4>
      </vt:variant>
      <vt:variant>
        <vt:lpwstr>http://www.relianceforestfibre.com.au/</vt:lpwstr>
      </vt:variant>
      <vt:variant>
        <vt:lpwstr/>
      </vt:variant>
      <vt:variant>
        <vt:i4>7405608</vt:i4>
      </vt:variant>
      <vt:variant>
        <vt:i4>489</vt:i4>
      </vt:variant>
      <vt:variant>
        <vt:i4>0</vt:i4>
      </vt:variant>
      <vt:variant>
        <vt:i4>5</vt:i4>
      </vt:variant>
      <vt:variant>
        <vt:lpwstr>http://www.relianceforestfibre.com.au/</vt:lpwstr>
      </vt:variant>
      <vt:variant>
        <vt:lpwstr/>
      </vt:variant>
      <vt:variant>
        <vt:i4>1179710</vt:i4>
      </vt:variant>
      <vt:variant>
        <vt:i4>486</vt:i4>
      </vt:variant>
      <vt:variant>
        <vt:i4>0</vt:i4>
      </vt:variant>
      <vt:variant>
        <vt:i4>5</vt:i4>
      </vt:variant>
      <vt:variant>
        <vt:lpwstr>mailto:heath.blair@relianceff.com.au</vt:lpwstr>
      </vt:variant>
      <vt:variant>
        <vt:lpwstr/>
      </vt:variant>
      <vt:variant>
        <vt:i4>1507390</vt:i4>
      </vt:variant>
      <vt:variant>
        <vt:i4>476</vt:i4>
      </vt:variant>
      <vt:variant>
        <vt:i4>0</vt:i4>
      </vt:variant>
      <vt:variant>
        <vt:i4>5</vt:i4>
      </vt:variant>
      <vt:variant>
        <vt:lpwstr/>
      </vt:variant>
      <vt:variant>
        <vt:lpwstr>_Toc492997175</vt:lpwstr>
      </vt:variant>
      <vt:variant>
        <vt:i4>1507390</vt:i4>
      </vt:variant>
      <vt:variant>
        <vt:i4>470</vt:i4>
      </vt:variant>
      <vt:variant>
        <vt:i4>0</vt:i4>
      </vt:variant>
      <vt:variant>
        <vt:i4>5</vt:i4>
      </vt:variant>
      <vt:variant>
        <vt:lpwstr/>
      </vt:variant>
      <vt:variant>
        <vt:lpwstr>_Toc492997174</vt:lpwstr>
      </vt:variant>
      <vt:variant>
        <vt:i4>1507390</vt:i4>
      </vt:variant>
      <vt:variant>
        <vt:i4>464</vt:i4>
      </vt:variant>
      <vt:variant>
        <vt:i4>0</vt:i4>
      </vt:variant>
      <vt:variant>
        <vt:i4>5</vt:i4>
      </vt:variant>
      <vt:variant>
        <vt:lpwstr/>
      </vt:variant>
      <vt:variant>
        <vt:lpwstr>_Toc492997173</vt:lpwstr>
      </vt:variant>
      <vt:variant>
        <vt:i4>1507390</vt:i4>
      </vt:variant>
      <vt:variant>
        <vt:i4>458</vt:i4>
      </vt:variant>
      <vt:variant>
        <vt:i4>0</vt:i4>
      </vt:variant>
      <vt:variant>
        <vt:i4>5</vt:i4>
      </vt:variant>
      <vt:variant>
        <vt:lpwstr/>
      </vt:variant>
      <vt:variant>
        <vt:lpwstr>_Toc492997172</vt:lpwstr>
      </vt:variant>
      <vt:variant>
        <vt:i4>1507390</vt:i4>
      </vt:variant>
      <vt:variant>
        <vt:i4>452</vt:i4>
      </vt:variant>
      <vt:variant>
        <vt:i4>0</vt:i4>
      </vt:variant>
      <vt:variant>
        <vt:i4>5</vt:i4>
      </vt:variant>
      <vt:variant>
        <vt:lpwstr/>
      </vt:variant>
      <vt:variant>
        <vt:lpwstr>_Toc492997171</vt:lpwstr>
      </vt:variant>
      <vt:variant>
        <vt:i4>1507390</vt:i4>
      </vt:variant>
      <vt:variant>
        <vt:i4>446</vt:i4>
      </vt:variant>
      <vt:variant>
        <vt:i4>0</vt:i4>
      </vt:variant>
      <vt:variant>
        <vt:i4>5</vt:i4>
      </vt:variant>
      <vt:variant>
        <vt:lpwstr/>
      </vt:variant>
      <vt:variant>
        <vt:lpwstr>_Toc492997170</vt:lpwstr>
      </vt:variant>
      <vt:variant>
        <vt:i4>1441854</vt:i4>
      </vt:variant>
      <vt:variant>
        <vt:i4>440</vt:i4>
      </vt:variant>
      <vt:variant>
        <vt:i4>0</vt:i4>
      </vt:variant>
      <vt:variant>
        <vt:i4>5</vt:i4>
      </vt:variant>
      <vt:variant>
        <vt:lpwstr/>
      </vt:variant>
      <vt:variant>
        <vt:lpwstr>_Toc492997169</vt:lpwstr>
      </vt:variant>
      <vt:variant>
        <vt:i4>1441854</vt:i4>
      </vt:variant>
      <vt:variant>
        <vt:i4>434</vt:i4>
      </vt:variant>
      <vt:variant>
        <vt:i4>0</vt:i4>
      </vt:variant>
      <vt:variant>
        <vt:i4>5</vt:i4>
      </vt:variant>
      <vt:variant>
        <vt:lpwstr/>
      </vt:variant>
      <vt:variant>
        <vt:lpwstr>_Toc492997168</vt:lpwstr>
      </vt:variant>
      <vt:variant>
        <vt:i4>1441854</vt:i4>
      </vt:variant>
      <vt:variant>
        <vt:i4>428</vt:i4>
      </vt:variant>
      <vt:variant>
        <vt:i4>0</vt:i4>
      </vt:variant>
      <vt:variant>
        <vt:i4>5</vt:i4>
      </vt:variant>
      <vt:variant>
        <vt:lpwstr/>
      </vt:variant>
      <vt:variant>
        <vt:lpwstr>_Toc492997167</vt:lpwstr>
      </vt:variant>
      <vt:variant>
        <vt:i4>1441854</vt:i4>
      </vt:variant>
      <vt:variant>
        <vt:i4>422</vt:i4>
      </vt:variant>
      <vt:variant>
        <vt:i4>0</vt:i4>
      </vt:variant>
      <vt:variant>
        <vt:i4>5</vt:i4>
      </vt:variant>
      <vt:variant>
        <vt:lpwstr/>
      </vt:variant>
      <vt:variant>
        <vt:lpwstr>_Toc492997166</vt:lpwstr>
      </vt:variant>
      <vt:variant>
        <vt:i4>1441854</vt:i4>
      </vt:variant>
      <vt:variant>
        <vt:i4>416</vt:i4>
      </vt:variant>
      <vt:variant>
        <vt:i4>0</vt:i4>
      </vt:variant>
      <vt:variant>
        <vt:i4>5</vt:i4>
      </vt:variant>
      <vt:variant>
        <vt:lpwstr/>
      </vt:variant>
      <vt:variant>
        <vt:lpwstr>_Toc492997165</vt:lpwstr>
      </vt:variant>
      <vt:variant>
        <vt:i4>1441854</vt:i4>
      </vt:variant>
      <vt:variant>
        <vt:i4>410</vt:i4>
      </vt:variant>
      <vt:variant>
        <vt:i4>0</vt:i4>
      </vt:variant>
      <vt:variant>
        <vt:i4>5</vt:i4>
      </vt:variant>
      <vt:variant>
        <vt:lpwstr/>
      </vt:variant>
      <vt:variant>
        <vt:lpwstr>_Toc492997164</vt:lpwstr>
      </vt:variant>
      <vt:variant>
        <vt:i4>1441854</vt:i4>
      </vt:variant>
      <vt:variant>
        <vt:i4>404</vt:i4>
      </vt:variant>
      <vt:variant>
        <vt:i4>0</vt:i4>
      </vt:variant>
      <vt:variant>
        <vt:i4>5</vt:i4>
      </vt:variant>
      <vt:variant>
        <vt:lpwstr/>
      </vt:variant>
      <vt:variant>
        <vt:lpwstr>_Toc492997163</vt:lpwstr>
      </vt:variant>
      <vt:variant>
        <vt:i4>1441854</vt:i4>
      </vt:variant>
      <vt:variant>
        <vt:i4>398</vt:i4>
      </vt:variant>
      <vt:variant>
        <vt:i4>0</vt:i4>
      </vt:variant>
      <vt:variant>
        <vt:i4>5</vt:i4>
      </vt:variant>
      <vt:variant>
        <vt:lpwstr/>
      </vt:variant>
      <vt:variant>
        <vt:lpwstr>_Toc492997162</vt:lpwstr>
      </vt:variant>
      <vt:variant>
        <vt:i4>1441854</vt:i4>
      </vt:variant>
      <vt:variant>
        <vt:i4>392</vt:i4>
      </vt:variant>
      <vt:variant>
        <vt:i4>0</vt:i4>
      </vt:variant>
      <vt:variant>
        <vt:i4>5</vt:i4>
      </vt:variant>
      <vt:variant>
        <vt:lpwstr/>
      </vt:variant>
      <vt:variant>
        <vt:lpwstr>_Toc492997161</vt:lpwstr>
      </vt:variant>
      <vt:variant>
        <vt:i4>1441854</vt:i4>
      </vt:variant>
      <vt:variant>
        <vt:i4>386</vt:i4>
      </vt:variant>
      <vt:variant>
        <vt:i4>0</vt:i4>
      </vt:variant>
      <vt:variant>
        <vt:i4>5</vt:i4>
      </vt:variant>
      <vt:variant>
        <vt:lpwstr/>
      </vt:variant>
      <vt:variant>
        <vt:lpwstr>_Toc492997160</vt:lpwstr>
      </vt:variant>
      <vt:variant>
        <vt:i4>1376318</vt:i4>
      </vt:variant>
      <vt:variant>
        <vt:i4>380</vt:i4>
      </vt:variant>
      <vt:variant>
        <vt:i4>0</vt:i4>
      </vt:variant>
      <vt:variant>
        <vt:i4>5</vt:i4>
      </vt:variant>
      <vt:variant>
        <vt:lpwstr/>
      </vt:variant>
      <vt:variant>
        <vt:lpwstr>_Toc492997159</vt:lpwstr>
      </vt:variant>
      <vt:variant>
        <vt:i4>1376318</vt:i4>
      </vt:variant>
      <vt:variant>
        <vt:i4>374</vt:i4>
      </vt:variant>
      <vt:variant>
        <vt:i4>0</vt:i4>
      </vt:variant>
      <vt:variant>
        <vt:i4>5</vt:i4>
      </vt:variant>
      <vt:variant>
        <vt:lpwstr/>
      </vt:variant>
      <vt:variant>
        <vt:lpwstr>_Toc492997158</vt:lpwstr>
      </vt:variant>
      <vt:variant>
        <vt:i4>1376318</vt:i4>
      </vt:variant>
      <vt:variant>
        <vt:i4>368</vt:i4>
      </vt:variant>
      <vt:variant>
        <vt:i4>0</vt:i4>
      </vt:variant>
      <vt:variant>
        <vt:i4>5</vt:i4>
      </vt:variant>
      <vt:variant>
        <vt:lpwstr/>
      </vt:variant>
      <vt:variant>
        <vt:lpwstr>_Toc492997157</vt:lpwstr>
      </vt:variant>
      <vt:variant>
        <vt:i4>1376318</vt:i4>
      </vt:variant>
      <vt:variant>
        <vt:i4>362</vt:i4>
      </vt:variant>
      <vt:variant>
        <vt:i4>0</vt:i4>
      </vt:variant>
      <vt:variant>
        <vt:i4>5</vt:i4>
      </vt:variant>
      <vt:variant>
        <vt:lpwstr/>
      </vt:variant>
      <vt:variant>
        <vt:lpwstr>_Toc492997156</vt:lpwstr>
      </vt:variant>
      <vt:variant>
        <vt:i4>1376318</vt:i4>
      </vt:variant>
      <vt:variant>
        <vt:i4>356</vt:i4>
      </vt:variant>
      <vt:variant>
        <vt:i4>0</vt:i4>
      </vt:variant>
      <vt:variant>
        <vt:i4>5</vt:i4>
      </vt:variant>
      <vt:variant>
        <vt:lpwstr/>
      </vt:variant>
      <vt:variant>
        <vt:lpwstr>_Toc492997155</vt:lpwstr>
      </vt:variant>
      <vt:variant>
        <vt:i4>1376318</vt:i4>
      </vt:variant>
      <vt:variant>
        <vt:i4>350</vt:i4>
      </vt:variant>
      <vt:variant>
        <vt:i4>0</vt:i4>
      </vt:variant>
      <vt:variant>
        <vt:i4>5</vt:i4>
      </vt:variant>
      <vt:variant>
        <vt:lpwstr/>
      </vt:variant>
      <vt:variant>
        <vt:lpwstr>_Toc492997154</vt:lpwstr>
      </vt:variant>
      <vt:variant>
        <vt:i4>1376318</vt:i4>
      </vt:variant>
      <vt:variant>
        <vt:i4>344</vt:i4>
      </vt:variant>
      <vt:variant>
        <vt:i4>0</vt:i4>
      </vt:variant>
      <vt:variant>
        <vt:i4>5</vt:i4>
      </vt:variant>
      <vt:variant>
        <vt:lpwstr/>
      </vt:variant>
      <vt:variant>
        <vt:lpwstr>_Toc492997153</vt:lpwstr>
      </vt:variant>
      <vt:variant>
        <vt:i4>1376318</vt:i4>
      </vt:variant>
      <vt:variant>
        <vt:i4>338</vt:i4>
      </vt:variant>
      <vt:variant>
        <vt:i4>0</vt:i4>
      </vt:variant>
      <vt:variant>
        <vt:i4>5</vt:i4>
      </vt:variant>
      <vt:variant>
        <vt:lpwstr/>
      </vt:variant>
      <vt:variant>
        <vt:lpwstr>_Toc492997152</vt:lpwstr>
      </vt:variant>
      <vt:variant>
        <vt:i4>1376318</vt:i4>
      </vt:variant>
      <vt:variant>
        <vt:i4>332</vt:i4>
      </vt:variant>
      <vt:variant>
        <vt:i4>0</vt:i4>
      </vt:variant>
      <vt:variant>
        <vt:i4>5</vt:i4>
      </vt:variant>
      <vt:variant>
        <vt:lpwstr/>
      </vt:variant>
      <vt:variant>
        <vt:lpwstr>_Toc492997151</vt:lpwstr>
      </vt:variant>
      <vt:variant>
        <vt:i4>1376318</vt:i4>
      </vt:variant>
      <vt:variant>
        <vt:i4>326</vt:i4>
      </vt:variant>
      <vt:variant>
        <vt:i4>0</vt:i4>
      </vt:variant>
      <vt:variant>
        <vt:i4>5</vt:i4>
      </vt:variant>
      <vt:variant>
        <vt:lpwstr/>
      </vt:variant>
      <vt:variant>
        <vt:lpwstr>_Toc492997150</vt:lpwstr>
      </vt:variant>
      <vt:variant>
        <vt:i4>1310782</vt:i4>
      </vt:variant>
      <vt:variant>
        <vt:i4>320</vt:i4>
      </vt:variant>
      <vt:variant>
        <vt:i4>0</vt:i4>
      </vt:variant>
      <vt:variant>
        <vt:i4>5</vt:i4>
      </vt:variant>
      <vt:variant>
        <vt:lpwstr/>
      </vt:variant>
      <vt:variant>
        <vt:lpwstr>_Toc492997149</vt:lpwstr>
      </vt:variant>
      <vt:variant>
        <vt:i4>1310782</vt:i4>
      </vt:variant>
      <vt:variant>
        <vt:i4>314</vt:i4>
      </vt:variant>
      <vt:variant>
        <vt:i4>0</vt:i4>
      </vt:variant>
      <vt:variant>
        <vt:i4>5</vt:i4>
      </vt:variant>
      <vt:variant>
        <vt:lpwstr/>
      </vt:variant>
      <vt:variant>
        <vt:lpwstr>_Toc492997148</vt:lpwstr>
      </vt:variant>
      <vt:variant>
        <vt:i4>1310782</vt:i4>
      </vt:variant>
      <vt:variant>
        <vt:i4>308</vt:i4>
      </vt:variant>
      <vt:variant>
        <vt:i4>0</vt:i4>
      </vt:variant>
      <vt:variant>
        <vt:i4>5</vt:i4>
      </vt:variant>
      <vt:variant>
        <vt:lpwstr/>
      </vt:variant>
      <vt:variant>
        <vt:lpwstr>_Toc492997147</vt:lpwstr>
      </vt:variant>
      <vt:variant>
        <vt:i4>1310782</vt:i4>
      </vt:variant>
      <vt:variant>
        <vt:i4>302</vt:i4>
      </vt:variant>
      <vt:variant>
        <vt:i4>0</vt:i4>
      </vt:variant>
      <vt:variant>
        <vt:i4>5</vt:i4>
      </vt:variant>
      <vt:variant>
        <vt:lpwstr/>
      </vt:variant>
      <vt:variant>
        <vt:lpwstr>_Toc492997146</vt:lpwstr>
      </vt:variant>
      <vt:variant>
        <vt:i4>1310782</vt:i4>
      </vt:variant>
      <vt:variant>
        <vt:i4>296</vt:i4>
      </vt:variant>
      <vt:variant>
        <vt:i4>0</vt:i4>
      </vt:variant>
      <vt:variant>
        <vt:i4>5</vt:i4>
      </vt:variant>
      <vt:variant>
        <vt:lpwstr/>
      </vt:variant>
      <vt:variant>
        <vt:lpwstr>_Toc492997145</vt:lpwstr>
      </vt:variant>
      <vt:variant>
        <vt:i4>1310782</vt:i4>
      </vt:variant>
      <vt:variant>
        <vt:i4>290</vt:i4>
      </vt:variant>
      <vt:variant>
        <vt:i4>0</vt:i4>
      </vt:variant>
      <vt:variant>
        <vt:i4>5</vt:i4>
      </vt:variant>
      <vt:variant>
        <vt:lpwstr/>
      </vt:variant>
      <vt:variant>
        <vt:lpwstr>_Toc492997144</vt:lpwstr>
      </vt:variant>
      <vt:variant>
        <vt:i4>1310782</vt:i4>
      </vt:variant>
      <vt:variant>
        <vt:i4>284</vt:i4>
      </vt:variant>
      <vt:variant>
        <vt:i4>0</vt:i4>
      </vt:variant>
      <vt:variant>
        <vt:i4>5</vt:i4>
      </vt:variant>
      <vt:variant>
        <vt:lpwstr/>
      </vt:variant>
      <vt:variant>
        <vt:lpwstr>_Toc492997143</vt:lpwstr>
      </vt:variant>
      <vt:variant>
        <vt:i4>1310782</vt:i4>
      </vt:variant>
      <vt:variant>
        <vt:i4>278</vt:i4>
      </vt:variant>
      <vt:variant>
        <vt:i4>0</vt:i4>
      </vt:variant>
      <vt:variant>
        <vt:i4>5</vt:i4>
      </vt:variant>
      <vt:variant>
        <vt:lpwstr/>
      </vt:variant>
      <vt:variant>
        <vt:lpwstr>_Toc492997142</vt:lpwstr>
      </vt:variant>
      <vt:variant>
        <vt:i4>1310782</vt:i4>
      </vt:variant>
      <vt:variant>
        <vt:i4>272</vt:i4>
      </vt:variant>
      <vt:variant>
        <vt:i4>0</vt:i4>
      </vt:variant>
      <vt:variant>
        <vt:i4>5</vt:i4>
      </vt:variant>
      <vt:variant>
        <vt:lpwstr/>
      </vt:variant>
      <vt:variant>
        <vt:lpwstr>_Toc492997141</vt:lpwstr>
      </vt:variant>
      <vt:variant>
        <vt:i4>1310782</vt:i4>
      </vt:variant>
      <vt:variant>
        <vt:i4>266</vt:i4>
      </vt:variant>
      <vt:variant>
        <vt:i4>0</vt:i4>
      </vt:variant>
      <vt:variant>
        <vt:i4>5</vt:i4>
      </vt:variant>
      <vt:variant>
        <vt:lpwstr/>
      </vt:variant>
      <vt:variant>
        <vt:lpwstr>_Toc492997140</vt:lpwstr>
      </vt:variant>
      <vt:variant>
        <vt:i4>1245246</vt:i4>
      </vt:variant>
      <vt:variant>
        <vt:i4>260</vt:i4>
      </vt:variant>
      <vt:variant>
        <vt:i4>0</vt:i4>
      </vt:variant>
      <vt:variant>
        <vt:i4>5</vt:i4>
      </vt:variant>
      <vt:variant>
        <vt:lpwstr/>
      </vt:variant>
      <vt:variant>
        <vt:lpwstr>_Toc492997139</vt:lpwstr>
      </vt:variant>
      <vt:variant>
        <vt:i4>1245246</vt:i4>
      </vt:variant>
      <vt:variant>
        <vt:i4>254</vt:i4>
      </vt:variant>
      <vt:variant>
        <vt:i4>0</vt:i4>
      </vt:variant>
      <vt:variant>
        <vt:i4>5</vt:i4>
      </vt:variant>
      <vt:variant>
        <vt:lpwstr/>
      </vt:variant>
      <vt:variant>
        <vt:lpwstr>_Toc492997138</vt:lpwstr>
      </vt:variant>
      <vt:variant>
        <vt:i4>1245246</vt:i4>
      </vt:variant>
      <vt:variant>
        <vt:i4>248</vt:i4>
      </vt:variant>
      <vt:variant>
        <vt:i4>0</vt:i4>
      </vt:variant>
      <vt:variant>
        <vt:i4>5</vt:i4>
      </vt:variant>
      <vt:variant>
        <vt:lpwstr/>
      </vt:variant>
      <vt:variant>
        <vt:lpwstr>_Toc492997137</vt:lpwstr>
      </vt:variant>
      <vt:variant>
        <vt:i4>1245246</vt:i4>
      </vt:variant>
      <vt:variant>
        <vt:i4>242</vt:i4>
      </vt:variant>
      <vt:variant>
        <vt:i4>0</vt:i4>
      </vt:variant>
      <vt:variant>
        <vt:i4>5</vt:i4>
      </vt:variant>
      <vt:variant>
        <vt:lpwstr/>
      </vt:variant>
      <vt:variant>
        <vt:lpwstr>_Toc492997136</vt:lpwstr>
      </vt:variant>
      <vt:variant>
        <vt:i4>1245246</vt:i4>
      </vt:variant>
      <vt:variant>
        <vt:i4>236</vt:i4>
      </vt:variant>
      <vt:variant>
        <vt:i4>0</vt:i4>
      </vt:variant>
      <vt:variant>
        <vt:i4>5</vt:i4>
      </vt:variant>
      <vt:variant>
        <vt:lpwstr/>
      </vt:variant>
      <vt:variant>
        <vt:lpwstr>_Toc492997135</vt:lpwstr>
      </vt:variant>
      <vt:variant>
        <vt:i4>1245246</vt:i4>
      </vt:variant>
      <vt:variant>
        <vt:i4>230</vt:i4>
      </vt:variant>
      <vt:variant>
        <vt:i4>0</vt:i4>
      </vt:variant>
      <vt:variant>
        <vt:i4>5</vt:i4>
      </vt:variant>
      <vt:variant>
        <vt:lpwstr/>
      </vt:variant>
      <vt:variant>
        <vt:lpwstr>_Toc492997134</vt:lpwstr>
      </vt:variant>
      <vt:variant>
        <vt:i4>1245246</vt:i4>
      </vt:variant>
      <vt:variant>
        <vt:i4>224</vt:i4>
      </vt:variant>
      <vt:variant>
        <vt:i4>0</vt:i4>
      </vt:variant>
      <vt:variant>
        <vt:i4>5</vt:i4>
      </vt:variant>
      <vt:variant>
        <vt:lpwstr/>
      </vt:variant>
      <vt:variant>
        <vt:lpwstr>_Toc492997133</vt:lpwstr>
      </vt:variant>
      <vt:variant>
        <vt:i4>1245246</vt:i4>
      </vt:variant>
      <vt:variant>
        <vt:i4>218</vt:i4>
      </vt:variant>
      <vt:variant>
        <vt:i4>0</vt:i4>
      </vt:variant>
      <vt:variant>
        <vt:i4>5</vt:i4>
      </vt:variant>
      <vt:variant>
        <vt:lpwstr/>
      </vt:variant>
      <vt:variant>
        <vt:lpwstr>_Toc492997132</vt:lpwstr>
      </vt:variant>
      <vt:variant>
        <vt:i4>1245246</vt:i4>
      </vt:variant>
      <vt:variant>
        <vt:i4>212</vt:i4>
      </vt:variant>
      <vt:variant>
        <vt:i4>0</vt:i4>
      </vt:variant>
      <vt:variant>
        <vt:i4>5</vt:i4>
      </vt:variant>
      <vt:variant>
        <vt:lpwstr/>
      </vt:variant>
      <vt:variant>
        <vt:lpwstr>_Toc492997131</vt:lpwstr>
      </vt:variant>
      <vt:variant>
        <vt:i4>1245246</vt:i4>
      </vt:variant>
      <vt:variant>
        <vt:i4>206</vt:i4>
      </vt:variant>
      <vt:variant>
        <vt:i4>0</vt:i4>
      </vt:variant>
      <vt:variant>
        <vt:i4>5</vt:i4>
      </vt:variant>
      <vt:variant>
        <vt:lpwstr/>
      </vt:variant>
      <vt:variant>
        <vt:lpwstr>_Toc492997130</vt:lpwstr>
      </vt:variant>
      <vt:variant>
        <vt:i4>1179710</vt:i4>
      </vt:variant>
      <vt:variant>
        <vt:i4>200</vt:i4>
      </vt:variant>
      <vt:variant>
        <vt:i4>0</vt:i4>
      </vt:variant>
      <vt:variant>
        <vt:i4>5</vt:i4>
      </vt:variant>
      <vt:variant>
        <vt:lpwstr/>
      </vt:variant>
      <vt:variant>
        <vt:lpwstr>_Toc492997129</vt:lpwstr>
      </vt:variant>
      <vt:variant>
        <vt:i4>1179710</vt:i4>
      </vt:variant>
      <vt:variant>
        <vt:i4>194</vt:i4>
      </vt:variant>
      <vt:variant>
        <vt:i4>0</vt:i4>
      </vt:variant>
      <vt:variant>
        <vt:i4>5</vt:i4>
      </vt:variant>
      <vt:variant>
        <vt:lpwstr/>
      </vt:variant>
      <vt:variant>
        <vt:lpwstr>_Toc492997128</vt:lpwstr>
      </vt:variant>
      <vt:variant>
        <vt:i4>1179710</vt:i4>
      </vt:variant>
      <vt:variant>
        <vt:i4>188</vt:i4>
      </vt:variant>
      <vt:variant>
        <vt:i4>0</vt:i4>
      </vt:variant>
      <vt:variant>
        <vt:i4>5</vt:i4>
      </vt:variant>
      <vt:variant>
        <vt:lpwstr/>
      </vt:variant>
      <vt:variant>
        <vt:lpwstr>_Toc492997127</vt:lpwstr>
      </vt:variant>
      <vt:variant>
        <vt:i4>1179710</vt:i4>
      </vt:variant>
      <vt:variant>
        <vt:i4>182</vt:i4>
      </vt:variant>
      <vt:variant>
        <vt:i4>0</vt:i4>
      </vt:variant>
      <vt:variant>
        <vt:i4>5</vt:i4>
      </vt:variant>
      <vt:variant>
        <vt:lpwstr/>
      </vt:variant>
      <vt:variant>
        <vt:lpwstr>_Toc492997126</vt:lpwstr>
      </vt:variant>
      <vt:variant>
        <vt:i4>1179710</vt:i4>
      </vt:variant>
      <vt:variant>
        <vt:i4>176</vt:i4>
      </vt:variant>
      <vt:variant>
        <vt:i4>0</vt:i4>
      </vt:variant>
      <vt:variant>
        <vt:i4>5</vt:i4>
      </vt:variant>
      <vt:variant>
        <vt:lpwstr/>
      </vt:variant>
      <vt:variant>
        <vt:lpwstr>_Toc492997125</vt:lpwstr>
      </vt:variant>
      <vt:variant>
        <vt:i4>1179710</vt:i4>
      </vt:variant>
      <vt:variant>
        <vt:i4>170</vt:i4>
      </vt:variant>
      <vt:variant>
        <vt:i4>0</vt:i4>
      </vt:variant>
      <vt:variant>
        <vt:i4>5</vt:i4>
      </vt:variant>
      <vt:variant>
        <vt:lpwstr/>
      </vt:variant>
      <vt:variant>
        <vt:lpwstr>_Toc492997124</vt:lpwstr>
      </vt:variant>
      <vt:variant>
        <vt:i4>1179710</vt:i4>
      </vt:variant>
      <vt:variant>
        <vt:i4>164</vt:i4>
      </vt:variant>
      <vt:variant>
        <vt:i4>0</vt:i4>
      </vt:variant>
      <vt:variant>
        <vt:i4>5</vt:i4>
      </vt:variant>
      <vt:variant>
        <vt:lpwstr/>
      </vt:variant>
      <vt:variant>
        <vt:lpwstr>_Toc492997123</vt:lpwstr>
      </vt:variant>
      <vt:variant>
        <vt:i4>1179710</vt:i4>
      </vt:variant>
      <vt:variant>
        <vt:i4>158</vt:i4>
      </vt:variant>
      <vt:variant>
        <vt:i4>0</vt:i4>
      </vt:variant>
      <vt:variant>
        <vt:i4>5</vt:i4>
      </vt:variant>
      <vt:variant>
        <vt:lpwstr/>
      </vt:variant>
      <vt:variant>
        <vt:lpwstr>_Toc492997122</vt:lpwstr>
      </vt:variant>
      <vt:variant>
        <vt:i4>1179710</vt:i4>
      </vt:variant>
      <vt:variant>
        <vt:i4>152</vt:i4>
      </vt:variant>
      <vt:variant>
        <vt:i4>0</vt:i4>
      </vt:variant>
      <vt:variant>
        <vt:i4>5</vt:i4>
      </vt:variant>
      <vt:variant>
        <vt:lpwstr/>
      </vt:variant>
      <vt:variant>
        <vt:lpwstr>_Toc492997121</vt:lpwstr>
      </vt:variant>
      <vt:variant>
        <vt:i4>1179710</vt:i4>
      </vt:variant>
      <vt:variant>
        <vt:i4>146</vt:i4>
      </vt:variant>
      <vt:variant>
        <vt:i4>0</vt:i4>
      </vt:variant>
      <vt:variant>
        <vt:i4>5</vt:i4>
      </vt:variant>
      <vt:variant>
        <vt:lpwstr/>
      </vt:variant>
      <vt:variant>
        <vt:lpwstr>_Toc492997120</vt:lpwstr>
      </vt:variant>
      <vt:variant>
        <vt:i4>1114174</vt:i4>
      </vt:variant>
      <vt:variant>
        <vt:i4>140</vt:i4>
      </vt:variant>
      <vt:variant>
        <vt:i4>0</vt:i4>
      </vt:variant>
      <vt:variant>
        <vt:i4>5</vt:i4>
      </vt:variant>
      <vt:variant>
        <vt:lpwstr/>
      </vt:variant>
      <vt:variant>
        <vt:lpwstr>_Toc492997119</vt:lpwstr>
      </vt:variant>
      <vt:variant>
        <vt:i4>1114174</vt:i4>
      </vt:variant>
      <vt:variant>
        <vt:i4>134</vt:i4>
      </vt:variant>
      <vt:variant>
        <vt:i4>0</vt:i4>
      </vt:variant>
      <vt:variant>
        <vt:i4>5</vt:i4>
      </vt:variant>
      <vt:variant>
        <vt:lpwstr/>
      </vt:variant>
      <vt:variant>
        <vt:lpwstr>_Toc492997118</vt:lpwstr>
      </vt:variant>
      <vt:variant>
        <vt:i4>1114174</vt:i4>
      </vt:variant>
      <vt:variant>
        <vt:i4>128</vt:i4>
      </vt:variant>
      <vt:variant>
        <vt:i4>0</vt:i4>
      </vt:variant>
      <vt:variant>
        <vt:i4>5</vt:i4>
      </vt:variant>
      <vt:variant>
        <vt:lpwstr/>
      </vt:variant>
      <vt:variant>
        <vt:lpwstr>_Toc492997117</vt:lpwstr>
      </vt:variant>
      <vt:variant>
        <vt:i4>1114174</vt:i4>
      </vt:variant>
      <vt:variant>
        <vt:i4>122</vt:i4>
      </vt:variant>
      <vt:variant>
        <vt:i4>0</vt:i4>
      </vt:variant>
      <vt:variant>
        <vt:i4>5</vt:i4>
      </vt:variant>
      <vt:variant>
        <vt:lpwstr/>
      </vt:variant>
      <vt:variant>
        <vt:lpwstr>_Toc492997116</vt:lpwstr>
      </vt:variant>
      <vt:variant>
        <vt:i4>1114174</vt:i4>
      </vt:variant>
      <vt:variant>
        <vt:i4>116</vt:i4>
      </vt:variant>
      <vt:variant>
        <vt:i4>0</vt:i4>
      </vt:variant>
      <vt:variant>
        <vt:i4>5</vt:i4>
      </vt:variant>
      <vt:variant>
        <vt:lpwstr/>
      </vt:variant>
      <vt:variant>
        <vt:lpwstr>_Toc492997115</vt:lpwstr>
      </vt:variant>
      <vt:variant>
        <vt:i4>1114174</vt:i4>
      </vt:variant>
      <vt:variant>
        <vt:i4>110</vt:i4>
      </vt:variant>
      <vt:variant>
        <vt:i4>0</vt:i4>
      </vt:variant>
      <vt:variant>
        <vt:i4>5</vt:i4>
      </vt:variant>
      <vt:variant>
        <vt:lpwstr/>
      </vt:variant>
      <vt:variant>
        <vt:lpwstr>_Toc492997114</vt:lpwstr>
      </vt:variant>
      <vt:variant>
        <vt:i4>1114174</vt:i4>
      </vt:variant>
      <vt:variant>
        <vt:i4>104</vt:i4>
      </vt:variant>
      <vt:variant>
        <vt:i4>0</vt:i4>
      </vt:variant>
      <vt:variant>
        <vt:i4>5</vt:i4>
      </vt:variant>
      <vt:variant>
        <vt:lpwstr/>
      </vt:variant>
      <vt:variant>
        <vt:lpwstr>_Toc492997113</vt:lpwstr>
      </vt:variant>
      <vt:variant>
        <vt:i4>1114174</vt:i4>
      </vt:variant>
      <vt:variant>
        <vt:i4>98</vt:i4>
      </vt:variant>
      <vt:variant>
        <vt:i4>0</vt:i4>
      </vt:variant>
      <vt:variant>
        <vt:i4>5</vt:i4>
      </vt:variant>
      <vt:variant>
        <vt:lpwstr/>
      </vt:variant>
      <vt:variant>
        <vt:lpwstr>_Toc492997112</vt:lpwstr>
      </vt:variant>
      <vt:variant>
        <vt:i4>1114174</vt:i4>
      </vt:variant>
      <vt:variant>
        <vt:i4>92</vt:i4>
      </vt:variant>
      <vt:variant>
        <vt:i4>0</vt:i4>
      </vt:variant>
      <vt:variant>
        <vt:i4>5</vt:i4>
      </vt:variant>
      <vt:variant>
        <vt:lpwstr/>
      </vt:variant>
      <vt:variant>
        <vt:lpwstr>_Toc492997111</vt:lpwstr>
      </vt:variant>
      <vt:variant>
        <vt:i4>1114174</vt:i4>
      </vt:variant>
      <vt:variant>
        <vt:i4>86</vt:i4>
      </vt:variant>
      <vt:variant>
        <vt:i4>0</vt:i4>
      </vt:variant>
      <vt:variant>
        <vt:i4>5</vt:i4>
      </vt:variant>
      <vt:variant>
        <vt:lpwstr/>
      </vt:variant>
      <vt:variant>
        <vt:lpwstr>_Toc492997110</vt:lpwstr>
      </vt:variant>
      <vt:variant>
        <vt:i4>1048638</vt:i4>
      </vt:variant>
      <vt:variant>
        <vt:i4>80</vt:i4>
      </vt:variant>
      <vt:variant>
        <vt:i4>0</vt:i4>
      </vt:variant>
      <vt:variant>
        <vt:i4>5</vt:i4>
      </vt:variant>
      <vt:variant>
        <vt:lpwstr/>
      </vt:variant>
      <vt:variant>
        <vt:lpwstr>_Toc492997109</vt:lpwstr>
      </vt:variant>
      <vt:variant>
        <vt:i4>1048638</vt:i4>
      </vt:variant>
      <vt:variant>
        <vt:i4>74</vt:i4>
      </vt:variant>
      <vt:variant>
        <vt:i4>0</vt:i4>
      </vt:variant>
      <vt:variant>
        <vt:i4>5</vt:i4>
      </vt:variant>
      <vt:variant>
        <vt:lpwstr/>
      </vt:variant>
      <vt:variant>
        <vt:lpwstr>_Toc492997108</vt:lpwstr>
      </vt:variant>
      <vt:variant>
        <vt:i4>1048638</vt:i4>
      </vt:variant>
      <vt:variant>
        <vt:i4>68</vt:i4>
      </vt:variant>
      <vt:variant>
        <vt:i4>0</vt:i4>
      </vt:variant>
      <vt:variant>
        <vt:i4>5</vt:i4>
      </vt:variant>
      <vt:variant>
        <vt:lpwstr/>
      </vt:variant>
      <vt:variant>
        <vt:lpwstr>_Toc492997107</vt:lpwstr>
      </vt:variant>
      <vt:variant>
        <vt:i4>1048638</vt:i4>
      </vt:variant>
      <vt:variant>
        <vt:i4>62</vt:i4>
      </vt:variant>
      <vt:variant>
        <vt:i4>0</vt:i4>
      </vt:variant>
      <vt:variant>
        <vt:i4>5</vt:i4>
      </vt:variant>
      <vt:variant>
        <vt:lpwstr/>
      </vt:variant>
      <vt:variant>
        <vt:lpwstr>_Toc492997106</vt:lpwstr>
      </vt:variant>
      <vt:variant>
        <vt:i4>1048638</vt:i4>
      </vt:variant>
      <vt:variant>
        <vt:i4>56</vt:i4>
      </vt:variant>
      <vt:variant>
        <vt:i4>0</vt:i4>
      </vt:variant>
      <vt:variant>
        <vt:i4>5</vt:i4>
      </vt:variant>
      <vt:variant>
        <vt:lpwstr/>
      </vt:variant>
      <vt:variant>
        <vt:lpwstr>_Toc492997105</vt:lpwstr>
      </vt:variant>
      <vt:variant>
        <vt:i4>1048638</vt:i4>
      </vt:variant>
      <vt:variant>
        <vt:i4>50</vt:i4>
      </vt:variant>
      <vt:variant>
        <vt:i4>0</vt:i4>
      </vt:variant>
      <vt:variant>
        <vt:i4>5</vt:i4>
      </vt:variant>
      <vt:variant>
        <vt:lpwstr/>
      </vt:variant>
      <vt:variant>
        <vt:lpwstr>_Toc492997104</vt:lpwstr>
      </vt:variant>
      <vt:variant>
        <vt:i4>1048638</vt:i4>
      </vt:variant>
      <vt:variant>
        <vt:i4>44</vt:i4>
      </vt:variant>
      <vt:variant>
        <vt:i4>0</vt:i4>
      </vt:variant>
      <vt:variant>
        <vt:i4>5</vt:i4>
      </vt:variant>
      <vt:variant>
        <vt:lpwstr/>
      </vt:variant>
      <vt:variant>
        <vt:lpwstr>_Toc492997103</vt:lpwstr>
      </vt:variant>
      <vt:variant>
        <vt:i4>1048638</vt:i4>
      </vt:variant>
      <vt:variant>
        <vt:i4>38</vt:i4>
      </vt:variant>
      <vt:variant>
        <vt:i4>0</vt:i4>
      </vt:variant>
      <vt:variant>
        <vt:i4>5</vt:i4>
      </vt:variant>
      <vt:variant>
        <vt:lpwstr/>
      </vt:variant>
      <vt:variant>
        <vt:lpwstr>_Toc492997102</vt:lpwstr>
      </vt:variant>
      <vt:variant>
        <vt:i4>1048638</vt:i4>
      </vt:variant>
      <vt:variant>
        <vt:i4>32</vt:i4>
      </vt:variant>
      <vt:variant>
        <vt:i4>0</vt:i4>
      </vt:variant>
      <vt:variant>
        <vt:i4>5</vt:i4>
      </vt:variant>
      <vt:variant>
        <vt:lpwstr/>
      </vt:variant>
      <vt:variant>
        <vt:lpwstr>_Toc492997101</vt:lpwstr>
      </vt:variant>
      <vt:variant>
        <vt:i4>1048638</vt:i4>
      </vt:variant>
      <vt:variant>
        <vt:i4>26</vt:i4>
      </vt:variant>
      <vt:variant>
        <vt:i4>0</vt:i4>
      </vt:variant>
      <vt:variant>
        <vt:i4>5</vt:i4>
      </vt:variant>
      <vt:variant>
        <vt:lpwstr/>
      </vt:variant>
      <vt:variant>
        <vt:lpwstr>_Toc492997100</vt:lpwstr>
      </vt:variant>
      <vt:variant>
        <vt:i4>1638463</vt:i4>
      </vt:variant>
      <vt:variant>
        <vt:i4>20</vt:i4>
      </vt:variant>
      <vt:variant>
        <vt:i4>0</vt:i4>
      </vt:variant>
      <vt:variant>
        <vt:i4>5</vt:i4>
      </vt:variant>
      <vt:variant>
        <vt:lpwstr/>
      </vt:variant>
      <vt:variant>
        <vt:lpwstr>_Toc492997099</vt:lpwstr>
      </vt:variant>
      <vt:variant>
        <vt:i4>1638463</vt:i4>
      </vt:variant>
      <vt:variant>
        <vt:i4>14</vt:i4>
      </vt:variant>
      <vt:variant>
        <vt:i4>0</vt:i4>
      </vt:variant>
      <vt:variant>
        <vt:i4>5</vt:i4>
      </vt:variant>
      <vt:variant>
        <vt:lpwstr/>
      </vt:variant>
      <vt:variant>
        <vt:lpwstr>_Toc492997098</vt:lpwstr>
      </vt:variant>
      <vt:variant>
        <vt:i4>1638463</vt:i4>
      </vt:variant>
      <vt:variant>
        <vt:i4>8</vt:i4>
      </vt:variant>
      <vt:variant>
        <vt:i4>0</vt:i4>
      </vt:variant>
      <vt:variant>
        <vt:i4>5</vt:i4>
      </vt:variant>
      <vt:variant>
        <vt:lpwstr/>
      </vt:variant>
      <vt:variant>
        <vt:lpwstr>_Toc492997097</vt:lpwstr>
      </vt:variant>
      <vt:variant>
        <vt:i4>7405608</vt:i4>
      </vt:variant>
      <vt:variant>
        <vt:i4>3</vt:i4>
      </vt:variant>
      <vt:variant>
        <vt:i4>0</vt:i4>
      </vt:variant>
      <vt:variant>
        <vt:i4>5</vt:i4>
      </vt:variant>
      <vt:variant>
        <vt:lpwstr>http://www.relianceforestfibre.com.au/</vt:lpwstr>
      </vt:variant>
      <vt:variant>
        <vt:lpwstr/>
      </vt:variant>
      <vt:variant>
        <vt:i4>7471216</vt:i4>
      </vt:variant>
      <vt:variant>
        <vt:i4>0</vt:i4>
      </vt:variant>
      <vt:variant>
        <vt:i4>0</vt:i4>
      </vt:variant>
      <vt:variant>
        <vt:i4>5</vt:i4>
      </vt:variant>
      <vt:variant>
        <vt:lpwstr>mailto:heath.blair@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RFF Group Scheme Forest management Plan</dc:title>
  <dc:creator>Heath Blair</dc:creator>
  <cp:lastModifiedBy>Stephanie Bourke</cp:lastModifiedBy>
  <cp:revision>321</cp:revision>
  <cp:lastPrinted>2024-01-02T21:30:00Z</cp:lastPrinted>
  <dcterms:created xsi:type="dcterms:W3CDTF">2023-12-21T21:10:00Z</dcterms:created>
  <dcterms:modified xsi:type="dcterms:W3CDTF">2024-04-05T02:17:00Z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2015-10-06T00:00:00Z</vt:filetime>
  </property>
  <property fmtid="{D5CDD505-2E9C-101B-9397-08002B2CF9AE}" pid="3" name="Creator">
    <vt:lpwstr>Microsoft® Word 2010</vt:lpwstr>
  </property>
  <property fmtid="{D5CDD505-2E9C-101B-9397-08002B2CF9AE}" pid="4" name="LastSaved">
    <vt:filetime>2016-12-29T00:00:00Z</vt:filetime>
  </property>
  <property fmtid="{D5CDD505-2E9C-101B-9397-08002B2CF9AE}" pid="5" name="ContentTypeId">
    <vt:lpwstr>0x010100D3CA879D1D40EE4CB28A5BE7837A65BF</vt:lpwstr>
  </property>
  <property fmtid="{D5CDD505-2E9C-101B-9397-08002B2CF9AE}" pid="6" name="GrammarlyDocumentId">
    <vt:lpwstr>639e2bb6a58911957d56a1a6735c6d5747858ae56457f03e5619080c6ac82bdf</vt:lpwstr>
  </property>
  <property fmtid="{D5CDD505-2E9C-101B-9397-08002B2CF9AE}" pid="7" name="MediaServiceImageTags">
    <vt:lpwstr/>
  </property>
</Properties>
</file>