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309C4" w14:textId="7E1C834C" w:rsidR="00040318" w:rsidRPr="005641B9" w:rsidRDefault="00F0663D">
      <w:r>
        <w:rPr>
          <w:noProof/>
        </w:rPr>
        <w:drawing>
          <wp:anchor distT="0" distB="0" distL="114300" distR="114300" simplePos="0" relativeHeight="251660297" behindDoc="0" locked="0" layoutInCell="1" allowOverlap="1" wp14:anchorId="26E5FA4A" wp14:editId="05FFA18E">
            <wp:simplePos x="0" y="0"/>
            <wp:positionH relativeFrom="margin">
              <wp:align>center</wp:align>
            </wp:positionH>
            <wp:positionV relativeFrom="paragraph">
              <wp:posOffset>-205740</wp:posOffset>
            </wp:positionV>
            <wp:extent cx="3331161" cy="1476000"/>
            <wp:effectExtent l="0" t="0" r="3175" b="0"/>
            <wp:wrapNone/>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1" cstate="print">
                      <a:extLst>
                        <a:ext uri="{28A0092B-C50C-407E-A947-70E740481C1C}">
                          <a14:useLocalDpi xmlns:a14="http://schemas.microsoft.com/office/drawing/2010/main" val="0"/>
                        </a:ext>
                      </a:extLst>
                    </a:blip>
                    <a:srcRect l="39699" t="13972" r="39258" b="68811"/>
                    <a:stretch/>
                  </pic:blipFill>
                  <pic:spPr bwMode="auto">
                    <a:xfrm>
                      <a:off x="0" y="0"/>
                      <a:ext cx="3331161" cy="14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A7CEC" w14:textId="77777777" w:rsidR="00040318" w:rsidRPr="005641B9" w:rsidRDefault="00040318"/>
    <w:p w14:paraId="45571F9C" w14:textId="77777777" w:rsidR="00825E07" w:rsidRPr="005641B9" w:rsidRDefault="00825E07"/>
    <w:p w14:paraId="3A646E27" w14:textId="77777777" w:rsidR="00EC15EB" w:rsidRDefault="00EC15EB"/>
    <w:p w14:paraId="4D7F9E9B" w14:textId="77777777" w:rsidR="009F0353" w:rsidRDefault="009F0353"/>
    <w:p w14:paraId="4546B23E" w14:textId="77777777" w:rsidR="009F0353" w:rsidRPr="005641B9" w:rsidRDefault="009F0353"/>
    <w:p w14:paraId="44BF0425" w14:textId="77777777" w:rsidR="00EC15EB" w:rsidRPr="00C80ED4" w:rsidRDefault="0086053D" w:rsidP="0086053D">
      <w:pPr>
        <w:jc w:val="center"/>
        <w:rPr>
          <w:rFonts w:ascii="Arial" w:hAnsi="Arial" w:cs="Arial"/>
          <w:b/>
          <w:sz w:val="52"/>
          <w:szCs w:val="52"/>
        </w:rPr>
      </w:pPr>
      <w:r w:rsidRPr="00C80ED4">
        <w:rPr>
          <w:rFonts w:ascii="Arial" w:hAnsi="Arial" w:cs="Arial"/>
          <w:b/>
          <w:sz w:val="52"/>
          <w:szCs w:val="52"/>
        </w:rPr>
        <w:t>FOREST MANAGEMENT PLAN</w:t>
      </w:r>
    </w:p>
    <w:p w14:paraId="6F0ECD97" w14:textId="77777777" w:rsidR="005B6707" w:rsidRPr="005641B9" w:rsidRDefault="005B6707" w:rsidP="0086053D">
      <w:pPr>
        <w:jc w:val="center"/>
        <w:rPr>
          <w:b/>
          <w:sz w:val="56"/>
          <w:szCs w:val="56"/>
        </w:rPr>
      </w:pPr>
    </w:p>
    <w:p w14:paraId="50B6C79C" w14:textId="77777777" w:rsidR="00EC15EB" w:rsidRPr="005641B9" w:rsidRDefault="00EC15EB"/>
    <w:p w14:paraId="0F149A1F" w14:textId="05DFB966" w:rsidR="00EC15EB" w:rsidRPr="005641B9" w:rsidRDefault="00B66583">
      <w:pPr>
        <w:sectPr w:rsidR="00EC15EB" w:rsidRPr="005641B9" w:rsidSect="00517E68">
          <w:headerReference w:type="default" r:id="rId12"/>
          <w:footerReference w:type="default" r:id="rId13"/>
          <w:pgSz w:w="11906" w:h="16838"/>
          <w:pgMar w:top="1440" w:right="1440" w:bottom="1440" w:left="1440" w:header="708" w:footer="708" w:gutter="0"/>
          <w:cols w:space="708"/>
          <w:titlePg/>
          <w:docGrid w:linePitch="360"/>
        </w:sectPr>
      </w:pPr>
      <w:r w:rsidRPr="005641B9">
        <w:rPr>
          <w:noProof/>
        </w:rPr>
        <w:drawing>
          <wp:inline distT="0" distB="0" distL="0" distR="0" wp14:anchorId="0C96DC30" wp14:editId="233BA7EE">
            <wp:extent cx="5731510" cy="4298632"/>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aintBrush/>
                              </a14:imgEffect>
                            </a14:imgLayer>
                          </a14:imgProps>
                        </a:ext>
                        <a:ext uri="{28A0092B-C50C-407E-A947-70E740481C1C}">
                          <a14:useLocalDpi xmlns:a14="http://schemas.microsoft.com/office/drawing/2010/main" val="0"/>
                        </a:ext>
                      </a:extLst>
                    </a:blip>
                    <a:stretch>
                      <a:fillRect/>
                    </a:stretch>
                  </pic:blipFill>
                  <pic:spPr bwMode="auto">
                    <a:xfrm>
                      <a:off x="0" y="0"/>
                      <a:ext cx="5731510" cy="4298632"/>
                    </a:xfrm>
                    <a:prstGeom prst="rect">
                      <a:avLst/>
                    </a:prstGeom>
                    <a:noFill/>
                    <a:ln>
                      <a:noFill/>
                    </a:ln>
                    <a:effectLst>
                      <a:softEdge rad="31750"/>
                    </a:effectLst>
                  </pic:spPr>
                </pic:pic>
              </a:graphicData>
            </a:graphic>
          </wp:inline>
        </w:drawing>
      </w:r>
    </w:p>
    <w:sdt>
      <w:sdtPr>
        <w:rPr>
          <w:rFonts w:ascii="Calibri" w:eastAsia="Times New Roman" w:hAnsi="Calibri" w:cs="Times New Roman"/>
          <w:sz w:val="22"/>
          <w:szCs w:val="21"/>
        </w:rPr>
        <w:id w:val="-1887400213"/>
        <w:docPartObj>
          <w:docPartGallery w:val="Table of Contents"/>
          <w:docPartUnique/>
        </w:docPartObj>
      </w:sdtPr>
      <w:sdtEndPr>
        <w:rPr>
          <w:b/>
          <w:bCs/>
        </w:rPr>
      </w:sdtEndPr>
      <w:sdtContent>
        <w:p w14:paraId="39E25167" w14:textId="121EEEED" w:rsidR="006161CA" w:rsidRPr="00C80ED4" w:rsidRDefault="006161CA">
          <w:pPr>
            <w:pStyle w:val="TOCHeading"/>
          </w:pPr>
          <w:r w:rsidRPr="00C80ED4">
            <w:t>Table of Contents</w:t>
          </w:r>
        </w:p>
        <w:p w14:paraId="14BE5508" w14:textId="63B9BCCC" w:rsidR="00990434" w:rsidRDefault="006161CA">
          <w:pPr>
            <w:pStyle w:val="TOC1"/>
            <w:rPr>
              <w:rFonts w:asciiTheme="minorHAnsi" w:eastAsiaTheme="minorEastAsia" w:hAnsiTheme="minorHAnsi" w:cstheme="minorBidi"/>
              <w:b w:val="0"/>
              <w:szCs w:val="22"/>
            </w:rPr>
          </w:pPr>
          <w:r w:rsidRPr="005641B9">
            <w:rPr>
              <w:bCs/>
              <w:noProof w:val="0"/>
            </w:rPr>
            <w:fldChar w:fldCharType="begin"/>
          </w:r>
          <w:r w:rsidRPr="005641B9">
            <w:rPr>
              <w:bCs/>
              <w:noProof w:val="0"/>
            </w:rPr>
            <w:instrText xml:space="preserve"> TOC \o "1-3" \h \z \u </w:instrText>
          </w:r>
          <w:r w:rsidRPr="005641B9">
            <w:rPr>
              <w:bCs/>
              <w:noProof w:val="0"/>
            </w:rPr>
            <w:fldChar w:fldCharType="separate"/>
          </w:r>
          <w:hyperlink w:anchor="_Toc152669090" w:history="1">
            <w:r w:rsidR="00990434" w:rsidRPr="000130CF">
              <w:rPr>
                <w:rStyle w:val="Hyperlink"/>
              </w:rPr>
              <w:t>Introduction</w:t>
            </w:r>
            <w:r w:rsidR="00990434">
              <w:rPr>
                <w:webHidden/>
              </w:rPr>
              <w:tab/>
            </w:r>
            <w:r w:rsidR="00990434">
              <w:rPr>
                <w:webHidden/>
              </w:rPr>
              <w:fldChar w:fldCharType="begin"/>
            </w:r>
            <w:r w:rsidR="00990434">
              <w:rPr>
                <w:webHidden/>
              </w:rPr>
              <w:instrText xml:space="preserve"> PAGEREF _Toc152669090 \h </w:instrText>
            </w:r>
            <w:r w:rsidR="00990434">
              <w:rPr>
                <w:webHidden/>
              </w:rPr>
            </w:r>
            <w:r w:rsidR="00990434">
              <w:rPr>
                <w:webHidden/>
              </w:rPr>
              <w:fldChar w:fldCharType="separate"/>
            </w:r>
            <w:r w:rsidR="00990434">
              <w:rPr>
                <w:webHidden/>
              </w:rPr>
              <w:t>5</w:t>
            </w:r>
            <w:r w:rsidR="00990434">
              <w:rPr>
                <w:webHidden/>
              </w:rPr>
              <w:fldChar w:fldCharType="end"/>
            </w:r>
          </w:hyperlink>
        </w:p>
        <w:p w14:paraId="64D0CDC0" w14:textId="3212464F" w:rsidR="00990434" w:rsidRDefault="00EE7C60">
          <w:pPr>
            <w:pStyle w:val="TOC1"/>
            <w:rPr>
              <w:rFonts w:asciiTheme="minorHAnsi" w:eastAsiaTheme="minorEastAsia" w:hAnsiTheme="minorHAnsi" w:cstheme="minorBidi"/>
              <w:b w:val="0"/>
              <w:szCs w:val="22"/>
            </w:rPr>
          </w:pPr>
          <w:hyperlink w:anchor="_Toc152669091" w:history="1">
            <w:r w:rsidR="00990434" w:rsidRPr="000130CF">
              <w:rPr>
                <w:rStyle w:val="Hyperlink"/>
              </w:rPr>
              <w:t>Forest Management</w:t>
            </w:r>
            <w:r w:rsidR="00990434">
              <w:rPr>
                <w:webHidden/>
              </w:rPr>
              <w:tab/>
            </w:r>
            <w:r w:rsidR="00990434">
              <w:rPr>
                <w:webHidden/>
              </w:rPr>
              <w:fldChar w:fldCharType="begin"/>
            </w:r>
            <w:r w:rsidR="00990434">
              <w:rPr>
                <w:webHidden/>
              </w:rPr>
              <w:instrText xml:space="preserve"> PAGEREF _Toc152669091 \h </w:instrText>
            </w:r>
            <w:r w:rsidR="00990434">
              <w:rPr>
                <w:webHidden/>
              </w:rPr>
            </w:r>
            <w:r w:rsidR="00990434">
              <w:rPr>
                <w:webHidden/>
              </w:rPr>
              <w:fldChar w:fldCharType="separate"/>
            </w:r>
            <w:r w:rsidR="00990434">
              <w:rPr>
                <w:webHidden/>
              </w:rPr>
              <w:t>5</w:t>
            </w:r>
            <w:r w:rsidR="00990434">
              <w:rPr>
                <w:webHidden/>
              </w:rPr>
              <w:fldChar w:fldCharType="end"/>
            </w:r>
          </w:hyperlink>
        </w:p>
        <w:p w14:paraId="39722148" w14:textId="3D54537F" w:rsidR="00990434" w:rsidRDefault="00EE7C60">
          <w:pPr>
            <w:pStyle w:val="TOC3"/>
            <w:tabs>
              <w:tab w:val="right" w:leader="dot" w:pos="9016"/>
            </w:tabs>
            <w:rPr>
              <w:rFonts w:asciiTheme="minorHAnsi" w:eastAsiaTheme="minorEastAsia" w:hAnsiTheme="minorHAnsi" w:cstheme="minorBidi"/>
              <w:noProof/>
              <w:szCs w:val="22"/>
            </w:rPr>
          </w:pPr>
          <w:hyperlink w:anchor="_Toc152669092" w:history="1">
            <w:r w:rsidR="00990434" w:rsidRPr="000130CF">
              <w:rPr>
                <w:rStyle w:val="Hyperlink"/>
                <w:rFonts w:ascii="Arial" w:hAnsi="Arial" w:cs="Arial"/>
                <w:noProof/>
              </w:rPr>
              <w:t>Guiding Principles and Objectives</w:t>
            </w:r>
            <w:r w:rsidR="00990434">
              <w:rPr>
                <w:noProof/>
                <w:webHidden/>
              </w:rPr>
              <w:tab/>
            </w:r>
            <w:r w:rsidR="00990434">
              <w:rPr>
                <w:noProof/>
                <w:webHidden/>
              </w:rPr>
              <w:fldChar w:fldCharType="begin"/>
            </w:r>
            <w:r w:rsidR="00990434">
              <w:rPr>
                <w:noProof/>
                <w:webHidden/>
              </w:rPr>
              <w:instrText xml:space="preserve"> PAGEREF _Toc152669092 \h </w:instrText>
            </w:r>
            <w:r w:rsidR="00990434">
              <w:rPr>
                <w:noProof/>
                <w:webHidden/>
              </w:rPr>
            </w:r>
            <w:r w:rsidR="00990434">
              <w:rPr>
                <w:noProof/>
                <w:webHidden/>
              </w:rPr>
              <w:fldChar w:fldCharType="separate"/>
            </w:r>
            <w:r w:rsidR="00990434">
              <w:rPr>
                <w:noProof/>
                <w:webHidden/>
              </w:rPr>
              <w:t>5</w:t>
            </w:r>
            <w:r w:rsidR="00990434">
              <w:rPr>
                <w:noProof/>
                <w:webHidden/>
              </w:rPr>
              <w:fldChar w:fldCharType="end"/>
            </w:r>
          </w:hyperlink>
        </w:p>
        <w:p w14:paraId="6A739B86" w14:textId="1B13C325" w:rsidR="00990434" w:rsidRDefault="00EE7C60">
          <w:pPr>
            <w:pStyle w:val="TOC1"/>
            <w:rPr>
              <w:rFonts w:asciiTheme="minorHAnsi" w:eastAsiaTheme="minorEastAsia" w:hAnsiTheme="minorHAnsi" w:cstheme="minorBidi"/>
              <w:b w:val="0"/>
              <w:szCs w:val="22"/>
            </w:rPr>
          </w:pPr>
          <w:hyperlink w:anchor="_Toc152669093" w:history="1">
            <w:r w:rsidR="00990434" w:rsidRPr="000130CF">
              <w:rPr>
                <w:rStyle w:val="Hyperlink"/>
              </w:rPr>
              <w:t>Resource Description: Defined Forest Area</w:t>
            </w:r>
            <w:r w:rsidR="00990434">
              <w:rPr>
                <w:webHidden/>
              </w:rPr>
              <w:tab/>
            </w:r>
            <w:r w:rsidR="00990434">
              <w:rPr>
                <w:webHidden/>
              </w:rPr>
              <w:fldChar w:fldCharType="begin"/>
            </w:r>
            <w:r w:rsidR="00990434">
              <w:rPr>
                <w:webHidden/>
              </w:rPr>
              <w:instrText xml:space="preserve"> PAGEREF _Toc152669093 \h </w:instrText>
            </w:r>
            <w:r w:rsidR="00990434">
              <w:rPr>
                <w:webHidden/>
              </w:rPr>
            </w:r>
            <w:r w:rsidR="00990434">
              <w:rPr>
                <w:webHidden/>
              </w:rPr>
              <w:fldChar w:fldCharType="separate"/>
            </w:r>
            <w:r w:rsidR="00990434">
              <w:rPr>
                <w:webHidden/>
              </w:rPr>
              <w:t>6</w:t>
            </w:r>
            <w:r w:rsidR="00990434">
              <w:rPr>
                <w:webHidden/>
              </w:rPr>
              <w:fldChar w:fldCharType="end"/>
            </w:r>
          </w:hyperlink>
        </w:p>
        <w:p w14:paraId="702251BF" w14:textId="45D690F6" w:rsidR="00990434" w:rsidRDefault="00EE7C60">
          <w:pPr>
            <w:pStyle w:val="TOC3"/>
            <w:tabs>
              <w:tab w:val="right" w:leader="dot" w:pos="9016"/>
            </w:tabs>
            <w:rPr>
              <w:rFonts w:asciiTheme="minorHAnsi" w:eastAsiaTheme="minorEastAsia" w:hAnsiTheme="minorHAnsi" w:cstheme="minorBidi"/>
              <w:noProof/>
              <w:szCs w:val="22"/>
            </w:rPr>
          </w:pPr>
          <w:hyperlink w:anchor="_Toc152669094" w:history="1">
            <w:r w:rsidR="00990434" w:rsidRPr="000130CF">
              <w:rPr>
                <w:rStyle w:val="Hyperlink"/>
                <w:rFonts w:ascii="Arial" w:hAnsi="Arial" w:cs="Arial"/>
                <w:noProof/>
              </w:rPr>
              <w:t>Age Class Distribution</w:t>
            </w:r>
            <w:r w:rsidR="00990434">
              <w:rPr>
                <w:noProof/>
                <w:webHidden/>
              </w:rPr>
              <w:tab/>
            </w:r>
            <w:r w:rsidR="00990434">
              <w:rPr>
                <w:noProof/>
                <w:webHidden/>
              </w:rPr>
              <w:fldChar w:fldCharType="begin"/>
            </w:r>
            <w:r w:rsidR="00990434">
              <w:rPr>
                <w:noProof/>
                <w:webHidden/>
              </w:rPr>
              <w:instrText xml:space="preserve"> PAGEREF _Toc152669094 \h </w:instrText>
            </w:r>
            <w:r w:rsidR="00990434">
              <w:rPr>
                <w:noProof/>
                <w:webHidden/>
              </w:rPr>
            </w:r>
            <w:r w:rsidR="00990434">
              <w:rPr>
                <w:noProof/>
                <w:webHidden/>
              </w:rPr>
              <w:fldChar w:fldCharType="separate"/>
            </w:r>
            <w:r w:rsidR="00990434">
              <w:rPr>
                <w:noProof/>
                <w:webHidden/>
              </w:rPr>
              <w:t>7</w:t>
            </w:r>
            <w:r w:rsidR="00990434">
              <w:rPr>
                <w:noProof/>
                <w:webHidden/>
              </w:rPr>
              <w:fldChar w:fldCharType="end"/>
            </w:r>
          </w:hyperlink>
        </w:p>
        <w:p w14:paraId="6FA70611" w14:textId="5E73A89C" w:rsidR="00990434" w:rsidRDefault="00EE7C60">
          <w:pPr>
            <w:pStyle w:val="TOC3"/>
            <w:tabs>
              <w:tab w:val="right" w:leader="dot" w:pos="9016"/>
            </w:tabs>
            <w:rPr>
              <w:rFonts w:asciiTheme="minorHAnsi" w:eastAsiaTheme="minorEastAsia" w:hAnsiTheme="minorHAnsi" w:cstheme="minorBidi"/>
              <w:noProof/>
              <w:szCs w:val="22"/>
            </w:rPr>
          </w:pPr>
          <w:hyperlink w:anchor="_Toc152669095" w:history="1">
            <w:r w:rsidR="00990434" w:rsidRPr="000130CF">
              <w:rPr>
                <w:rStyle w:val="Hyperlink"/>
                <w:rFonts w:ascii="Arial" w:hAnsi="Arial" w:cs="Arial"/>
                <w:noProof/>
              </w:rPr>
              <w:t>Plantation area</w:t>
            </w:r>
            <w:r w:rsidR="00990434">
              <w:rPr>
                <w:noProof/>
                <w:webHidden/>
              </w:rPr>
              <w:tab/>
            </w:r>
            <w:r w:rsidR="00990434">
              <w:rPr>
                <w:noProof/>
                <w:webHidden/>
              </w:rPr>
              <w:fldChar w:fldCharType="begin"/>
            </w:r>
            <w:r w:rsidR="00990434">
              <w:rPr>
                <w:noProof/>
                <w:webHidden/>
              </w:rPr>
              <w:instrText xml:space="preserve"> PAGEREF _Toc152669095 \h </w:instrText>
            </w:r>
            <w:r w:rsidR="00990434">
              <w:rPr>
                <w:noProof/>
                <w:webHidden/>
              </w:rPr>
            </w:r>
            <w:r w:rsidR="00990434">
              <w:rPr>
                <w:noProof/>
                <w:webHidden/>
              </w:rPr>
              <w:fldChar w:fldCharType="separate"/>
            </w:r>
            <w:r w:rsidR="00990434">
              <w:rPr>
                <w:noProof/>
                <w:webHidden/>
              </w:rPr>
              <w:t>7</w:t>
            </w:r>
            <w:r w:rsidR="00990434">
              <w:rPr>
                <w:noProof/>
                <w:webHidden/>
              </w:rPr>
              <w:fldChar w:fldCharType="end"/>
            </w:r>
          </w:hyperlink>
        </w:p>
        <w:p w14:paraId="75A0B9C7" w14:textId="6358B21C" w:rsidR="00990434" w:rsidRDefault="00EE7C60">
          <w:pPr>
            <w:pStyle w:val="TOC3"/>
            <w:tabs>
              <w:tab w:val="right" w:leader="dot" w:pos="9016"/>
            </w:tabs>
            <w:rPr>
              <w:rFonts w:asciiTheme="minorHAnsi" w:eastAsiaTheme="minorEastAsia" w:hAnsiTheme="minorHAnsi" w:cstheme="minorBidi"/>
              <w:noProof/>
              <w:szCs w:val="22"/>
            </w:rPr>
          </w:pPr>
          <w:hyperlink w:anchor="_Toc152669096" w:history="1">
            <w:r w:rsidR="00990434" w:rsidRPr="000130CF">
              <w:rPr>
                <w:rStyle w:val="Hyperlink"/>
                <w:rFonts w:ascii="Arial" w:hAnsi="Arial" w:cs="Arial"/>
                <w:noProof/>
              </w:rPr>
              <w:t>Native Forest</w:t>
            </w:r>
            <w:r w:rsidR="00990434">
              <w:rPr>
                <w:noProof/>
                <w:webHidden/>
              </w:rPr>
              <w:tab/>
            </w:r>
            <w:r w:rsidR="00990434">
              <w:rPr>
                <w:noProof/>
                <w:webHidden/>
              </w:rPr>
              <w:fldChar w:fldCharType="begin"/>
            </w:r>
            <w:r w:rsidR="00990434">
              <w:rPr>
                <w:noProof/>
                <w:webHidden/>
              </w:rPr>
              <w:instrText xml:space="preserve"> PAGEREF _Toc152669096 \h </w:instrText>
            </w:r>
            <w:r w:rsidR="00990434">
              <w:rPr>
                <w:noProof/>
                <w:webHidden/>
              </w:rPr>
            </w:r>
            <w:r w:rsidR="00990434">
              <w:rPr>
                <w:noProof/>
                <w:webHidden/>
              </w:rPr>
              <w:fldChar w:fldCharType="separate"/>
            </w:r>
            <w:r w:rsidR="00990434">
              <w:rPr>
                <w:noProof/>
                <w:webHidden/>
              </w:rPr>
              <w:t>8</w:t>
            </w:r>
            <w:r w:rsidR="00990434">
              <w:rPr>
                <w:noProof/>
                <w:webHidden/>
              </w:rPr>
              <w:fldChar w:fldCharType="end"/>
            </w:r>
          </w:hyperlink>
        </w:p>
        <w:p w14:paraId="3203EE05" w14:textId="2E749B83" w:rsidR="00990434" w:rsidRDefault="00EE7C60">
          <w:pPr>
            <w:pStyle w:val="TOC3"/>
            <w:tabs>
              <w:tab w:val="right" w:leader="dot" w:pos="9016"/>
            </w:tabs>
            <w:rPr>
              <w:rFonts w:asciiTheme="minorHAnsi" w:eastAsiaTheme="minorEastAsia" w:hAnsiTheme="minorHAnsi" w:cstheme="minorBidi"/>
              <w:noProof/>
              <w:szCs w:val="22"/>
            </w:rPr>
          </w:pPr>
          <w:hyperlink w:anchor="_Toc152669097" w:history="1">
            <w:r w:rsidR="00990434" w:rsidRPr="000130CF">
              <w:rPr>
                <w:rStyle w:val="Hyperlink"/>
                <w:rFonts w:ascii="Arial" w:hAnsi="Arial" w:cs="Arial"/>
                <w:noProof/>
              </w:rPr>
              <w:t>Adjacent Lands</w:t>
            </w:r>
            <w:r w:rsidR="00990434">
              <w:rPr>
                <w:noProof/>
                <w:webHidden/>
              </w:rPr>
              <w:tab/>
            </w:r>
            <w:r w:rsidR="00990434">
              <w:rPr>
                <w:noProof/>
                <w:webHidden/>
              </w:rPr>
              <w:fldChar w:fldCharType="begin"/>
            </w:r>
            <w:r w:rsidR="00990434">
              <w:rPr>
                <w:noProof/>
                <w:webHidden/>
              </w:rPr>
              <w:instrText xml:space="preserve"> PAGEREF _Toc152669097 \h </w:instrText>
            </w:r>
            <w:r w:rsidR="00990434">
              <w:rPr>
                <w:noProof/>
                <w:webHidden/>
              </w:rPr>
            </w:r>
            <w:r w:rsidR="00990434">
              <w:rPr>
                <w:noProof/>
                <w:webHidden/>
              </w:rPr>
              <w:fldChar w:fldCharType="separate"/>
            </w:r>
            <w:r w:rsidR="00990434">
              <w:rPr>
                <w:noProof/>
                <w:webHidden/>
              </w:rPr>
              <w:t>8</w:t>
            </w:r>
            <w:r w:rsidR="00990434">
              <w:rPr>
                <w:noProof/>
                <w:webHidden/>
              </w:rPr>
              <w:fldChar w:fldCharType="end"/>
            </w:r>
          </w:hyperlink>
        </w:p>
        <w:p w14:paraId="5BCF10DA" w14:textId="33F35563" w:rsidR="00990434" w:rsidRDefault="00EE7C60">
          <w:pPr>
            <w:pStyle w:val="TOC3"/>
            <w:tabs>
              <w:tab w:val="right" w:leader="dot" w:pos="9016"/>
            </w:tabs>
            <w:rPr>
              <w:rFonts w:asciiTheme="minorHAnsi" w:eastAsiaTheme="minorEastAsia" w:hAnsiTheme="minorHAnsi" w:cstheme="minorBidi"/>
              <w:noProof/>
              <w:szCs w:val="22"/>
            </w:rPr>
          </w:pPr>
          <w:hyperlink w:anchor="_Toc152669098" w:history="1">
            <w:r w:rsidR="00990434" w:rsidRPr="000130CF">
              <w:rPr>
                <w:rStyle w:val="Hyperlink"/>
                <w:rFonts w:ascii="Arial" w:hAnsi="Arial" w:cs="Arial"/>
                <w:noProof/>
              </w:rPr>
              <w:t>Native Title</w:t>
            </w:r>
            <w:r w:rsidR="00990434">
              <w:rPr>
                <w:noProof/>
                <w:webHidden/>
              </w:rPr>
              <w:tab/>
            </w:r>
            <w:r w:rsidR="00990434">
              <w:rPr>
                <w:noProof/>
                <w:webHidden/>
              </w:rPr>
              <w:fldChar w:fldCharType="begin"/>
            </w:r>
            <w:r w:rsidR="00990434">
              <w:rPr>
                <w:noProof/>
                <w:webHidden/>
              </w:rPr>
              <w:instrText xml:space="preserve"> PAGEREF _Toc152669098 \h </w:instrText>
            </w:r>
            <w:r w:rsidR="00990434">
              <w:rPr>
                <w:noProof/>
                <w:webHidden/>
              </w:rPr>
            </w:r>
            <w:r w:rsidR="00990434">
              <w:rPr>
                <w:noProof/>
                <w:webHidden/>
              </w:rPr>
              <w:fldChar w:fldCharType="separate"/>
            </w:r>
            <w:r w:rsidR="00990434">
              <w:rPr>
                <w:noProof/>
                <w:webHidden/>
              </w:rPr>
              <w:t>8</w:t>
            </w:r>
            <w:r w:rsidR="00990434">
              <w:rPr>
                <w:noProof/>
                <w:webHidden/>
              </w:rPr>
              <w:fldChar w:fldCharType="end"/>
            </w:r>
          </w:hyperlink>
        </w:p>
        <w:p w14:paraId="31C66FA3" w14:textId="4EE454F7" w:rsidR="00990434" w:rsidRDefault="00EE7C60">
          <w:pPr>
            <w:pStyle w:val="TOC2"/>
            <w:tabs>
              <w:tab w:val="right" w:leader="dot" w:pos="9016"/>
            </w:tabs>
            <w:rPr>
              <w:rFonts w:asciiTheme="minorHAnsi" w:eastAsiaTheme="minorEastAsia" w:hAnsiTheme="minorHAnsi" w:cstheme="minorBidi"/>
              <w:noProof/>
              <w:szCs w:val="22"/>
            </w:rPr>
          </w:pPr>
          <w:hyperlink w:anchor="_Toc152669099" w:history="1">
            <w:r w:rsidR="00990434" w:rsidRPr="000130CF">
              <w:rPr>
                <w:rStyle w:val="Hyperlink"/>
                <w:rFonts w:ascii="Arial" w:hAnsi="Arial" w:cs="Arial"/>
                <w:noProof/>
              </w:rPr>
              <w:t>Maps and Data</w:t>
            </w:r>
            <w:r w:rsidR="00990434">
              <w:rPr>
                <w:noProof/>
                <w:webHidden/>
              </w:rPr>
              <w:tab/>
            </w:r>
            <w:r w:rsidR="00990434">
              <w:rPr>
                <w:noProof/>
                <w:webHidden/>
              </w:rPr>
              <w:fldChar w:fldCharType="begin"/>
            </w:r>
            <w:r w:rsidR="00990434">
              <w:rPr>
                <w:noProof/>
                <w:webHidden/>
              </w:rPr>
              <w:instrText xml:space="preserve"> PAGEREF _Toc152669099 \h </w:instrText>
            </w:r>
            <w:r w:rsidR="00990434">
              <w:rPr>
                <w:noProof/>
                <w:webHidden/>
              </w:rPr>
            </w:r>
            <w:r w:rsidR="00990434">
              <w:rPr>
                <w:noProof/>
                <w:webHidden/>
              </w:rPr>
              <w:fldChar w:fldCharType="separate"/>
            </w:r>
            <w:r w:rsidR="00990434">
              <w:rPr>
                <w:noProof/>
                <w:webHidden/>
              </w:rPr>
              <w:t>8</w:t>
            </w:r>
            <w:r w:rsidR="00990434">
              <w:rPr>
                <w:noProof/>
                <w:webHidden/>
              </w:rPr>
              <w:fldChar w:fldCharType="end"/>
            </w:r>
          </w:hyperlink>
        </w:p>
        <w:p w14:paraId="24B57E08" w14:textId="26FA2A8D" w:rsidR="00990434" w:rsidRDefault="00EE7C60">
          <w:pPr>
            <w:pStyle w:val="TOC3"/>
            <w:tabs>
              <w:tab w:val="right" w:leader="dot" w:pos="9016"/>
            </w:tabs>
            <w:rPr>
              <w:rFonts w:asciiTheme="minorHAnsi" w:eastAsiaTheme="minorEastAsia" w:hAnsiTheme="minorHAnsi" w:cstheme="minorBidi"/>
              <w:noProof/>
              <w:szCs w:val="22"/>
            </w:rPr>
          </w:pPr>
          <w:hyperlink w:anchor="_Toc152669100" w:history="1">
            <w:r w:rsidR="00990434" w:rsidRPr="000130CF">
              <w:rPr>
                <w:rStyle w:val="Hyperlink"/>
                <w:rFonts w:ascii="Arial" w:hAnsi="Arial" w:cs="Arial"/>
                <w:noProof/>
              </w:rPr>
              <w:t>Defined Forest Area Maps</w:t>
            </w:r>
            <w:r w:rsidR="00990434">
              <w:rPr>
                <w:noProof/>
                <w:webHidden/>
              </w:rPr>
              <w:tab/>
            </w:r>
            <w:r w:rsidR="00990434">
              <w:rPr>
                <w:noProof/>
                <w:webHidden/>
              </w:rPr>
              <w:fldChar w:fldCharType="begin"/>
            </w:r>
            <w:r w:rsidR="00990434">
              <w:rPr>
                <w:noProof/>
                <w:webHidden/>
              </w:rPr>
              <w:instrText xml:space="preserve"> PAGEREF _Toc152669100 \h </w:instrText>
            </w:r>
            <w:r w:rsidR="00990434">
              <w:rPr>
                <w:noProof/>
                <w:webHidden/>
              </w:rPr>
            </w:r>
            <w:r w:rsidR="00990434">
              <w:rPr>
                <w:noProof/>
                <w:webHidden/>
              </w:rPr>
              <w:fldChar w:fldCharType="separate"/>
            </w:r>
            <w:r w:rsidR="00990434">
              <w:rPr>
                <w:noProof/>
                <w:webHidden/>
              </w:rPr>
              <w:t>8</w:t>
            </w:r>
            <w:r w:rsidR="00990434">
              <w:rPr>
                <w:noProof/>
                <w:webHidden/>
              </w:rPr>
              <w:fldChar w:fldCharType="end"/>
            </w:r>
          </w:hyperlink>
        </w:p>
        <w:p w14:paraId="61B0CD20" w14:textId="27D41E9F" w:rsidR="00990434" w:rsidRDefault="00EE7C60">
          <w:pPr>
            <w:pStyle w:val="TOC2"/>
            <w:tabs>
              <w:tab w:val="right" w:leader="dot" w:pos="9016"/>
            </w:tabs>
            <w:rPr>
              <w:rFonts w:asciiTheme="minorHAnsi" w:eastAsiaTheme="minorEastAsia" w:hAnsiTheme="minorHAnsi" w:cstheme="minorBidi"/>
              <w:noProof/>
              <w:szCs w:val="22"/>
            </w:rPr>
          </w:pPr>
          <w:hyperlink w:anchor="_Toc152669101" w:history="1">
            <w:r w:rsidR="00990434" w:rsidRPr="000130CF">
              <w:rPr>
                <w:rStyle w:val="Hyperlink"/>
                <w:rFonts w:ascii="Arial" w:hAnsi="Arial" w:cs="Arial"/>
                <w:noProof/>
              </w:rPr>
              <w:t>Chain of Custody</w:t>
            </w:r>
            <w:r w:rsidR="00990434">
              <w:rPr>
                <w:noProof/>
                <w:webHidden/>
              </w:rPr>
              <w:tab/>
            </w:r>
            <w:r w:rsidR="00990434">
              <w:rPr>
                <w:noProof/>
                <w:webHidden/>
              </w:rPr>
              <w:fldChar w:fldCharType="begin"/>
            </w:r>
            <w:r w:rsidR="00990434">
              <w:rPr>
                <w:noProof/>
                <w:webHidden/>
              </w:rPr>
              <w:instrText xml:space="preserve"> PAGEREF _Toc152669101 \h </w:instrText>
            </w:r>
            <w:r w:rsidR="00990434">
              <w:rPr>
                <w:noProof/>
                <w:webHidden/>
              </w:rPr>
            </w:r>
            <w:r w:rsidR="00990434">
              <w:rPr>
                <w:noProof/>
                <w:webHidden/>
              </w:rPr>
              <w:fldChar w:fldCharType="separate"/>
            </w:r>
            <w:r w:rsidR="00990434">
              <w:rPr>
                <w:noProof/>
                <w:webHidden/>
              </w:rPr>
              <w:t>9</w:t>
            </w:r>
            <w:r w:rsidR="00990434">
              <w:rPr>
                <w:noProof/>
                <w:webHidden/>
              </w:rPr>
              <w:fldChar w:fldCharType="end"/>
            </w:r>
          </w:hyperlink>
        </w:p>
        <w:p w14:paraId="56BA24C2" w14:textId="3B6CB8F7" w:rsidR="00990434" w:rsidRDefault="00EE7C60">
          <w:pPr>
            <w:pStyle w:val="TOC2"/>
            <w:tabs>
              <w:tab w:val="right" w:leader="dot" w:pos="9016"/>
            </w:tabs>
            <w:rPr>
              <w:rFonts w:asciiTheme="minorHAnsi" w:eastAsiaTheme="minorEastAsia" w:hAnsiTheme="minorHAnsi" w:cstheme="minorBidi"/>
              <w:noProof/>
              <w:szCs w:val="22"/>
            </w:rPr>
          </w:pPr>
          <w:hyperlink w:anchor="_Toc152669102" w:history="1">
            <w:r w:rsidR="00990434" w:rsidRPr="000130CF">
              <w:rPr>
                <w:rStyle w:val="Hyperlink"/>
                <w:rFonts w:ascii="Arial" w:hAnsi="Arial" w:cs="Arial"/>
                <w:noProof/>
              </w:rPr>
              <w:t>Forest Products</w:t>
            </w:r>
            <w:r w:rsidR="00990434">
              <w:rPr>
                <w:noProof/>
                <w:webHidden/>
              </w:rPr>
              <w:tab/>
            </w:r>
            <w:r w:rsidR="00990434">
              <w:rPr>
                <w:noProof/>
                <w:webHidden/>
              </w:rPr>
              <w:fldChar w:fldCharType="begin"/>
            </w:r>
            <w:r w:rsidR="00990434">
              <w:rPr>
                <w:noProof/>
                <w:webHidden/>
              </w:rPr>
              <w:instrText xml:space="preserve"> PAGEREF _Toc152669102 \h </w:instrText>
            </w:r>
            <w:r w:rsidR="00990434">
              <w:rPr>
                <w:noProof/>
                <w:webHidden/>
              </w:rPr>
            </w:r>
            <w:r w:rsidR="00990434">
              <w:rPr>
                <w:noProof/>
                <w:webHidden/>
              </w:rPr>
              <w:fldChar w:fldCharType="separate"/>
            </w:r>
            <w:r w:rsidR="00990434">
              <w:rPr>
                <w:noProof/>
                <w:webHidden/>
              </w:rPr>
              <w:t>9</w:t>
            </w:r>
            <w:r w:rsidR="00990434">
              <w:rPr>
                <w:noProof/>
                <w:webHidden/>
              </w:rPr>
              <w:fldChar w:fldCharType="end"/>
            </w:r>
          </w:hyperlink>
        </w:p>
        <w:p w14:paraId="3E21020A" w14:textId="7D74BA10" w:rsidR="00990434" w:rsidRDefault="00EE7C60">
          <w:pPr>
            <w:pStyle w:val="TOC2"/>
            <w:tabs>
              <w:tab w:val="right" w:leader="dot" w:pos="9016"/>
            </w:tabs>
            <w:rPr>
              <w:rFonts w:asciiTheme="minorHAnsi" w:eastAsiaTheme="minorEastAsia" w:hAnsiTheme="minorHAnsi" w:cstheme="minorBidi"/>
              <w:noProof/>
              <w:szCs w:val="22"/>
            </w:rPr>
          </w:pPr>
          <w:hyperlink w:anchor="_Toc152669103" w:history="1">
            <w:r w:rsidR="00990434" w:rsidRPr="000130CF">
              <w:rPr>
                <w:rStyle w:val="Hyperlink"/>
                <w:rFonts w:ascii="Arial" w:hAnsi="Arial" w:cs="Arial"/>
                <w:noProof/>
              </w:rPr>
              <w:t>Legislative Requirements</w:t>
            </w:r>
            <w:r w:rsidR="00990434">
              <w:rPr>
                <w:noProof/>
                <w:webHidden/>
              </w:rPr>
              <w:tab/>
            </w:r>
            <w:r w:rsidR="00990434">
              <w:rPr>
                <w:noProof/>
                <w:webHidden/>
              </w:rPr>
              <w:fldChar w:fldCharType="begin"/>
            </w:r>
            <w:r w:rsidR="00990434">
              <w:rPr>
                <w:noProof/>
                <w:webHidden/>
              </w:rPr>
              <w:instrText xml:space="preserve"> PAGEREF _Toc152669103 \h </w:instrText>
            </w:r>
            <w:r w:rsidR="00990434">
              <w:rPr>
                <w:noProof/>
                <w:webHidden/>
              </w:rPr>
            </w:r>
            <w:r w:rsidR="00990434">
              <w:rPr>
                <w:noProof/>
                <w:webHidden/>
              </w:rPr>
              <w:fldChar w:fldCharType="separate"/>
            </w:r>
            <w:r w:rsidR="00990434">
              <w:rPr>
                <w:noProof/>
                <w:webHidden/>
              </w:rPr>
              <w:t>10</w:t>
            </w:r>
            <w:r w:rsidR="00990434">
              <w:rPr>
                <w:noProof/>
                <w:webHidden/>
              </w:rPr>
              <w:fldChar w:fldCharType="end"/>
            </w:r>
          </w:hyperlink>
        </w:p>
        <w:p w14:paraId="13581220" w14:textId="0945240D" w:rsidR="00990434" w:rsidRDefault="00EE7C60">
          <w:pPr>
            <w:pStyle w:val="TOC2"/>
            <w:tabs>
              <w:tab w:val="right" w:leader="dot" w:pos="9016"/>
            </w:tabs>
            <w:rPr>
              <w:rFonts w:asciiTheme="minorHAnsi" w:eastAsiaTheme="minorEastAsia" w:hAnsiTheme="minorHAnsi" w:cstheme="minorBidi"/>
              <w:noProof/>
              <w:szCs w:val="22"/>
            </w:rPr>
          </w:pPr>
          <w:hyperlink w:anchor="_Toc152669104" w:history="1">
            <w:r w:rsidR="00990434" w:rsidRPr="000130CF">
              <w:rPr>
                <w:rStyle w:val="Hyperlink"/>
                <w:rFonts w:ascii="Arial" w:hAnsi="Arial" w:cs="Arial"/>
                <w:noProof/>
              </w:rPr>
              <w:t>3 Year Plans</w:t>
            </w:r>
            <w:r w:rsidR="00990434">
              <w:rPr>
                <w:noProof/>
                <w:webHidden/>
              </w:rPr>
              <w:tab/>
            </w:r>
            <w:r w:rsidR="00990434">
              <w:rPr>
                <w:noProof/>
                <w:webHidden/>
              </w:rPr>
              <w:fldChar w:fldCharType="begin"/>
            </w:r>
            <w:r w:rsidR="00990434">
              <w:rPr>
                <w:noProof/>
                <w:webHidden/>
              </w:rPr>
              <w:instrText xml:space="preserve"> PAGEREF _Toc152669104 \h </w:instrText>
            </w:r>
            <w:r w:rsidR="00990434">
              <w:rPr>
                <w:noProof/>
                <w:webHidden/>
              </w:rPr>
            </w:r>
            <w:r w:rsidR="00990434">
              <w:rPr>
                <w:noProof/>
                <w:webHidden/>
              </w:rPr>
              <w:fldChar w:fldCharType="separate"/>
            </w:r>
            <w:r w:rsidR="00990434">
              <w:rPr>
                <w:noProof/>
                <w:webHidden/>
              </w:rPr>
              <w:t>10</w:t>
            </w:r>
            <w:r w:rsidR="00990434">
              <w:rPr>
                <w:noProof/>
                <w:webHidden/>
              </w:rPr>
              <w:fldChar w:fldCharType="end"/>
            </w:r>
          </w:hyperlink>
        </w:p>
        <w:p w14:paraId="34BC1CF5" w14:textId="7819D018" w:rsidR="00990434" w:rsidRDefault="00EE7C60">
          <w:pPr>
            <w:pStyle w:val="TOC1"/>
            <w:rPr>
              <w:rFonts w:asciiTheme="minorHAnsi" w:eastAsiaTheme="minorEastAsia" w:hAnsiTheme="minorHAnsi" w:cstheme="minorBidi"/>
              <w:b w:val="0"/>
              <w:szCs w:val="22"/>
            </w:rPr>
          </w:pPr>
          <w:hyperlink w:anchor="_Toc152669105" w:history="1">
            <w:r w:rsidR="00990434" w:rsidRPr="000130CF">
              <w:rPr>
                <w:rStyle w:val="Hyperlink"/>
              </w:rPr>
              <w:t>Forest Values</w:t>
            </w:r>
            <w:r w:rsidR="00990434">
              <w:rPr>
                <w:webHidden/>
              </w:rPr>
              <w:tab/>
            </w:r>
            <w:r w:rsidR="00990434">
              <w:rPr>
                <w:webHidden/>
              </w:rPr>
              <w:fldChar w:fldCharType="begin"/>
            </w:r>
            <w:r w:rsidR="00990434">
              <w:rPr>
                <w:webHidden/>
              </w:rPr>
              <w:instrText xml:space="preserve"> PAGEREF _Toc152669105 \h </w:instrText>
            </w:r>
            <w:r w:rsidR="00990434">
              <w:rPr>
                <w:webHidden/>
              </w:rPr>
            </w:r>
            <w:r w:rsidR="00990434">
              <w:rPr>
                <w:webHidden/>
              </w:rPr>
              <w:fldChar w:fldCharType="separate"/>
            </w:r>
            <w:r w:rsidR="00990434">
              <w:rPr>
                <w:webHidden/>
              </w:rPr>
              <w:t>11</w:t>
            </w:r>
            <w:r w:rsidR="00990434">
              <w:rPr>
                <w:webHidden/>
              </w:rPr>
              <w:fldChar w:fldCharType="end"/>
            </w:r>
          </w:hyperlink>
        </w:p>
        <w:p w14:paraId="2FAFB9D9" w14:textId="67669640" w:rsidR="00990434" w:rsidRDefault="00EE7C60">
          <w:pPr>
            <w:pStyle w:val="TOC2"/>
            <w:tabs>
              <w:tab w:val="right" w:leader="dot" w:pos="9016"/>
            </w:tabs>
            <w:rPr>
              <w:rFonts w:asciiTheme="minorHAnsi" w:eastAsiaTheme="minorEastAsia" w:hAnsiTheme="minorHAnsi" w:cstheme="minorBidi"/>
              <w:noProof/>
              <w:szCs w:val="22"/>
            </w:rPr>
          </w:pPr>
          <w:hyperlink w:anchor="_Toc152669106" w:history="1">
            <w:r w:rsidR="00990434" w:rsidRPr="000130CF">
              <w:rPr>
                <w:rStyle w:val="Hyperlink"/>
                <w:rFonts w:ascii="Arial" w:hAnsi="Arial" w:cs="Arial"/>
                <w:noProof/>
              </w:rPr>
              <w:t>Carbon Stocks</w:t>
            </w:r>
            <w:r w:rsidR="00990434">
              <w:rPr>
                <w:noProof/>
                <w:webHidden/>
              </w:rPr>
              <w:tab/>
            </w:r>
            <w:r w:rsidR="00990434">
              <w:rPr>
                <w:noProof/>
                <w:webHidden/>
              </w:rPr>
              <w:fldChar w:fldCharType="begin"/>
            </w:r>
            <w:r w:rsidR="00990434">
              <w:rPr>
                <w:noProof/>
                <w:webHidden/>
              </w:rPr>
              <w:instrText xml:space="preserve"> PAGEREF _Toc152669106 \h </w:instrText>
            </w:r>
            <w:r w:rsidR="00990434">
              <w:rPr>
                <w:noProof/>
                <w:webHidden/>
              </w:rPr>
            </w:r>
            <w:r w:rsidR="00990434">
              <w:rPr>
                <w:noProof/>
                <w:webHidden/>
              </w:rPr>
              <w:fldChar w:fldCharType="separate"/>
            </w:r>
            <w:r w:rsidR="00990434">
              <w:rPr>
                <w:noProof/>
                <w:webHidden/>
              </w:rPr>
              <w:t>11</w:t>
            </w:r>
            <w:r w:rsidR="00990434">
              <w:rPr>
                <w:noProof/>
                <w:webHidden/>
              </w:rPr>
              <w:fldChar w:fldCharType="end"/>
            </w:r>
          </w:hyperlink>
        </w:p>
        <w:p w14:paraId="03798151" w14:textId="0419EBD6" w:rsidR="00990434" w:rsidRDefault="00EE7C60">
          <w:pPr>
            <w:pStyle w:val="TOC2"/>
            <w:tabs>
              <w:tab w:val="right" w:leader="dot" w:pos="9016"/>
            </w:tabs>
            <w:rPr>
              <w:rFonts w:asciiTheme="minorHAnsi" w:eastAsiaTheme="minorEastAsia" w:hAnsiTheme="minorHAnsi" w:cstheme="minorBidi"/>
              <w:noProof/>
              <w:szCs w:val="22"/>
            </w:rPr>
          </w:pPr>
          <w:hyperlink w:anchor="_Toc152669107" w:history="1">
            <w:r w:rsidR="00990434" w:rsidRPr="000130CF">
              <w:rPr>
                <w:rStyle w:val="Hyperlink"/>
                <w:rFonts w:ascii="Arial" w:hAnsi="Arial" w:cs="Arial"/>
                <w:noProof/>
              </w:rPr>
              <w:t>Climate Change</w:t>
            </w:r>
            <w:r w:rsidR="00990434">
              <w:rPr>
                <w:noProof/>
                <w:webHidden/>
              </w:rPr>
              <w:tab/>
            </w:r>
            <w:r w:rsidR="00990434">
              <w:rPr>
                <w:noProof/>
                <w:webHidden/>
              </w:rPr>
              <w:fldChar w:fldCharType="begin"/>
            </w:r>
            <w:r w:rsidR="00990434">
              <w:rPr>
                <w:noProof/>
                <w:webHidden/>
              </w:rPr>
              <w:instrText xml:space="preserve"> PAGEREF _Toc152669107 \h </w:instrText>
            </w:r>
            <w:r w:rsidR="00990434">
              <w:rPr>
                <w:noProof/>
                <w:webHidden/>
              </w:rPr>
            </w:r>
            <w:r w:rsidR="00990434">
              <w:rPr>
                <w:noProof/>
                <w:webHidden/>
              </w:rPr>
              <w:fldChar w:fldCharType="separate"/>
            </w:r>
            <w:r w:rsidR="00990434">
              <w:rPr>
                <w:noProof/>
                <w:webHidden/>
              </w:rPr>
              <w:t>11</w:t>
            </w:r>
            <w:r w:rsidR="00990434">
              <w:rPr>
                <w:noProof/>
                <w:webHidden/>
              </w:rPr>
              <w:fldChar w:fldCharType="end"/>
            </w:r>
          </w:hyperlink>
        </w:p>
        <w:p w14:paraId="6762BED7" w14:textId="70F995FA" w:rsidR="00990434" w:rsidRDefault="00EE7C60">
          <w:pPr>
            <w:pStyle w:val="TOC1"/>
            <w:rPr>
              <w:rFonts w:asciiTheme="minorHAnsi" w:eastAsiaTheme="minorEastAsia" w:hAnsiTheme="minorHAnsi" w:cstheme="minorBidi"/>
              <w:b w:val="0"/>
              <w:szCs w:val="22"/>
            </w:rPr>
          </w:pPr>
          <w:hyperlink w:anchor="_Toc152669108" w:history="1">
            <w:r w:rsidR="00990434" w:rsidRPr="000130CF">
              <w:rPr>
                <w:rStyle w:val="Hyperlink"/>
              </w:rPr>
              <w:t>Biodiversity</w:t>
            </w:r>
            <w:r w:rsidR="00990434">
              <w:rPr>
                <w:webHidden/>
              </w:rPr>
              <w:tab/>
            </w:r>
            <w:r w:rsidR="00990434">
              <w:rPr>
                <w:webHidden/>
              </w:rPr>
              <w:fldChar w:fldCharType="begin"/>
            </w:r>
            <w:r w:rsidR="00990434">
              <w:rPr>
                <w:webHidden/>
              </w:rPr>
              <w:instrText xml:space="preserve"> PAGEREF _Toc152669108 \h </w:instrText>
            </w:r>
            <w:r w:rsidR="00990434">
              <w:rPr>
                <w:webHidden/>
              </w:rPr>
            </w:r>
            <w:r w:rsidR="00990434">
              <w:rPr>
                <w:webHidden/>
              </w:rPr>
              <w:fldChar w:fldCharType="separate"/>
            </w:r>
            <w:r w:rsidR="00990434">
              <w:rPr>
                <w:webHidden/>
              </w:rPr>
              <w:t>12</w:t>
            </w:r>
            <w:r w:rsidR="00990434">
              <w:rPr>
                <w:webHidden/>
              </w:rPr>
              <w:fldChar w:fldCharType="end"/>
            </w:r>
          </w:hyperlink>
        </w:p>
        <w:p w14:paraId="524023B5" w14:textId="4B5A90F0" w:rsidR="00990434" w:rsidRDefault="00EE7C60">
          <w:pPr>
            <w:pStyle w:val="TOC2"/>
            <w:tabs>
              <w:tab w:val="right" w:leader="dot" w:pos="9016"/>
            </w:tabs>
            <w:rPr>
              <w:rFonts w:asciiTheme="minorHAnsi" w:eastAsiaTheme="minorEastAsia" w:hAnsiTheme="minorHAnsi" w:cstheme="minorBidi"/>
              <w:noProof/>
              <w:szCs w:val="22"/>
            </w:rPr>
          </w:pPr>
          <w:hyperlink w:anchor="_Toc152669109" w:history="1">
            <w:r w:rsidR="00990434" w:rsidRPr="000130CF">
              <w:rPr>
                <w:rStyle w:val="Hyperlink"/>
                <w:rFonts w:ascii="Arial" w:hAnsi="Arial" w:cs="Arial"/>
                <w:noProof/>
              </w:rPr>
              <w:t>Threatened Species Management</w:t>
            </w:r>
            <w:r w:rsidR="00990434">
              <w:rPr>
                <w:noProof/>
                <w:webHidden/>
              </w:rPr>
              <w:tab/>
            </w:r>
            <w:r w:rsidR="00990434">
              <w:rPr>
                <w:noProof/>
                <w:webHidden/>
              </w:rPr>
              <w:fldChar w:fldCharType="begin"/>
            </w:r>
            <w:r w:rsidR="00990434">
              <w:rPr>
                <w:noProof/>
                <w:webHidden/>
              </w:rPr>
              <w:instrText xml:space="preserve"> PAGEREF _Toc152669109 \h </w:instrText>
            </w:r>
            <w:r w:rsidR="00990434">
              <w:rPr>
                <w:noProof/>
                <w:webHidden/>
              </w:rPr>
            </w:r>
            <w:r w:rsidR="00990434">
              <w:rPr>
                <w:noProof/>
                <w:webHidden/>
              </w:rPr>
              <w:fldChar w:fldCharType="separate"/>
            </w:r>
            <w:r w:rsidR="00990434">
              <w:rPr>
                <w:noProof/>
                <w:webHidden/>
              </w:rPr>
              <w:t>12</w:t>
            </w:r>
            <w:r w:rsidR="00990434">
              <w:rPr>
                <w:noProof/>
                <w:webHidden/>
              </w:rPr>
              <w:fldChar w:fldCharType="end"/>
            </w:r>
          </w:hyperlink>
        </w:p>
        <w:p w14:paraId="01A6BC49" w14:textId="7AB53BF2" w:rsidR="00990434" w:rsidRDefault="00EE7C60">
          <w:pPr>
            <w:pStyle w:val="TOC3"/>
            <w:tabs>
              <w:tab w:val="right" w:leader="dot" w:pos="9016"/>
            </w:tabs>
            <w:rPr>
              <w:rFonts w:asciiTheme="minorHAnsi" w:eastAsiaTheme="minorEastAsia" w:hAnsiTheme="minorHAnsi" w:cstheme="minorBidi"/>
              <w:noProof/>
              <w:szCs w:val="22"/>
            </w:rPr>
          </w:pPr>
          <w:hyperlink w:anchor="_Toc152669110" w:history="1">
            <w:r w:rsidR="00990434" w:rsidRPr="000130CF">
              <w:rPr>
                <w:rStyle w:val="Hyperlink"/>
                <w:rFonts w:ascii="Arial" w:hAnsi="Arial" w:cs="Arial"/>
                <w:noProof/>
              </w:rPr>
              <w:t>Flora</w:t>
            </w:r>
            <w:r w:rsidR="00990434">
              <w:rPr>
                <w:noProof/>
                <w:webHidden/>
              </w:rPr>
              <w:tab/>
            </w:r>
            <w:r w:rsidR="00990434">
              <w:rPr>
                <w:noProof/>
                <w:webHidden/>
              </w:rPr>
              <w:fldChar w:fldCharType="begin"/>
            </w:r>
            <w:r w:rsidR="00990434">
              <w:rPr>
                <w:noProof/>
                <w:webHidden/>
              </w:rPr>
              <w:instrText xml:space="preserve"> PAGEREF _Toc152669110 \h </w:instrText>
            </w:r>
            <w:r w:rsidR="00990434">
              <w:rPr>
                <w:noProof/>
                <w:webHidden/>
              </w:rPr>
            </w:r>
            <w:r w:rsidR="00990434">
              <w:rPr>
                <w:noProof/>
                <w:webHidden/>
              </w:rPr>
              <w:fldChar w:fldCharType="separate"/>
            </w:r>
            <w:r w:rsidR="00990434">
              <w:rPr>
                <w:noProof/>
                <w:webHidden/>
              </w:rPr>
              <w:t>12</w:t>
            </w:r>
            <w:r w:rsidR="00990434">
              <w:rPr>
                <w:noProof/>
                <w:webHidden/>
              </w:rPr>
              <w:fldChar w:fldCharType="end"/>
            </w:r>
          </w:hyperlink>
        </w:p>
        <w:p w14:paraId="7491F4B6" w14:textId="140EC1A3" w:rsidR="00990434" w:rsidRDefault="00EE7C60">
          <w:pPr>
            <w:pStyle w:val="TOC3"/>
            <w:tabs>
              <w:tab w:val="right" w:leader="dot" w:pos="9016"/>
            </w:tabs>
            <w:rPr>
              <w:rFonts w:asciiTheme="minorHAnsi" w:eastAsiaTheme="minorEastAsia" w:hAnsiTheme="minorHAnsi" w:cstheme="minorBidi"/>
              <w:noProof/>
              <w:szCs w:val="22"/>
            </w:rPr>
          </w:pPr>
          <w:hyperlink w:anchor="_Toc152669111" w:history="1">
            <w:r w:rsidR="00990434" w:rsidRPr="000130CF">
              <w:rPr>
                <w:rStyle w:val="Hyperlink"/>
                <w:rFonts w:ascii="Arial" w:hAnsi="Arial" w:cs="Arial"/>
                <w:noProof/>
              </w:rPr>
              <w:t>Fauna</w:t>
            </w:r>
            <w:r w:rsidR="00990434">
              <w:rPr>
                <w:noProof/>
                <w:webHidden/>
              </w:rPr>
              <w:tab/>
            </w:r>
            <w:r w:rsidR="00990434">
              <w:rPr>
                <w:noProof/>
                <w:webHidden/>
              </w:rPr>
              <w:fldChar w:fldCharType="begin"/>
            </w:r>
            <w:r w:rsidR="00990434">
              <w:rPr>
                <w:noProof/>
                <w:webHidden/>
              </w:rPr>
              <w:instrText xml:space="preserve"> PAGEREF _Toc152669111 \h </w:instrText>
            </w:r>
            <w:r w:rsidR="00990434">
              <w:rPr>
                <w:noProof/>
                <w:webHidden/>
              </w:rPr>
            </w:r>
            <w:r w:rsidR="00990434">
              <w:rPr>
                <w:noProof/>
                <w:webHidden/>
              </w:rPr>
              <w:fldChar w:fldCharType="separate"/>
            </w:r>
            <w:r w:rsidR="00990434">
              <w:rPr>
                <w:noProof/>
                <w:webHidden/>
              </w:rPr>
              <w:t>12</w:t>
            </w:r>
            <w:r w:rsidR="00990434">
              <w:rPr>
                <w:noProof/>
                <w:webHidden/>
              </w:rPr>
              <w:fldChar w:fldCharType="end"/>
            </w:r>
          </w:hyperlink>
        </w:p>
        <w:p w14:paraId="1E65F32A" w14:textId="50CE446B" w:rsidR="00990434" w:rsidRDefault="00EE7C60">
          <w:pPr>
            <w:pStyle w:val="TOC1"/>
            <w:rPr>
              <w:rFonts w:asciiTheme="minorHAnsi" w:eastAsiaTheme="minorEastAsia" w:hAnsiTheme="minorHAnsi" w:cstheme="minorBidi"/>
              <w:b w:val="0"/>
              <w:szCs w:val="22"/>
            </w:rPr>
          </w:pPr>
          <w:hyperlink w:anchor="_Toc152669112" w:history="1">
            <w:r w:rsidR="00990434" w:rsidRPr="000130CF">
              <w:rPr>
                <w:rStyle w:val="Hyperlink"/>
              </w:rPr>
              <w:t>Soil and Water Resources</w:t>
            </w:r>
            <w:r w:rsidR="00990434">
              <w:rPr>
                <w:webHidden/>
              </w:rPr>
              <w:tab/>
            </w:r>
            <w:r w:rsidR="00990434">
              <w:rPr>
                <w:webHidden/>
              </w:rPr>
              <w:fldChar w:fldCharType="begin"/>
            </w:r>
            <w:r w:rsidR="00990434">
              <w:rPr>
                <w:webHidden/>
              </w:rPr>
              <w:instrText xml:space="preserve"> PAGEREF _Toc152669112 \h </w:instrText>
            </w:r>
            <w:r w:rsidR="00990434">
              <w:rPr>
                <w:webHidden/>
              </w:rPr>
            </w:r>
            <w:r w:rsidR="00990434">
              <w:rPr>
                <w:webHidden/>
              </w:rPr>
              <w:fldChar w:fldCharType="separate"/>
            </w:r>
            <w:r w:rsidR="00990434">
              <w:rPr>
                <w:webHidden/>
              </w:rPr>
              <w:t>12</w:t>
            </w:r>
            <w:r w:rsidR="00990434">
              <w:rPr>
                <w:webHidden/>
              </w:rPr>
              <w:fldChar w:fldCharType="end"/>
            </w:r>
          </w:hyperlink>
        </w:p>
        <w:p w14:paraId="482E59D0" w14:textId="364B3F05" w:rsidR="00990434" w:rsidRDefault="00EE7C60">
          <w:pPr>
            <w:pStyle w:val="TOC2"/>
            <w:tabs>
              <w:tab w:val="right" w:leader="dot" w:pos="9016"/>
            </w:tabs>
            <w:rPr>
              <w:rFonts w:asciiTheme="minorHAnsi" w:eastAsiaTheme="minorEastAsia" w:hAnsiTheme="minorHAnsi" w:cstheme="minorBidi"/>
              <w:noProof/>
              <w:szCs w:val="22"/>
            </w:rPr>
          </w:pPr>
          <w:hyperlink w:anchor="_Toc152669113" w:history="1">
            <w:r w:rsidR="00990434" w:rsidRPr="000130CF">
              <w:rPr>
                <w:rStyle w:val="Hyperlink"/>
                <w:rFonts w:ascii="Arial" w:hAnsi="Arial" w:cs="Arial"/>
                <w:noProof/>
              </w:rPr>
              <w:t>Soils</w:t>
            </w:r>
            <w:r w:rsidR="00990434">
              <w:rPr>
                <w:noProof/>
                <w:webHidden/>
              </w:rPr>
              <w:tab/>
            </w:r>
            <w:r w:rsidR="00990434">
              <w:rPr>
                <w:noProof/>
                <w:webHidden/>
              </w:rPr>
              <w:fldChar w:fldCharType="begin"/>
            </w:r>
            <w:r w:rsidR="00990434">
              <w:rPr>
                <w:noProof/>
                <w:webHidden/>
              </w:rPr>
              <w:instrText xml:space="preserve"> PAGEREF _Toc152669113 \h </w:instrText>
            </w:r>
            <w:r w:rsidR="00990434">
              <w:rPr>
                <w:noProof/>
                <w:webHidden/>
              </w:rPr>
            </w:r>
            <w:r w:rsidR="00990434">
              <w:rPr>
                <w:noProof/>
                <w:webHidden/>
              </w:rPr>
              <w:fldChar w:fldCharType="separate"/>
            </w:r>
            <w:r w:rsidR="00990434">
              <w:rPr>
                <w:noProof/>
                <w:webHidden/>
              </w:rPr>
              <w:t>12</w:t>
            </w:r>
            <w:r w:rsidR="00990434">
              <w:rPr>
                <w:noProof/>
                <w:webHidden/>
              </w:rPr>
              <w:fldChar w:fldCharType="end"/>
            </w:r>
          </w:hyperlink>
        </w:p>
        <w:p w14:paraId="35386C4F" w14:textId="473EDD1C" w:rsidR="00990434" w:rsidRDefault="00EE7C60">
          <w:pPr>
            <w:pStyle w:val="TOC2"/>
            <w:tabs>
              <w:tab w:val="right" w:leader="dot" w:pos="9016"/>
            </w:tabs>
            <w:rPr>
              <w:rFonts w:asciiTheme="minorHAnsi" w:eastAsiaTheme="minorEastAsia" w:hAnsiTheme="minorHAnsi" w:cstheme="minorBidi"/>
              <w:noProof/>
              <w:szCs w:val="22"/>
            </w:rPr>
          </w:pPr>
          <w:hyperlink w:anchor="_Toc152669114" w:history="1">
            <w:r w:rsidR="00990434" w:rsidRPr="000130CF">
              <w:rPr>
                <w:rStyle w:val="Hyperlink"/>
                <w:rFonts w:ascii="Arial" w:hAnsi="Arial" w:cs="Arial"/>
                <w:noProof/>
              </w:rPr>
              <w:t>Water</w:t>
            </w:r>
            <w:r w:rsidR="00990434">
              <w:rPr>
                <w:noProof/>
                <w:webHidden/>
              </w:rPr>
              <w:tab/>
            </w:r>
            <w:r w:rsidR="00990434">
              <w:rPr>
                <w:noProof/>
                <w:webHidden/>
              </w:rPr>
              <w:fldChar w:fldCharType="begin"/>
            </w:r>
            <w:r w:rsidR="00990434">
              <w:rPr>
                <w:noProof/>
                <w:webHidden/>
              </w:rPr>
              <w:instrText xml:space="preserve"> PAGEREF _Toc152669114 \h </w:instrText>
            </w:r>
            <w:r w:rsidR="00990434">
              <w:rPr>
                <w:noProof/>
                <w:webHidden/>
              </w:rPr>
            </w:r>
            <w:r w:rsidR="00990434">
              <w:rPr>
                <w:noProof/>
                <w:webHidden/>
              </w:rPr>
              <w:fldChar w:fldCharType="separate"/>
            </w:r>
            <w:r w:rsidR="00990434">
              <w:rPr>
                <w:noProof/>
                <w:webHidden/>
              </w:rPr>
              <w:t>13</w:t>
            </w:r>
            <w:r w:rsidR="00990434">
              <w:rPr>
                <w:noProof/>
                <w:webHidden/>
              </w:rPr>
              <w:fldChar w:fldCharType="end"/>
            </w:r>
          </w:hyperlink>
        </w:p>
        <w:p w14:paraId="509FF42E" w14:textId="766E7E74" w:rsidR="00990434" w:rsidRDefault="00EE7C60">
          <w:pPr>
            <w:pStyle w:val="TOC2"/>
            <w:tabs>
              <w:tab w:val="right" w:leader="dot" w:pos="9016"/>
            </w:tabs>
            <w:rPr>
              <w:rFonts w:asciiTheme="minorHAnsi" w:eastAsiaTheme="minorEastAsia" w:hAnsiTheme="minorHAnsi" w:cstheme="minorBidi"/>
              <w:noProof/>
              <w:szCs w:val="22"/>
            </w:rPr>
          </w:pPr>
          <w:hyperlink w:anchor="_Toc152669115" w:history="1">
            <w:r w:rsidR="00990434" w:rsidRPr="000130CF">
              <w:rPr>
                <w:rStyle w:val="Hyperlink"/>
                <w:rFonts w:ascii="Arial" w:hAnsi="Arial" w:cs="Arial"/>
                <w:noProof/>
              </w:rPr>
              <w:t>Geomorphology</w:t>
            </w:r>
            <w:r w:rsidR="00990434">
              <w:rPr>
                <w:noProof/>
                <w:webHidden/>
              </w:rPr>
              <w:tab/>
            </w:r>
            <w:r w:rsidR="00990434">
              <w:rPr>
                <w:noProof/>
                <w:webHidden/>
              </w:rPr>
              <w:fldChar w:fldCharType="begin"/>
            </w:r>
            <w:r w:rsidR="00990434">
              <w:rPr>
                <w:noProof/>
                <w:webHidden/>
              </w:rPr>
              <w:instrText xml:space="preserve"> PAGEREF _Toc152669115 \h </w:instrText>
            </w:r>
            <w:r w:rsidR="00990434">
              <w:rPr>
                <w:noProof/>
                <w:webHidden/>
              </w:rPr>
            </w:r>
            <w:r w:rsidR="00990434">
              <w:rPr>
                <w:noProof/>
                <w:webHidden/>
              </w:rPr>
              <w:fldChar w:fldCharType="separate"/>
            </w:r>
            <w:r w:rsidR="00990434">
              <w:rPr>
                <w:noProof/>
                <w:webHidden/>
              </w:rPr>
              <w:t>13</w:t>
            </w:r>
            <w:r w:rsidR="00990434">
              <w:rPr>
                <w:noProof/>
                <w:webHidden/>
              </w:rPr>
              <w:fldChar w:fldCharType="end"/>
            </w:r>
          </w:hyperlink>
        </w:p>
        <w:p w14:paraId="23676E9E" w14:textId="64E7676C" w:rsidR="00990434" w:rsidRDefault="00EE7C60">
          <w:pPr>
            <w:pStyle w:val="TOC1"/>
            <w:rPr>
              <w:rFonts w:asciiTheme="minorHAnsi" w:eastAsiaTheme="minorEastAsia" w:hAnsiTheme="minorHAnsi" w:cstheme="minorBidi"/>
              <w:b w:val="0"/>
              <w:szCs w:val="22"/>
            </w:rPr>
          </w:pPr>
          <w:hyperlink w:anchor="_Toc152669116" w:history="1">
            <w:r w:rsidR="00990434" w:rsidRPr="000130CF">
              <w:rPr>
                <w:rStyle w:val="Hyperlink"/>
              </w:rPr>
              <w:t>Cultural Values</w:t>
            </w:r>
            <w:r w:rsidR="00990434">
              <w:rPr>
                <w:webHidden/>
              </w:rPr>
              <w:tab/>
            </w:r>
            <w:r w:rsidR="00990434">
              <w:rPr>
                <w:webHidden/>
              </w:rPr>
              <w:fldChar w:fldCharType="begin"/>
            </w:r>
            <w:r w:rsidR="00990434">
              <w:rPr>
                <w:webHidden/>
              </w:rPr>
              <w:instrText xml:space="preserve"> PAGEREF _Toc152669116 \h </w:instrText>
            </w:r>
            <w:r w:rsidR="00990434">
              <w:rPr>
                <w:webHidden/>
              </w:rPr>
            </w:r>
            <w:r w:rsidR="00990434">
              <w:rPr>
                <w:webHidden/>
              </w:rPr>
              <w:fldChar w:fldCharType="separate"/>
            </w:r>
            <w:r w:rsidR="00990434">
              <w:rPr>
                <w:webHidden/>
              </w:rPr>
              <w:t>13</w:t>
            </w:r>
            <w:r w:rsidR="00990434">
              <w:rPr>
                <w:webHidden/>
              </w:rPr>
              <w:fldChar w:fldCharType="end"/>
            </w:r>
          </w:hyperlink>
        </w:p>
        <w:p w14:paraId="520B5812" w14:textId="279D775A" w:rsidR="00990434" w:rsidRDefault="00EE7C60">
          <w:pPr>
            <w:pStyle w:val="TOC3"/>
            <w:tabs>
              <w:tab w:val="right" w:leader="dot" w:pos="9016"/>
            </w:tabs>
            <w:rPr>
              <w:rFonts w:asciiTheme="minorHAnsi" w:eastAsiaTheme="minorEastAsia" w:hAnsiTheme="minorHAnsi" w:cstheme="minorBidi"/>
              <w:noProof/>
              <w:szCs w:val="22"/>
            </w:rPr>
          </w:pPr>
          <w:hyperlink w:anchor="_Toc152669117" w:history="1">
            <w:r w:rsidR="00990434" w:rsidRPr="000130CF">
              <w:rPr>
                <w:rStyle w:val="Hyperlink"/>
                <w:rFonts w:ascii="Arial" w:hAnsi="Arial" w:cs="Arial"/>
                <w:noProof/>
              </w:rPr>
              <w:t>Indigenous</w:t>
            </w:r>
            <w:r w:rsidR="00990434">
              <w:rPr>
                <w:noProof/>
                <w:webHidden/>
              </w:rPr>
              <w:tab/>
            </w:r>
            <w:r w:rsidR="00990434">
              <w:rPr>
                <w:noProof/>
                <w:webHidden/>
              </w:rPr>
              <w:fldChar w:fldCharType="begin"/>
            </w:r>
            <w:r w:rsidR="00990434">
              <w:rPr>
                <w:noProof/>
                <w:webHidden/>
              </w:rPr>
              <w:instrText xml:space="preserve"> PAGEREF _Toc152669117 \h </w:instrText>
            </w:r>
            <w:r w:rsidR="00990434">
              <w:rPr>
                <w:noProof/>
                <w:webHidden/>
              </w:rPr>
            </w:r>
            <w:r w:rsidR="00990434">
              <w:rPr>
                <w:noProof/>
                <w:webHidden/>
              </w:rPr>
              <w:fldChar w:fldCharType="separate"/>
            </w:r>
            <w:r w:rsidR="00990434">
              <w:rPr>
                <w:noProof/>
                <w:webHidden/>
              </w:rPr>
              <w:t>13</w:t>
            </w:r>
            <w:r w:rsidR="00990434">
              <w:rPr>
                <w:noProof/>
                <w:webHidden/>
              </w:rPr>
              <w:fldChar w:fldCharType="end"/>
            </w:r>
          </w:hyperlink>
        </w:p>
        <w:p w14:paraId="183E9EFB" w14:textId="1315E52B" w:rsidR="00990434" w:rsidRDefault="00EE7C60">
          <w:pPr>
            <w:pStyle w:val="TOC3"/>
            <w:tabs>
              <w:tab w:val="right" w:leader="dot" w:pos="9016"/>
            </w:tabs>
            <w:rPr>
              <w:rFonts w:asciiTheme="minorHAnsi" w:eastAsiaTheme="minorEastAsia" w:hAnsiTheme="minorHAnsi" w:cstheme="minorBidi"/>
              <w:noProof/>
              <w:szCs w:val="22"/>
            </w:rPr>
          </w:pPr>
          <w:hyperlink w:anchor="_Toc152669118" w:history="1">
            <w:r w:rsidR="00990434" w:rsidRPr="000130CF">
              <w:rPr>
                <w:rStyle w:val="Hyperlink"/>
                <w:rFonts w:ascii="Arial" w:hAnsi="Arial" w:cs="Arial"/>
                <w:noProof/>
              </w:rPr>
              <w:t>Non-indigenous</w:t>
            </w:r>
            <w:r w:rsidR="00990434">
              <w:rPr>
                <w:noProof/>
                <w:webHidden/>
              </w:rPr>
              <w:tab/>
            </w:r>
            <w:r w:rsidR="00990434">
              <w:rPr>
                <w:noProof/>
                <w:webHidden/>
              </w:rPr>
              <w:fldChar w:fldCharType="begin"/>
            </w:r>
            <w:r w:rsidR="00990434">
              <w:rPr>
                <w:noProof/>
                <w:webHidden/>
              </w:rPr>
              <w:instrText xml:space="preserve"> PAGEREF _Toc152669118 \h </w:instrText>
            </w:r>
            <w:r w:rsidR="00990434">
              <w:rPr>
                <w:noProof/>
                <w:webHidden/>
              </w:rPr>
            </w:r>
            <w:r w:rsidR="00990434">
              <w:rPr>
                <w:noProof/>
                <w:webHidden/>
              </w:rPr>
              <w:fldChar w:fldCharType="separate"/>
            </w:r>
            <w:r w:rsidR="00990434">
              <w:rPr>
                <w:noProof/>
                <w:webHidden/>
              </w:rPr>
              <w:t>14</w:t>
            </w:r>
            <w:r w:rsidR="00990434">
              <w:rPr>
                <w:noProof/>
                <w:webHidden/>
              </w:rPr>
              <w:fldChar w:fldCharType="end"/>
            </w:r>
          </w:hyperlink>
        </w:p>
        <w:p w14:paraId="3565C100" w14:textId="1FDB4A63" w:rsidR="00990434" w:rsidRDefault="00EE7C60">
          <w:pPr>
            <w:pStyle w:val="TOC1"/>
            <w:rPr>
              <w:rFonts w:asciiTheme="minorHAnsi" w:eastAsiaTheme="minorEastAsia" w:hAnsiTheme="minorHAnsi" w:cstheme="minorBidi"/>
              <w:b w:val="0"/>
              <w:szCs w:val="22"/>
            </w:rPr>
          </w:pPr>
          <w:hyperlink w:anchor="_Toc152669119" w:history="1">
            <w:r w:rsidR="00990434" w:rsidRPr="000130CF">
              <w:rPr>
                <w:rStyle w:val="Hyperlink"/>
              </w:rPr>
              <w:t>Forest Productive Capacity</w:t>
            </w:r>
            <w:r w:rsidR="00990434">
              <w:rPr>
                <w:webHidden/>
              </w:rPr>
              <w:tab/>
            </w:r>
            <w:r w:rsidR="00990434">
              <w:rPr>
                <w:webHidden/>
              </w:rPr>
              <w:fldChar w:fldCharType="begin"/>
            </w:r>
            <w:r w:rsidR="00990434">
              <w:rPr>
                <w:webHidden/>
              </w:rPr>
              <w:instrText xml:space="preserve"> PAGEREF _Toc152669119 \h </w:instrText>
            </w:r>
            <w:r w:rsidR="00990434">
              <w:rPr>
                <w:webHidden/>
              </w:rPr>
            </w:r>
            <w:r w:rsidR="00990434">
              <w:rPr>
                <w:webHidden/>
              </w:rPr>
              <w:fldChar w:fldCharType="separate"/>
            </w:r>
            <w:r w:rsidR="00990434">
              <w:rPr>
                <w:webHidden/>
              </w:rPr>
              <w:t>14</w:t>
            </w:r>
            <w:r w:rsidR="00990434">
              <w:rPr>
                <w:webHidden/>
              </w:rPr>
              <w:fldChar w:fldCharType="end"/>
            </w:r>
          </w:hyperlink>
        </w:p>
        <w:p w14:paraId="1BA9F139" w14:textId="7224B307" w:rsidR="00990434" w:rsidRDefault="00EE7C60">
          <w:pPr>
            <w:pStyle w:val="TOC3"/>
            <w:tabs>
              <w:tab w:val="right" w:leader="dot" w:pos="9016"/>
            </w:tabs>
            <w:rPr>
              <w:rFonts w:asciiTheme="minorHAnsi" w:eastAsiaTheme="minorEastAsia" w:hAnsiTheme="minorHAnsi" w:cstheme="minorBidi"/>
              <w:noProof/>
              <w:szCs w:val="22"/>
            </w:rPr>
          </w:pPr>
          <w:hyperlink w:anchor="_Toc152669120" w:history="1">
            <w:r w:rsidR="00990434" w:rsidRPr="000130CF">
              <w:rPr>
                <w:rStyle w:val="Hyperlink"/>
                <w:rFonts w:ascii="Arial" w:hAnsi="Arial" w:cs="Arial"/>
                <w:noProof/>
              </w:rPr>
              <w:t>Silvicultural Systems</w:t>
            </w:r>
            <w:r w:rsidR="00990434">
              <w:rPr>
                <w:noProof/>
                <w:webHidden/>
              </w:rPr>
              <w:tab/>
            </w:r>
            <w:r w:rsidR="00990434">
              <w:rPr>
                <w:noProof/>
                <w:webHidden/>
              </w:rPr>
              <w:fldChar w:fldCharType="begin"/>
            </w:r>
            <w:r w:rsidR="00990434">
              <w:rPr>
                <w:noProof/>
                <w:webHidden/>
              </w:rPr>
              <w:instrText xml:space="preserve"> PAGEREF _Toc152669120 \h </w:instrText>
            </w:r>
            <w:r w:rsidR="00990434">
              <w:rPr>
                <w:noProof/>
                <w:webHidden/>
              </w:rPr>
            </w:r>
            <w:r w:rsidR="00990434">
              <w:rPr>
                <w:noProof/>
                <w:webHidden/>
              </w:rPr>
              <w:fldChar w:fldCharType="separate"/>
            </w:r>
            <w:r w:rsidR="00990434">
              <w:rPr>
                <w:noProof/>
                <w:webHidden/>
              </w:rPr>
              <w:t>14</w:t>
            </w:r>
            <w:r w:rsidR="00990434">
              <w:rPr>
                <w:noProof/>
                <w:webHidden/>
              </w:rPr>
              <w:fldChar w:fldCharType="end"/>
            </w:r>
          </w:hyperlink>
        </w:p>
        <w:p w14:paraId="6197D17A" w14:textId="6B4E1B63" w:rsidR="00990434" w:rsidRDefault="00EE7C60">
          <w:pPr>
            <w:pStyle w:val="TOC2"/>
            <w:tabs>
              <w:tab w:val="right" w:leader="dot" w:pos="9016"/>
            </w:tabs>
            <w:rPr>
              <w:rFonts w:asciiTheme="minorHAnsi" w:eastAsiaTheme="minorEastAsia" w:hAnsiTheme="minorHAnsi" w:cstheme="minorBidi"/>
              <w:noProof/>
              <w:szCs w:val="22"/>
            </w:rPr>
          </w:pPr>
          <w:hyperlink w:anchor="_Toc152669121" w:history="1">
            <w:r w:rsidR="00990434" w:rsidRPr="000130CF">
              <w:rPr>
                <w:rStyle w:val="Hyperlink"/>
                <w:rFonts w:ascii="Arial" w:hAnsi="Arial" w:cs="Arial"/>
                <w:noProof/>
              </w:rPr>
              <w:t>Conversion of natural ecosystems</w:t>
            </w:r>
            <w:r w:rsidR="00990434">
              <w:rPr>
                <w:noProof/>
                <w:webHidden/>
              </w:rPr>
              <w:tab/>
            </w:r>
            <w:r w:rsidR="00990434">
              <w:rPr>
                <w:noProof/>
                <w:webHidden/>
              </w:rPr>
              <w:fldChar w:fldCharType="begin"/>
            </w:r>
            <w:r w:rsidR="00990434">
              <w:rPr>
                <w:noProof/>
                <w:webHidden/>
              </w:rPr>
              <w:instrText xml:space="preserve"> PAGEREF _Toc152669121 \h </w:instrText>
            </w:r>
            <w:r w:rsidR="00990434">
              <w:rPr>
                <w:noProof/>
                <w:webHidden/>
              </w:rPr>
            </w:r>
            <w:r w:rsidR="00990434">
              <w:rPr>
                <w:noProof/>
                <w:webHidden/>
              </w:rPr>
              <w:fldChar w:fldCharType="separate"/>
            </w:r>
            <w:r w:rsidR="00990434">
              <w:rPr>
                <w:noProof/>
                <w:webHidden/>
              </w:rPr>
              <w:t>14</w:t>
            </w:r>
            <w:r w:rsidR="00990434">
              <w:rPr>
                <w:noProof/>
                <w:webHidden/>
              </w:rPr>
              <w:fldChar w:fldCharType="end"/>
            </w:r>
          </w:hyperlink>
        </w:p>
        <w:p w14:paraId="184C10E3" w14:textId="0ADB660A" w:rsidR="00990434" w:rsidRDefault="00EE7C60">
          <w:pPr>
            <w:pStyle w:val="TOC3"/>
            <w:tabs>
              <w:tab w:val="right" w:leader="dot" w:pos="9016"/>
            </w:tabs>
            <w:rPr>
              <w:rFonts w:asciiTheme="minorHAnsi" w:eastAsiaTheme="minorEastAsia" w:hAnsiTheme="minorHAnsi" w:cstheme="minorBidi"/>
              <w:noProof/>
              <w:szCs w:val="22"/>
            </w:rPr>
          </w:pPr>
          <w:hyperlink w:anchor="_Toc152669122" w:history="1">
            <w:r w:rsidR="00990434" w:rsidRPr="000130CF">
              <w:rPr>
                <w:rStyle w:val="Hyperlink"/>
                <w:rFonts w:ascii="Arial" w:hAnsi="Arial" w:cs="Arial"/>
                <w:noProof/>
              </w:rPr>
              <w:t>Species Selection</w:t>
            </w:r>
            <w:r w:rsidR="00990434">
              <w:rPr>
                <w:noProof/>
                <w:webHidden/>
              </w:rPr>
              <w:tab/>
            </w:r>
            <w:r w:rsidR="00990434">
              <w:rPr>
                <w:noProof/>
                <w:webHidden/>
              </w:rPr>
              <w:fldChar w:fldCharType="begin"/>
            </w:r>
            <w:r w:rsidR="00990434">
              <w:rPr>
                <w:noProof/>
                <w:webHidden/>
              </w:rPr>
              <w:instrText xml:space="preserve"> PAGEREF _Toc152669122 \h </w:instrText>
            </w:r>
            <w:r w:rsidR="00990434">
              <w:rPr>
                <w:noProof/>
                <w:webHidden/>
              </w:rPr>
            </w:r>
            <w:r w:rsidR="00990434">
              <w:rPr>
                <w:noProof/>
                <w:webHidden/>
              </w:rPr>
              <w:fldChar w:fldCharType="separate"/>
            </w:r>
            <w:r w:rsidR="00990434">
              <w:rPr>
                <w:noProof/>
                <w:webHidden/>
              </w:rPr>
              <w:t>14</w:t>
            </w:r>
            <w:r w:rsidR="00990434">
              <w:rPr>
                <w:noProof/>
                <w:webHidden/>
              </w:rPr>
              <w:fldChar w:fldCharType="end"/>
            </w:r>
          </w:hyperlink>
        </w:p>
        <w:p w14:paraId="39308698" w14:textId="6A6192AA" w:rsidR="00990434" w:rsidRDefault="00EE7C60">
          <w:pPr>
            <w:pStyle w:val="TOC3"/>
            <w:tabs>
              <w:tab w:val="right" w:leader="dot" w:pos="9016"/>
            </w:tabs>
            <w:rPr>
              <w:rFonts w:asciiTheme="minorHAnsi" w:eastAsiaTheme="minorEastAsia" w:hAnsiTheme="minorHAnsi" w:cstheme="minorBidi"/>
              <w:noProof/>
              <w:szCs w:val="22"/>
            </w:rPr>
          </w:pPr>
          <w:hyperlink w:anchor="_Toc152669123" w:history="1">
            <w:r w:rsidR="00990434" w:rsidRPr="000130CF">
              <w:rPr>
                <w:rStyle w:val="Hyperlink"/>
                <w:rFonts w:ascii="Arial" w:hAnsi="Arial" w:cs="Arial"/>
                <w:noProof/>
              </w:rPr>
              <w:t>Plantation establishment</w:t>
            </w:r>
            <w:r w:rsidR="00990434">
              <w:rPr>
                <w:noProof/>
                <w:webHidden/>
              </w:rPr>
              <w:tab/>
            </w:r>
            <w:r w:rsidR="00990434">
              <w:rPr>
                <w:noProof/>
                <w:webHidden/>
              </w:rPr>
              <w:fldChar w:fldCharType="begin"/>
            </w:r>
            <w:r w:rsidR="00990434">
              <w:rPr>
                <w:noProof/>
                <w:webHidden/>
              </w:rPr>
              <w:instrText xml:space="preserve"> PAGEREF _Toc152669123 \h </w:instrText>
            </w:r>
            <w:r w:rsidR="00990434">
              <w:rPr>
                <w:noProof/>
                <w:webHidden/>
              </w:rPr>
            </w:r>
            <w:r w:rsidR="00990434">
              <w:rPr>
                <w:noProof/>
                <w:webHidden/>
              </w:rPr>
              <w:fldChar w:fldCharType="separate"/>
            </w:r>
            <w:r w:rsidR="00990434">
              <w:rPr>
                <w:noProof/>
                <w:webHidden/>
              </w:rPr>
              <w:t>15</w:t>
            </w:r>
            <w:r w:rsidR="00990434">
              <w:rPr>
                <w:noProof/>
                <w:webHidden/>
              </w:rPr>
              <w:fldChar w:fldCharType="end"/>
            </w:r>
          </w:hyperlink>
        </w:p>
        <w:p w14:paraId="15A83C8E" w14:textId="788A81AC" w:rsidR="00990434" w:rsidRDefault="00EE7C60">
          <w:pPr>
            <w:pStyle w:val="TOC3"/>
            <w:tabs>
              <w:tab w:val="right" w:leader="dot" w:pos="9016"/>
            </w:tabs>
            <w:rPr>
              <w:rFonts w:asciiTheme="minorHAnsi" w:eastAsiaTheme="minorEastAsia" w:hAnsiTheme="minorHAnsi" w:cstheme="minorBidi"/>
              <w:noProof/>
              <w:szCs w:val="22"/>
            </w:rPr>
          </w:pPr>
          <w:hyperlink w:anchor="_Toc152669124" w:history="1">
            <w:r w:rsidR="00990434" w:rsidRPr="000130CF">
              <w:rPr>
                <w:rStyle w:val="Hyperlink"/>
                <w:rFonts w:ascii="Arial" w:hAnsi="Arial" w:cs="Arial"/>
                <w:noProof/>
              </w:rPr>
              <w:t>Rate of harvest</w:t>
            </w:r>
            <w:r w:rsidR="00990434">
              <w:rPr>
                <w:noProof/>
                <w:webHidden/>
              </w:rPr>
              <w:tab/>
            </w:r>
            <w:r w:rsidR="00990434">
              <w:rPr>
                <w:noProof/>
                <w:webHidden/>
              </w:rPr>
              <w:fldChar w:fldCharType="begin"/>
            </w:r>
            <w:r w:rsidR="00990434">
              <w:rPr>
                <w:noProof/>
                <w:webHidden/>
              </w:rPr>
              <w:instrText xml:space="preserve"> PAGEREF _Toc152669124 \h </w:instrText>
            </w:r>
            <w:r w:rsidR="00990434">
              <w:rPr>
                <w:noProof/>
                <w:webHidden/>
              </w:rPr>
            </w:r>
            <w:r w:rsidR="00990434">
              <w:rPr>
                <w:noProof/>
                <w:webHidden/>
              </w:rPr>
              <w:fldChar w:fldCharType="separate"/>
            </w:r>
            <w:r w:rsidR="00990434">
              <w:rPr>
                <w:noProof/>
                <w:webHidden/>
              </w:rPr>
              <w:t>15</w:t>
            </w:r>
            <w:r w:rsidR="00990434">
              <w:rPr>
                <w:noProof/>
                <w:webHidden/>
              </w:rPr>
              <w:fldChar w:fldCharType="end"/>
            </w:r>
          </w:hyperlink>
        </w:p>
        <w:p w14:paraId="7227C410" w14:textId="176805BA" w:rsidR="00990434" w:rsidRDefault="00EE7C60">
          <w:pPr>
            <w:pStyle w:val="TOC2"/>
            <w:tabs>
              <w:tab w:val="right" w:leader="dot" w:pos="9016"/>
            </w:tabs>
            <w:rPr>
              <w:rFonts w:asciiTheme="minorHAnsi" w:eastAsiaTheme="minorEastAsia" w:hAnsiTheme="minorHAnsi" w:cstheme="minorBidi"/>
              <w:noProof/>
              <w:szCs w:val="22"/>
            </w:rPr>
          </w:pPr>
          <w:hyperlink w:anchor="_Toc152669125" w:history="1">
            <w:r w:rsidR="00990434" w:rsidRPr="000130CF">
              <w:rPr>
                <w:rStyle w:val="Hyperlink"/>
                <w:rFonts w:ascii="Arial" w:hAnsi="Arial" w:cs="Arial"/>
                <w:noProof/>
              </w:rPr>
              <w:t>Monitoring of Forest growth</w:t>
            </w:r>
            <w:r w:rsidR="00990434">
              <w:rPr>
                <w:noProof/>
                <w:webHidden/>
              </w:rPr>
              <w:tab/>
            </w:r>
            <w:r w:rsidR="00990434">
              <w:rPr>
                <w:noProof/>
                <w:webHidden/>
              </w:rPr>
              <w:fldChar w:fldCharType="begin"/>
            </w:r>
            <w:r w:rsidR="00990434">
              <w:rPr>
                <w:noProof/>
                <w:webHidden/>
              </w:rPr>
              <w:instrText xml:space="preserve"> PAGEREF _Toc152669125 \h </w:instrText>
            </w:r>
            <w:r w:rsidR="00990434">
              <w:rPr>
                <w:noProof/>
                <w:webHidden/>
              </w:rPr>
            </w:r>
            <w:r w:rsidR="00990434">
              <w:rPr>
                <w:noProof/>
                <w:webHidden/>
              </w:rPr>
              <w:fldChar w:fldCharType="separate"/>
            </w:r>
            <w:r w:rsidR="00990434">
              <w:rPr>
                <w:noProof/>
                <w:webHidden/>
              </w:rPr>
              <w:t>16</w:t>
            </w:r>
            <w:r w:rsidR="00990434">
              <w:rPr>
                <w:noProof/>
                <w:webHidden/>
              </w:rPr>
              <w:fldChar w:fldCharType="end"/>
            </w:r>
          </w:hyperlink>
        </w:p>
        <w:p w14:paraId="7A9987A7" w14:textId="6B54128A" w:rsidR="00990434" w:rsidRDefault="00EE7C60">
          <w:pPr>
            <w:pStyle w:val="TOC3"/>
            <w:tabs>
              <w:tab w:val="right" w:leader="dot" w:pos="9016"/>
            </w:tabs>
            <w:rPr>
              <w:rFonts w:asciiTheme="minorHAnsi" w:eastAsiaTheme="minorEastAsia" w:hAnsiTheme="minorHAnsi" w:cstheme="minorBidi"/>
              <w:noProof/>
              <w:szCs w:val="22"/>
            </w:rPr>
          </w:pPr>
          <w:hyperlink w:anchor="_Toc152669126" w:history="1">
            <w:r w:rsidR="00990434" w:rsidRPr="000130CF">
              <w:rPr>
                <w:rStyle w:val="Hyperlink"/>
                <w:rFonts w:ascii="Arial" w:hAnsi="Arial" w:cs="Arial"/>
                <w:noProof/>
              </w:rPr>
              <w:t>Growth models</w:t>
            </w:r>
            <w:r w:rsidR="00990434">
              <w:rPr>
                <w:noProof/>
                <w:webHidden/>
              </w:rPr>
              <w:tab/>
            </w:r>
            <w:r w:rsidR="00990434">
              <w:rPr>
                <w:noProof/>
                <w:webHidden/>
              </w:rPr>
              <w:fldChar w:fldCharType="begin"/>
            </w:r>
            <w:r w:rsidR="00990434">
              <w:rPr>
                <w:noProof/>
                <w:webHidden/>
              </w:rPr>
              <w:instrText xml:space="preserve"> PAGEREF _Toc152669126 \h </w:instrText>
            </w:r>
            <w:r w:rsidR="00990434">
              <w:rPr>
                <w:noProof/>
                <w:webHidden/>
              </w:rPr>
            </w:r>
            <w:r w:rsidR="00990434">
              <w:rPr>
                <w:noProof/>
                <w:webHidden/>
              </w:rPr>
              <w:fldChar w:fldCharType="separate"/>
            </w:r>
            <w:r w:rsidR="00990434">
              <w:rPr>
                <w:noProof/>
                <w:webHidden/>
              </w:rPr>
              <w:t>16</w:t>
            </w:r>
            <w:r w:rsidR="00990434">
              <w:rPr>
                <w:noProof/>
                <w:webHidden/>
              </w:rPr>
              <w:fldChar w:fldCharType="end"/>
            </w:r>
          </w:hyperlink>
        </w:p>
        <w:p w14:paraId="6EF61CF5" w14:textId="7745AFC5" w:rsidR="00990434" w:rsidRDefault="00EE7C60">
          <w:pPr>
            <w:pStyle w:val="TOC3"/>
            <w:tabs>
              <w:tab w:val="right" w:leader="dot" w:pos="9016"/>
            </w:tabs>
            <w:rPr>
              <w:rFonts w:asciiTheme="minorHAnsi" w:eastAsiaTheme="minorEastAsia" w:hAnsiTheme="minorHAnsi" w:cstheme="minorBidi"/>
              <w:noProof/>
              <w:szCs w:val="22"/>
            </w:rPr>
          </w:pPr>
          <w:hyperlink w:anchor="_Toc152669127" w:history="1">
            <w:r w:rsidR="00990434" w:rsidRPr="000130CF">
              <w:rPr>
                <w:rStyle w:val="Hyperlink"/>
                <w:rFonts w:ascii="Arial" w:hAnsi="Arial" w:cs="Arial"/>
                <w:noProof/>
              </w:rPr>
              <w:t>Forest Assessment</w:t>
            </w:r>
            <w:r w:rsidR="00990434">
              <w:rPr>
                <w:noProof/>
                <w:webHidden/>
              </w:rPr>
              <w:tab/>
            </w:r>
            <w:r w:rsidR="00990434">
              <w:rPr>
                <w:noProof/>
                <w:webHidden/>
              </w:rPr>
              <w:fldChar w:fldCharType="begin"/>
            </w:r>
            <w:r w:rsidR="00990434">
              <w:rPr>
                <w:noProof/>
                <w:webHidden/>
              </w:rPr>
              <w:instrText xml:space="preserve"> PAGEREF _Toc152669127 \h </w:instrText>
            </w:r>
            <w:r w:rsidR="00990434">
              <w:rPr>
                <w:noProof/>
                <w:webHidden/>
              </w:rPr>
            </w:r>
            <w:r w:rsidR="00990434">
              <w:rPr>
                <w:noProof/>
                <w:webHidden/>
              </w:rPr>
              <w:fldChar w:fldCharType="separate"/>
            </w:r>
            <w:r w:rsidR="00990434">
              <w:rPr>
                <w:noProof/>
                <w:webHidden/>
              </w:rPr>
              <w:t>16</w:t>
            </w:r>
            <w:r w:rsidR="00990434">
              <w:rPr>
                <w:noProof/>
                <w:webHidden/>
              </w:rPr>
              <w:fldChar w:fldCharType="end"/>
            </w:r>
          </w:hyperlink>
        </w:p>
        <w:p w14:paraId="72C1D69E" w14:textId="71BF8BF7" w:rsidR="00990434" w:rsidRDefault="00EE7C60">
          <w:pPr>
            <w:pStyle w:val="TOC2"/>
            <w:tabs>
              <w:tab w:val="right" w:leader="dot" w:pos="9016"/>
            </w:tabs>
            <w:rPr>
              <w:rFonts w:asciiTheme="minorHAnsi" w:eastAsiaTheme="minorEastAsia" w:hAnsiTheme="minorHAnsi" w:cstheme="minorBidi"/>
              <w:noProof/>
              <w:szCs w:val="22"/>
            </w:rPr>
          </w:pPr>
          <w:hyperlink w:anchor="_Toc152669128" w:history="1">
            <w:r w:rsidR="00990434" w:rsidRPr="000130CF">
              <w:rPr>
                <w:rStyle w:val="Hyperlink"/>
                <w:rFonts w:ascii="Arial" w:hAnsi="Arial" w:cs="Arial"/>
                <w:noProof/>
              </w:rPr>
              <w:t>Harvesting</w:t>
            </w:r>
            <w:r w:rsidR="00990434">
              <w:rPr>
                <w:noProof/>
                <w:webHidden/>
              </w:rPr>
              <w:tab/>
            </w:r>
            <w:r w:rsidR="00990434">
              <w:rPr>
                <w:noProof/>
                <w:webHidden/>
              </w:rPr>
              <w:fldChar w:fldCharType="begin"/>
            </w:r>
            <w:r w:rsidR="00990434">
              <w:rPr>
                <w:noProof/>
                <w:webHidden/>
              </w:rPr>
              <w:instrText xml:space="preserve"> PAGEREF _Toc152669128 \h </w:instrText>
            </w:r>
            <w:r w:rsidR="00990434">
              <w:rPr>
                <w:noProof/>
                <w:webHidden/>
              </w:rPr>
            </w:r>
            <w:r w:rsidR="00990434">
              <w:rPr>
                <w:noProof/>
                <w:webHidden/>
              </w:rPr>
              <w:fldChar w:fldCharType="separate"/>
            </w:r>
            <w:r w:rsidR="00990434">
              <w:rPr>
                <w:noProof/>
                <w:webHidden/>
              </w:rPr>
              <w:t>16</w:t>
            </w:r>
            <w:r w:rsidR="00990434">
              <w:rPr>
                <w:noProof/>
                <w:webHidden/>
              </w:rPr>
              <w:fldChar w:fldCharType="end"/>
            </w:r>
          </w:hyperlink>
        </w:p>
        <w:p w14:paraId="11534FBB" w14:textId="2AFCED6B" w:rsidR="00990434" w:rsidRDefault="00EE7C60">
          <w:pPr>
            <w:pStyle w:val="TOC1"/>
            <w:rPr>
              <w:rFonts w:asciiTheme="minorHAnsi" w:eastAsiaTheme="minorEastAsia" w:hAnsiTheme="minorHAnsi" w:cstheme="minorBidi"/>
              <w:b w:val="0"/>
              <w:szCs w:val="22"/>
            </w:rPr>
          </w:pPr>
          <w:hyperlink w:anchor="_Toc152669129" w:history="1">
            <w:r w:rsidR="00990434" w:rsidRPr="000130CF">
              <w:rPr>
                <w:rStyle w:val="Hyperlink"/>
              </w:rPr>
              <w:t>Reforestation</w:t>
            </w:r>
            <w:r w:rsidR="00990434">
              <w:rPr>
                <w:webHidden/>
              </w:rPr>
              <w:tab/>
            </w:r>
            <w:r w:rsidR="00990434">
              <w:rPr>
                <w:webHidden/>
              </w:rPr>
              <w:fldChar w:fldCharType="begin"/>
            </w:r>
            <w:r w:rsidR="00990434">
              <w:rPr>
                <w:webHidden/>
              </w:rPr>
              <w:instrText xml:space="preserve"> PAGEREF _Toc152669129 \h </w:instrText>
            </w:r>
            <w:r w:rsidR="00990434">
              <w:rPr>
                <w:webHidden/>
              </w:rPr>
            </w:r>
            <w:r w:rsidR="00990434">
              <w:rPr>
                <w:webHidden/>
              </w:rPr>
              <w:fldChar w:fldCharType="separate"/>
            </w:r>
            <w:r w:rsidR="00990434">
              <w:rPr>
                <w:webHidden/>
              </w:rPr>
              <w:t>16</w:t>
            </w:r>
            <w:r w:rsidR="00990434">
              <w:rPr>
                <w:webHidden/>
              </w:rPr>
              <w:fldChar w:fldCharType="end"/>
            </w:r>
          </w:hyperlink>
        </w:p>
        <w:p w14:paraId="442674CD" w14:textId="6FD52774" w:rsidR="00990434" w:rsidRDefault="00EE7C60">
          <w:pPr>
            <w:pStyle w:val="TOC2"/>
            <w:tabs>
              <w:tab w:val="right" w:leader="dot" w:pos="9016"/>
            </w:tabs>
            <w:rPr>
              <w:rFonts w:asciiTheme="minorHAnsi" w:eastAsiaTheme="minorEastAsia" w:hAnsiTheme="minorHAnsi" w:cstheme="minorBidi"/>
              <w:noProof/>
              <w:szCs w:val="22"/>
            </w:rPr>
          </w:pPr>
          <w:hyperlink w:anchor="_Toc152669130" w:history="1">
            <w:r w:rsidR="00990434" w:rsidRPr="000130CF">
              <w:rPr>
                <w:rStyle w:val="Hyperlink"/>
                <w:rFonts w:ascii="Arial" w:hAnsi="Arial" w:cs="Arial"/>
                <w:noProof/>
              </w:rPr>
              <w:t>Salvage operations</w:t>
            </w:r>
            <w:r w:rsidR="00990434">
              <w:rPr>
                <w:noProof/>
                <w:webHidden/>
              </w:rPr>
              <w:tab/>
            </w:r>
            <w:r w:rsidR="00990434">
              <w:rPr>
                <w:noProof/>
                <w:webHidden/>
              </w:rPr>
              <w:fldChar w:fldCharType="begin"/>
            </w:r>
            <w:r w:rsidR="00990434">
              <w:rPr>
                <w:noProof/>
                <w:webHidden/>
              </w:rPr>
              <w:instrText xml:space="preserve"> PAGEREF _Toc152669130 \h </w:instrText>
            </w:r>
            <w:r w:rsidR="00990434">
              <w:rPr>
                <w:noProof/>
                <w:webHidden/>
              </w:rPr>
            </w:r>
            <w:r w:rsidR="00990434">
              <w:rPr>
                <w:noProof/>
                <w:webHidden/>
              </w:rPr>
              <w:fldChar w:fldCharType="separate"/>
            </w:r>
            <w:r w:rsidR="00990434">
              <w:rPr>
                <w:noProof/>
                <w:webHidden/>
              </w:rPr>
              <w:t>16</w:t>
            </w:r>
            <w:r w:rsidR="00990434">
              <w:rPr>
                <w:noProof/>
                <w:webHidden/>
              </w:rPr>
              <w:fldChar w:fldCharType="end"/>
            </w:r>
          </w:hyperlink>
        </w:p>
        <w:p w14:paraId="125BBB56" w14:textId="0C603EA2" w:rsidR="00990434" w:rsidRDefault="00EE7C60">
          <w:pPr>
            <w:pStyle w:val="TOC2"/>
            <w:tabs>
              <w:tab w:val="right" w:leader="dot" w:pos="9016"/>
            </w:tabs>
            <w:rPr>
              <w:rFonts w:asciiTheme="minorHAnsi" w:eastAsiaTheme="minorEastAsia" w:hAnsiTheme="minorHAnsi" w:cstheme="minorBidi"/>
              <w:noProof/>
              <w:szCs w:val="22"/>
            </w:rPr>
          </w:pPr>
          <w:hyperlink w:anchor="_Toc152669131" w:history="1">
            <w:r w:rsidR="00990434" w:rsidRPr="000130CF">
              <w:rPr>
                <w:rStyle w:val="Hyperlink"/>
                <w:rFonts w:ascii="Arial" w:hAnsi="Arial" w:cs="Arial"/>
                <w:noProof/>
              </w:rPr>
              <w:t>Fire (Unplanned)</w:t>
            </w:r>
            <w:r w:rsidR="00990434">
              <w:rPr>
                <w:noProof/>
                <w:webHidden/>
              </w:rPr>
              <w:tab/>
            </w:r>
            <w:r w:rsidR="00990434">
              <w:rPr>
                <w:noProof/>
                <w:webHidden/>
              </w:rPr>
              <w:fldChar w:fldCharType="begin"/>
            </w:r>
            <w:r w:rsidR="00990434">
              <w:rPr>
                <w:noProof/>
                <w:webHidden/>
              </w:rPr>
              <w:instrText xml:space="preserve"> PAGEREF _Toc152669131 \h </w:instrText>
            </w:r>
            <w:r w:rsidR="00990434">
              <w:rPr>
                <w:noProof/>
                <w:webHidden/>
              </w:rPr>
            </w:r>
            <w:r w:rsidR="00990434">
              <w:rPr>
                <w:noProof/>
                <w:webHidden/>
              </w:rPr>
              <w:fldChar w:fldCharType="separate"/>
            </w:r>
            <w:r w:rsidR="00990434">
              <w:rPr>
                <w:noProof/>
                <w:webHidden/>
              </w:rPr>
              <w:t>17</w:t>
            </w:r>
            <w:r w:rsidR="00990434">
              <w:rPr>
                <w:noProof/>
                <w:webHidden/>
              </w:rPr>
              <w:fldChar w:fldCharType="end"/>
            </w:r>
          </w:hyperlink>
        </w:p>
        <w:p w14:paraId="642E8411" w14:textId="23EFB3EC" w:rsidR="00990434" w:rsidRDefault="00EE7C60">
          <w:pPr>
            <w:pStyle w:val="TOC1"/>
            <w:rPr>
              <w:rFonts w:asciiTheme="minorHAnsi" w:eastAsiaTheme="minorEastAsia" w:hAnsiTheme="minorHAnsi" w:cstheme="minorBidi"/>
              <w:b w:val="0"/>
              <w:szCs w:val="22"/>
            </w:rPr>
          </w:pPr>
          <w:hyperlink w:anchor="_Toc152669132" w:history="1">
            <w:r w:rsidR="00990434" w:rsidRPr="000130CF">
              <w:rPr>
                <w:rStyle w:val="Hyperlink"/>
              </w:rPr>
              <w:t>Forest Ecosystem Health</w:t>
            </w:r>
            <w:r w:rsidR="00990434">
              <w:rPr>
                <w:webHidden/>
              </w:rPr>
              <w:tab/>
            </w:r>
            <w:r w:rsidR="00990434">
              <w:rPr>
                <w:webHidden/>
              </w:rPr>
              <w:fldChar w:fldCharType="begin"/>
            </w:r>
            <w:r w:rsidR="00990434">
              <w:rPr>
                <w:webHidden/>
              </w:rPr>
              <w:instrText xml:space="preserve"> PAGEREF _Toc152669132 \h </w:instrText>
            </w:r>
            <w:r w:rsidR="00990434">
              <w:rPr>
                <w:webHidden/>
              </w:rPr>
            </w:r>
            <w:r w:rsidR="00990434">
              <w:rPr>
                <w:webHidden/>
              </w:rPr>
              <w:fldChar w:fldCharType="separate"/>
            </w:r>
            <w:r w:rsidR="00990434">
              <w:rPr>
                <w:webHidden/>
              </w:rPr>
              <w:t>17</w:t>
            </w:r>
            <w:r w:rsidR="00990434">
              <w:rPr>
                <w:webHidden/>
              </w:rPr>
              <w:fldChar w:fldCharType="end"/>
            </w:r>
          </w:hyperlink>
        </w:p>
        <w:p w14:paraId="678D785C" w14:textId="47091ACC" w:rsidR="00990434" w:rsidRDefault="00EE7C60">
          <w:pPr>
            <w:pStyle w:val="TOC2"/>
            <w:tabs>
              <w:tab w:val="right" w:leader="dot" w:pos="9016"/>
            </w:tabs>
            <w:rPr>
              <w:rFonts w:asciiTheme="minorHAnsi" w:eastAsiaTheme="minorEastAsia" w:hAnsiTheme="minorHAnsi" w:cstheme="minorBidi"/>
              <w:noProof/>
              <w:szCs w:val="22"/>
            </w:rPr>
          </w:pPr>
          <w:hyperlink w:anchor="_Toc152669133" w:history="1">
            <w:r w:rsidR="00990434" w:rsidRPr="000130CF">
              <w:rPr>
                <w:rStyle w:val="Hyperlink"/>
                <w:rFonts w:ascii="Arial" w:hAnsi="Arial" w:cs="Arial"/>
                <w:noProof/>
              </w:rPr>
              <w:t>Damage Agents</w:t>
            </w:r>
            <w:r w:rsidR="00990434">
              <w:rPr>
                <w:noProof/>
                <w:webHidden/>
              </w:rPr>
              <w:tab/>
            </w:r>
            <w:r w:rsidR="00990434">
              <w:rPr>
                <w:noProof/>
                <w:webHidden/>
              </w:rPr>
              <w:fldChar w:fldCharType="begin"/>
            </w:r>
            <w:r w:rsidR="00990434">
              <w:rPr>
                <w:noProof/>
                <w:webHidden/>
              </w:rPr>
              <w:instrText xml:space="preserve"> PAGEREF _Toc152669133 \h </w:instrText>
            </w:r>
            <w:r w:rsidR="00990434">
              <w:rPr>
                <w:noProof/>
                <w:webHidden/>
              </w:rPr>
            </w:r>
            <w:r w:rsidR="00990434">
              <w:rPr>
                <w:noProof/>
                <w:webHidden/>
              </w:rPr>
              <w:fldChar w:fldCharType="separate"/>
            </w:r>
            <w:r w:rsidR="00990434">
              <w:rPr>
                <w:noProof/>
                <w:webHidden/>
              </w:rPr>
              <w:t>17</w:t>
            </w:r>
            <w:r w:rsidR="00990434">
              <w:rPr>
                <w:noProof/>
                <w:webHidden/>
              </w:rPr>
              <w:fldChar w:fldCharType="end"/>
            </w:r>
          </w:hyperlink>
        </w:p>
        <w:p w14:paraId="394F48C0" w14:textId="18599859" w:rsidR="00990434" w:rsidRDefault="00EE7C60">
          <w:pPr>
            <w:pStyle w:val="TOC2"/>
            <w:tabs>
              <w:tab w:val="right" w:leader="dot" w:pos="9016"/>
            </w:tabs>
            <w:rPr>
              <w:rFonts w:asciiTheme="minorHAnsi" w:eastAsiaTheme="minorEastAsia" w:hAnsiTheme="minorHAnsi" w:cstheme="minorBidi"/>
              <w:noProof/>
              <w:szCs w:val="22"/>
            </w:rPr>
          </w:pPr>
          <w:hyperlink w:anchor="_Toc152669134" w:history="1">
            <w:r w:rsidR="00990434" w:rsidRPr="000130CF">
              <w:rPr>
                <w:rStyle w:val="Hyperlink"/>
                <w:rFonts w:ascii="Arial" w:hAnsi="Arial" w:cs="Arial"/>
                <w:noProof/>
              </w:rPr>
              <w:t>Forest Health</w:t>
            </w:r>
            <w:r w:rsidR="00990434">
              <w:rPr>
                <w:noProof/>
                <w:webHidden/>
              </w:rPr>
              <w:tab/>
            </w:r>
            <w:r w:rsidR="00990434">
              <w:rPr>
                <w:noProof/>
                <w:webHidden/>
              </w:rPr>
              <w:fldChar w:fldCharType="begin"/>
            </w:r>
            <w:r w:rsidR="00990434">
              <w:rPr>
                <w:noProof/>
                <w:webHidden/>
              </w:rPr>
              <w:instrText xml:space="preserve"> PAGEREF _Toc152669134 \h </w:instrText>
            </w:r>
            <w:r w:rsidR="00990434">
              <w:rPr>
                <w:noProof/>
                <w:webHidden/>
              </w:rPr>
            </w:r>
            <w:r w:rsidR="00990434">
              <w:rPr>
                <w:noProof/>
                <w:webHidden/>
              </w:rPr>
              <w:fldChar w:fldCharType="separate"/>
            </w:r>
            <w:r w:rsidR="00990434">
              <w:rPr>
                <w:noProof/>
                <w:webHidden/>
              </w:rPr>
              <w:t>18</w:t>
            </w:r>
            <w:r w:rsidR="00990434">
              <w:rPr>
                <w:noProof/>
                <w:webHidden/>
              </w:rPr>
              <w:fldChar w:fldCharType="end"/>
            </w:r>
          </w:hyperlink>
        </w:p>
        <w:p w14:paraId="31A6B3BC" w14:textId="5DCD6EE1" w:rsidR="00990434" w:rsidRDefault="00EE7C60">
          <w:pPr>
            <w:pStyle w:val="TOC2"/>
            <w:tabs>
              <w:tab w:val="right" w:leader="dot" w:pos="9016"/>
            </w:tabs>
            <w:rPr>
              <w:rFonts w:asciiTheme="minorHAnsi" w:eastAsiaTheme="minorEastAsia" w:hAnsiTheme="minorHAnsi" w:cstheme="minorBidi"/>
              <w:noProof/>
              <w:szCs w:val="22"/>
            </w:rPr>
          </w:pPr>
          <w:hyperlink w:anchor="_Toc152669135" w:history="1">
            <w:r w:rsidR="00990434" w:rsidRPr="000130CF">
              <w:rPr>
                <w:rStyle w:val="Hyperlink"/>
                <w:rFonts w:ascii="Arial" w:hAnsi="Arial" w:cs="Arial"/>
                <w:noProof/>
              </w:rPr>
              <w:t>Machinery hygiene</w:t>
            </w:r>
            <w:r w:rsidR="00990434">
              <w:rPr>
                <w:noProof/>
                <w:webHidden/>
              </w:rPr>
              <w:tab/>
            </w:r>
            <w:r w:rsidR="00990434">
              <w:rPr>
                <w:noProof/>
                <w:webHidden/>
              </w:rPr>
              <w:fldChar w:fldCharType="begin"/>
            </w:r>
            <w:r w:rsidR="00990434">
              <w:rPr>
                <w:noProof/>
                <w:webHidden/>
              </w:rPr>
              <w:instrText xml:space="preserve"> PAGEREF _Toc152669135 \h </w:instrText>
            </w:r>
            <w:r w:rsidR="00990434">
              <w:rPr>
                <w:noProof/>
                <w:webHidden/>
              </w:rPr>
            </w:r>
            <w:r w:rsidR="00990434">
              <w:rPr>
                <w:noProof/>
                <w:webHidden/>
              </w:rPr>
              <w:fldChar w:fldCharType="separate"/>
            </w:r>
            <w:r w:rsidR="00990434">
              <w:rPr>
                <w:noProof/>
                <w:webHidden/>
              </w:rPr>
              <w:t>19</w:t>
            </w:r>
            <w:r w:rsidR="00990434">
              <w:rPr>
                <w:noProof/>
                <w:webHidden/>
              </w:rPr>
              <w:fldChar w:fldCharType="end"/>
            </w:r>
          </w:hyperlink>
        </w:p>
        <w:p w14:paraId="6349FFCC" w14:textId="512E2E84" w:rsidR="00990434" w:rsidRDefault="00EE7C60">
          <w:pPr>
            <w:pStyle w:val="TOC3"/>
            <w:tabs>
              <w:tab w:val="right" w:leader="dot" w:pos="9016"/>
            </w:tabs>
            <w:rPr>
              <w:rFonts w:asciiTheme="minorHAnsi" w:eastAsiaTheme="minorEastAsia" w:hAnsiTheme="minorHAnsi" w:cstheme="minorBidi"/>
              <w:noProof/>
              <w:szCs w:val="22"/>
            </w:rPr>
          </w:pPr>
          <w:hyperlink w:anchor="_Toc152669136" w:history="1">
            <w:r w:rsidR="00990434" w:rsidRPr="000130CF">
              <w:rPr>
                <w:rStyle w:val="Hyperlink"/>
                <w:rFonts w:ascii="Arial" w:hAnsi="Arial" w:cs="Arial"/>
                <w:noProof/>
              </w:rPr>
              <w:t>Introduced genetics – Wildling Management</w:t>
            </w:r>
            <w:r w:rsidR="00990434">
              <w:rPr>
                <w:noProof/>
                <w:webHidden/>
              </w:rPr>
              <w:tab/>
            </w:r>
            <w:r w:rsidR="00990434">
              <w:rPr>
                <w:noProof/>
                <w:webHidden/>
              </w:rPr>
              <w:fldChar w:fldCharType="begin"/>
            </w:r>
            <w:r w:rsidR="00990434">
              <w:rPr>
                <w:noProof/>
                <w:webHidden/>
              </w:rPr>
              <w:instrText xml:space="preserve"> PAGEREF _Toc152669136 \h </w:instrText>
            </w:r>
            <w:r w:rsidR="00990434">
              <w:rPr>
                <w:noProof/>
                <w:webHidden/>
              </w:rPr>
            </w:r>
            <w:r w:rsidR="00990434">
              <w:rPr>
                <w:noProof/>
                <w:webHidden/>
              </w:rPr>
              <w:fldChar w:fldCharType="separate"/>
            </w:r>
            <w:r w:rsidR="00990434">
              <w:rPr>
                <w:noProof/>
                <w:webHidden/>
              </w:rPr>
              <w:t>19</w:t>
            </w:r>
            <w:r w:rsidR="00990434">
              <w:rPr>
                <w:noProof/>
                <w:webHidden/>
              </w:rPr>
              <w:fldChar w:fldCharType="end"/>
            </w:r>
          </w:hyperlink>
        </w:p>
        <w:p w14:paraId="28E72069" w14:textId="59EA1623" w:rsidR="00990434" w:rsidRDefault="00EE7C60">
          <w:pPr>
            <w:pStyle w:val="TOC2"/>
            <w:tabs>
              <w:tab w:val="right" w:leader="dot" w:pos="9016"/>
            </w:tabs>
            <w:rPr>
              <w:rFonts w:asciiTheme="minorHAnsi" w:eastAsiaTheme="minorEastAsia" w:hAnsiTheme="minorHAnsi" w:cstheme="minorBidi"/>
              <w:noProof/>
              <w:szCs w:val="22"/>
            </w:rPr>
          </w:pPr>
          <w:hyperlink w:anchor="_Toc152669137" w:history="1">
            <w:r w:rsidR="00990434" w:rsidRPr="000130CF">
              <w:rPr>
                <w:rStyle w:val="Hyperlink"/>
                <w:rFonts w:ascii="Arial" w:hAnsi="Arial" w:cs="Arial"/>
                <w:noProof/>
              </w:rPr>
              <w:t>Degraded Forest – Rehabilitation</w:t>
            </w:r>
            <w:r w:rsidR="00990434">
              <w:rPr>
                <w:noProof/>
                <w:webHidden/>
              </w:rPr>
              <w:tab/>
            </w:r>
            <w:r w:rsidR="00990434">
              <w:rPr>
                <w:noProof/>
                <w:webHidden/>
              </w:rPr>
              <w:fldChar w:fldCharType="begin"/>
            </w:r>
            <w:r w:rsidR="00990434">
              <w:rPr>
                <w:noProof/>
                <w:webHidden/>
              </w:rPr>
              <w:instrText xml:space="preserve"> PAGEREF _Toc152669137 \h </w:instrText>
            </w:r>
            <w:r w:rsidR="00990434">
              <w:rPr>
                <w:noProof/>
                <w:webHidden/>
              </w:rPr>
            </w:r>
            <w:r w:rsidR="00990434">
              <w:rPr>
                <w:noProof/>
                <w:webHidden/>
              </w:rPr>
              <w:fldChar w:fldCharType="separate"/>
            </w:r>
            <w:r w:rsidR="00990434">
              <w:rPr>
                <w:noProof/>
                <w:webHidden/>
              </w:rPr>
              <w:t>19</w:t>
            </w:r>
            <w:r w:rsidR="00990434">
              <w:rPr>
                <w:noProof/>
                <w:webHidden/>
              </w:rPr>
              <w:fldChar w:fldCharType="end"/>
            </w:r>
          </w:hyperlink>
        </w:p>
        <w:p w14:paraId="45D313D1" w14:textId="7EA5143A" w:rsidR="00990434" w:rsidRDefault="00EE7C60">
          <w:pPr>
            <w:pStyle w:val="TOC2"/>
            <w:tabs>
              <w:tab w:val="right" w:leader="dot" w:pos="9016"/>
            </w:tabs>
            <w:rPr>
              <w:rFonts w:asciiTheme="minorHAnsi" w:eastAsiaTheme="minorEastAsia" w:hAnsiTheme="minorHAnsi" w:cstheme="minorBidi"/>
              <w:noProof/>
              <w:szCs w:val="22"/>
            </w:rPr>
          </w:pPr>
          <w:hyperlink w:anchor="_Toc152669138" w:history="1">
            <w:r w:rsidR="00990434" w:rsidRPr="000130CF">
              <w:rPr>
                <w:rStyle w:val="Hyperlink"/>
                <w:rFonts w:ascii="Arial" w:hAnsi="Arial" w:cs="Arial"/>
                <w:noProof/>
              </w:rPr>
              <w:t>Chemical usage</w:t>
            </w:r>
            <w:r w:rsidR="00990434">
              <w:rPr>
                <w:noProof/>
                <w:webHidden/>
              </w:rPr>
              <w:tab/>
            </w:r>
            <w:r w:rsidR="00990434">
              <w:rPr>
                <w:noProof/>
                <w:webHidden/>
              </w:rPr>
              <w:fldChar w:fldCharType="begin"/>
            </w:r>
            <w:r w:rsidR="00990434">
              <w:rPr>
                <w:noProof/>
                <w:webHidden/>
              </w:rPr>
              <w:instrText xml:space="preserve"> PAGEREF _Toc152669138 \h </w:instrText>
            </w:r>
            <w:r w:rsidR="00990434">
              <w:rPr>
                <w:noProof/>
                <w:webHidden/>
              </w:rPr>
            </w:r>
            <w:r w:rsidR="00990434">
              <w:rPr>
                <w:noProof/>
                <w:webHidden/>
              </w:rPr>
              <w:fldChar w:fldCharType="separate"/>
            </w:r>
            <w:r w:rsidR="00990434">
              <w:rPr>
                <w:noProof/>
                <w:webHidden/>
              </w:rPr>
              <w:t>19</w:t>
            </w:r>
            <w:r w:rsidR="00990434">
              <w:rPr>
                <w:noProof/>
                <w:webHidden/>
              </w:rPr>
              <w:fldChar w:fldCharType="end"/>
            </w:r>
          </w:hyperlink>
        </w:p>
        <w:p w14:paraId="4DAC1131" w14:textId="693F6941" w:rsidR="00990434" w:rsidRDefault="00EE7C60">
          <w:pPr>
            <w:pStyle w:val="TOC1"/>
            <w:rPr>
              <w:rFonts w:asciiTheme="minorHAnsi" w:eastAsiaTheme="minorEastAsia" w:hAnsiTheme="minorHAnsi" w:cstheme="minorBidi"/>
              <w:b w:val="0"/>
              <w:szCs w:val="22"/>
            </w:rPr>
          </w:pPr>
          <w:hyperlink w:anchor="_Toc152669139" w:history="1">
            <w:r w:rsidR="00990434" w:rsidRPr="000130CF">
              <w:rPr>
                <w:rStyle w:val="Hyperlink"/>
              </w:rPr>
              <w:t>Social and Economic Benefits</w:t>
            </w:r>
            <w:r w:rsidR="00990434">
              <w:rPr>
                <w:webHidden/>
              </w:rPr>
              <w:tab/>
            </w:r>
            <w:r w:rsidR="00990434">
              <w:rPr>
                <w:webHidden/>
              </w:rPr>
              <w:fldChar w:fldCharType="begin"/>
            </w:r>
            <w:r w:rsidR="00990434">
              <w:rPr>
                <w:webHidden/>
              </w:rPr>
              <w:instrText xml:space="preserve"> PAGEREF _Toc152669139 \h </w:instrText>
            </w:r>
            <w:r w:rsidR="00990434">
              <w:rPr>
                <w:webHidden/>
              </w:rPr>
            </w:r>
            <w:r w:rsidR="00990434">
              <w:rPr>
                <w:webHidden/>
              </w:rPr>
              <w:fldChar w:fldCharType="separate"/>
            </w:r>
            <w:r w:rsidR="00990434">
              <w:rPr>
                <w:webHidden/>
              </w:rPr>
              <w:t>20</w:t>
            </w:r>
            <w:r w:rsidR="00990434">
              <w:rPr>
                <w:webHidden/>
              </w:rPr>
              <w:fldChar w:fldCharType="end"/>
            </w:r>
          </w:hyperlink>
        </w:p>
        <w:p w14:paraId="5D1C5D97" w14:textId="6CEC8886" w:rsidR="00990434" w:rsidRDefault="00EE7C60">
          <w:pPr>
            <w:pStyle w:val="TOC2"/>
            <w:tabs>
              <w:tab w:val="right" w:leader="dot" w:pos="9016"/>
            </w:tabs>
            <w:rPr>
              <w:rFonts w:asciiTheme="minorHAnsi" w:eastAsiaTheme="minorEastAsia" w:hAnsiTheme="minorHAnsi" w:cstheme="minorBidi"/>
              <w:noProof/>
              <w:szCs w:val="22"/>
            </w:rPr>
          </w:pPr>
          <w:hyperlink w:anchor="_Toc152669140" w:history="1">
            <w:r w:rsidR="00990434" w:rsidRPr="000130CF">
              <w:rPr>
                <w:rStyle w:val="Hyperlink"/>
                <w:rFonts w:ascii="Arial" w:hAnsi="Arial" w:cs="Arial"/>
                <w:noProof/>
              </w:rPr>
              <w:t>Optimal Use</w:t>
            </w:r>
            <w:r w:rsidR="00990434">
              <w:rPr>
                <w:noProof/>
                <w:webHidden/>
              </w:rPr>
              <w:tab/>
            </w:r>
            <w:r w:rsidR="00990434">
              <w:rPr>
                <w:noProof/>
                <w:webHidden/>
              </w:rPr>
              <w:fldChar w:fldCharType="begin"/>
            </w:r>
            <w:r w:rsidR="00990434">
              <w:rPr>
                <w:noProof/>
                <w:webHidden/>
              </w:rPr>
              <w:instrText xml:space="preserve"> PAGEREF _Toc152669140 \h </w:instrText>
            </w:r>
            <w:r w:rsidR="00990434">
              <w:rPr>
                <w:noProof/>
                <w:webHidden/>
              </w:rPr>
            </w:r>
            <w:r w:rsidR="00990434">
              <w:rPr>
                <w:noProof/>
                <w:webHidden/>
              </w:rPr>
              <w:fldChar w:fldCharType="separate"/>
            </w:r>
            <w:r w:rsidR="00990434">
              <w:rPr>
                <w:noProof/>
                <w:webHidden/>
              </w:rPr>
              <w:t>20</w:t>
            </w:r>
            <w:r w:rsidR="00990434">
              <w:rPr>
                <w:noProof/>
                <w:webHidden/>
              </w:rPr>
              <w:fldChar w:fldCharType="end"/>
            </w:r>
          </w:hyperlink>
        </w:p>
        <w:p w14:paraId="243F4D10" w14:textId="7EFA6462" w:rsidR="00990434" w:rsidRDefault="00EE7C60">
          <w:pPr>
            <w:pStyle w:val="TOC2"/>
            <w:tabs>
              <w:tab w:val="right" w:leader="dot" w:pos="9016"/>
            </w:tabs>
            <w:rPr>
              <w:rFonts w:asciiTheme="minorHAnsi" w:eastAsiaTheme="minorEastAsia" w:hAnsiTheme="minorHAnsi" w:cstheme="minorBidi"/>
              <w:noProof/>
              <w:szCs w:val="22"/>
            </w:rPr>
          </w:pPr>
          <w:hyperlink w:anchor="_Toc152669141" w:history="1">
            <w:r w:rsidR="00990434" w:rsidRPr="000130CF">
              <w:rPr>
                <w:rStyle w:val="Hyperlink"/>
                <w:rFonts w:ascii="Arial" w:hAnsi="Arial" w:cs="Arial"/>
                <w:noProof/>
              </w:rPr>
              <w:t>Monitoring &amp; Auditing</w:t>
            </w:r>
            <w:r w:rsidR="00990434">
              <w:rPr>
                <w:noProof/>
                <w:webHidden/>
              </w:rPr>
              <w:tab/>
            </w:r>
            <w:r w:rsidR="00990434">
              <w:rPr>
                <w:noProof/>
                <w:webHidden/>
              </w:rPr>
              <w:fldChar w:fldCharType="begin"/>
            </w:r>
            <w:r w:rsidR="00990434">
              <w:rPr>
                <w:noProof/>
                <w:webHidden/>
              </w:rPr>
              <w:instrText xml:space="preserve"> PAGEREF _Toc152669141 \h </w:instrText>
            </w:r>
            <w:r w:rsidR="00990434">
              <w:rPr>
                <w:noProof/>
                <w:webHidden/>
              </w:rPr>
            </w:r>
            <w:r w:rsidR="00990434">
              <w:rPr>
                <w:noProof/>
                <w:webHidden/>
              </w:rPr>
              <w:fldChar w:fldCharType="separate"/>
            </w:r>
            <w:r w:rsidR="00990434">
              <w:rPr>
                <w:noProof/>
                <w:webHidden/>
              </w:rPr>
              <w:t>20</w:t>
            </w:r>
            <w:r w:rsidR="00990434">
              <w:rPr>
                <w:noProof/>
                <w:webHidden/>
              </w:rPr>
              <w:fldChar w:fldCharType="end"/>
            </w:r>
          </w:hyperlink>
        </w:p>
        <w:p w14:paraId="2B7C252C" w14:textId="556B3D4C" w:rsidR="00990434" w:rsidRDefault="00EE7C60">
          <w:pPr>
            <w:pStyle w:val="TOC2"/>
            <w:tabs>
              <w:tab w:val="right" w:leader="dot" w:pos="9016"/>
            </w:tabs>
            <w:rPr>
              <w:rFonts w:asciiTheme="minorHAnsi" w:eastAsiaTheme="minorEastAsia" w:hAnsiTheme="minorHAnsi" w:cstheme="minorBidi"/>
              <w:noProof/>
              <w:szCs w:val="22"/>
            </w:rPr>
          </w:pPr>
          <w:hyperlink w:anchor="_Toc152669142" w:history="1">
            <w:r w:rsidR="00990434" w:rsidRPr="000130CF">
              <w:rPr>
                <w:rStyle w:val="Hyperlink"/>
                <w:rFonts w:ascii="Arial" w:hAnsi="Arial" w:cs="Arial"/>
                <w:noProof/>
              </w:rPr>
              <w:t>Skills development</w:t>
            </w:r>
            <w:r w:rsidR="00990434">
              <w:rPr>
                <w:noProof/>
                <w:webHidden/>
              </w:rPr>
              <w:tab/>
            </w:r>
            <w:r w:rsidR="00990434">
              <w:rPr>
                <w:noProof/>
                <w:webHidden/>
              </w:rPr>
              <w:fldChar w:fldCharType="begin"/>
            </w:r>
            <w:r w:rsidR="00990434">
              <w:rPr>
                <w:noProof/>
                <w:webHidden/>
              </w:rPr>
              <w:instrText xml:space="preserve"> PAGEREF _Toc152669142 \h </w:instrText>
            </w:r>
            <w:r w:rsidR="00990434">
              <w:rPr>
                <w:noProof/>
                <w:webHidden/>
              </w:rPr>
            </w:r>
            <w:r w:rsidR="00990434">
              <w:rPr>
                <w:noProof/>
                <w:webHidden/>
              </w:rPr>
              <w:fldChar w:fldCharType="separate"/>
            </w:r>
            <w:r w:rsidR="00990434">
              <w:rPr>
                <w:noProof/>
                <w:webHidden/>
              </w:rPr>
              <w:t>20</w:t>
            </w:r>
            <w:r w:rsidR="00990434">
              <w:rPr>
                <w:noProof/>
                <w:webHidden/>
              </w:rPr>
              <w:fldChar w:fldCharType="end"/>
            </w:r>
          </w:hyperlink>
        </w:p>
        <w:p w14:paraId="54AAD1F7" w14:textId="58E960F4" w:rsidR="00990434" w:rsidRDefault="00EE7C60">
          <w:pPr>
            <w:pStyle w:val="TOC2"/>
            <w:tabs>
              <w:tab w:val="right" w:leader="dot" w:pos="9016"/>
            </w:tabs>
            <w:rPr>
              <w:rFonts w:asciiTheme="minorHAnsi" w:eastAsiaTheme="minorEastAsia" w:hAnsiTheme="minorHAnsi" w:cstheme="minorBidi"/>
              <w:noProof/>
              <w:szCs w:val="22"/>
            </w:rPr>
          </w:pPr>
          <w:hyperlink w:anchor="_Toc152669143" w:history="1">
            <w:r w:rsidR="00990434" w:rsidRPr="000130CF">
              <w:rPr>
                <w:rStyle w:val="Hyperlink"/>
                <w:rFonts w:ascii="Arial" w:hAnsi="Arial" w:cs="Arial"/>
                <w:noProof/>
              </w:rPr>
              <w:t>Health and Safety</w:t>
            </w:r>
            <w:r w:rsidR="00990434">
              <w:rPr>
                <w:noProof/>
                <w:webHidden/>
              </w:rPr>
              <w:tab/>
            </w:r>
            <w:r w:rsidR="00990434">
              <w:rPr>
                <w:noProof/>
                <w:webHidden/>
              </w:rPr>
              <w:fldChar w:fldCharType="begin"/>
            </w:r>
            <w:r w:rsidR="00990434">
              <w:rPr>
                <w:noProof/>
                <w:webHidden/>
              </w:rPr>
              <w:instrText xml:space="preserve"> PAGEREF _Toc152669143 \h </w:instrText>
            </w:r>
            <w:r w:rsidR="00990434">
              <w:rPr>
                <w:noProof/>
                <w:webHidden/>
              </w:rPr>
            </w:r>
            <w:r w:rsidR="00990434">
              <w:rPr>
                <w:noProof/>
                <w:webHidden/>
              </w:rPr>
              <w:fldChar w:fldCharType="separate"/>
            </w:r>
            <w:r w:rsidR="00990434">
              <w:rPr>
                <w:noProof/>
                <w:webHidden/>
              </w:rPr>
              <w:t>21</w:t>
            </w:r>
            <w:r w:rsidR="00990434">
              <w:rPr>
                <w:noProof/>
                <w:webHidden/>
              </w:rPr>
              <w:fldChar w:fldCharType="end"/>
            </w:r>
          </w:hyperlink>
        </w:p>
        <w:p w14:paraId="3845C76C" w14:textId="03EECC36" w:rsidR="00990434" w:rsidRDefault="00EE7C60">
          <w:pPr>
            <w:pStyle w:val="TOC2"/>
            <w:tabs>
              <w:tab w:val="right" w:leader="dot" w:pos="9016"/>
            </w:tabs>
            <w:rPr>
              <w:rFonts w:asciiTheme="minorHAnsi" w:eastAsiaTheme="minorEastAsia" w:hAnsiTheme="minorHAnsi" w:cstheme="minorBidi"/>
              <w:noProof/>
              <w:szCs w:val="22"/>
            </w:rPr>
          </w:pPr>
          <w:hyperlink w:anchor="_Toc152669144" w:history="1">
            <w:r w:rsidR="00990434" w:rsidRPr="000130CF">
              <w:rPr>
                <w:rStyle w:val="Hyperlink"/>
                <w:rFonts w:ascii="Arial" w:hAnsi="Arial" w:cs="Arial"/>
                <w:noProof/>
              </w:rPr>
              <w:t>Access and Security</w:t>
            </w:r>
            <w:r w:rsidR="00990434">
              <w:rPr>
                <w:noProof/>
                <w:webHidden/>
              </w:rPr>
              <w:tab/>
            </w:r>
            <w:r w:rsidR="00990434">
              <w:rPr>
                <w:noProof/>
                <w:webHidden/>
              </w:rPr>
              <w:fldChar w:fldCharType="begin"/>
            </w:r>
            <w:r w:rsidR="00990434">
              <w:rPr>
                <w:noProof/>
                <w:webHidden/>
              </w:rPr>
              <w:instrText xml:space="preserve"> PAGEREF _Toc152669144 \h </w:instrText>
            </w:r>
            <w:r w:rsidR="00990434">
              <w:rPr>
                <w:noProof/>
                <w:webHidden/>
              </w:rPr>
            </w:r>
            <w:r w:rsidR="00990434">
              <w:rPr>
                <w:noProof/>
                <w:webHidden/>
              </w:rPr>
              <w:fldChar w:fldCharType="separate"/>
            </w:r>
            <w:r w:rsidR="00990434">
              <w:rPr>
                <w:noProof/>
                <w:webHidden/>
              </w:rPr>
              <w:t>21</w:t>
            </w:r>
            <w:r w:rsidR="00990434">
              <w:rPr>
                <w:noProof/>
                <w:webHidden/>
              </w:rPr>
              <w:fldChar w:fldCharType="end"/>
            </w:r>
          </w:hyperlink>
        </w:p>
        <w:p w14:paraId="68005A24" w14:textId="18E97FE7" w:rsidR="00990434" w:rsidRDefault="00EE7C60">
          <w:pPr>
            <w:pStyle w:val="TOC1"/>
            <w:rPr>
              <w:rFonts w:asciiTheme="minorHAnsi" w:eastAsiaTheme="minorEastAsia" w:hAnsiTheme="minorHAnsi" w:cstheme="minorBidi"/>
              <w:b w:val="0"/>
              <w:szCs w:val="22"/>
            </w:rPr>
          </w:pPr>
          <w:hyperlink w:anchor="_Toc152669145" w:history="1">
            <w:r w:rsidR="00990434" w:rsidRPr="000130CF">
              <w:rPr>
                <w:rStyle w:val="Hyperlink"/>
              </w:rPr>
              <w:t>Understanding Stakeholders</w:t>
            </w:r>
            <w:r w:rsidR="00990434">
              <w:rPr>
                <w:webHidden/>
              </w:rPr>
              <w:tab/>
            </w:r>
            <w:r w:rsidR="00990434">
              <w:rPr>
                <w:webHidden/>
              </w:rPr>
              <w:fldChar w:fldCharType="begin"/>
            </w:r>
            <w:r w:rsidR="00990434">
              <w:rPr>
                <w:webHidden/>
              </w:rPr>
              <w:instrText xml:space="preserve"> PAGEREF _Toc152669145 \h </w:instrText>
            </w:r>
            <w:r w:rsidR="00990434">
              <w:rPr>
                <w:webHidden/>
              </w:rPr>
            </w:r>
            <w:r w:rsidR="00990434">
              <w:rPr>
                <w:webHidden/>
              </w:rPr>
              <w:fldChar w:fldCharType="separate"/>
            </w:r>
            <w:r w:rsidR="00990434">
              <w:rPr>
                <w:webHidden/>
              </w:rPr>
              <w:t>21</w:t>
            </w:r>
            <w:r w:rsidR="00990434">
              <w:rPr>
                <w:webHidden/>
              </w:rPr>
              <w:fldChar w:fldCharType="end"/>
            </w:r>
          </w:hyperlink>
        </w:p>
        <w:p w14:paraId="708F0419" w14:textId="58F31634" w:rsidR="00990434" w:rsidRDefault="00EE7C60">
          <w:pPr>
            <w:pStyle w:val="TOC3"/>
            <w:tabs>
              <w:tab w:val="right" w:leader="dot" w:pos="9016"/>
            </w:tabs>
            <w:rPr>
              <w:rFonts w:asciiTheme="minorHAnsi" w:eastAsiaTheme="minorEastAsia" w:hAnsiTheme="minorHAnsi" w:cstheme="minorBidi"/>
              <w:noProof/>
              <w:szCs w:val="22"/>
            </w:rPr>
          </w:pPr>
          <w:hyperlink w:anchor="_Toc152669146" w:history="1">
            <w:r w:rsidR="00990434" w:rsidRPr="000130CF">
              <w:rPr>
                <w:rStyle w:val="Hyperlink"/>
                <w:rFonts w:ascii="Arial" w:hAnsi="Arial" w:cs="Arial"/>
                <w:noProof/>
              </w:rPr>
              <w:t>Dispute resolution</w:t>
            </w:r>
            <w:r w:rsidR="00990434">
              <w:rPr>
                <w:noProof/>
                <w:webHidden/>
              </w:rPr>
              <w:tab/>
            </w:r>
            <w:r w:rsidR="00990434">
              <w:rPr>
                <w:noProof/>
                <w:webHidden/>
              </w:rPr>
              <w:fldChar w:fldCharType="begin"/>
            </w:r>
            <w:r w:rsidR="00990434">
              <w:rPr>
                <w:noProof/>
                <w:webHidden/>
              </w:rPr>
              <w:instrText xml:space="preserve"> PAGEREF _Toc152669146 \h </w:instrText>
            </w:r>
            <w:r w:rsidR="00990434">
              <w:rPr>
                <w:noProof/>
                <w:webHidden/>
              </w:rPr>
            </w:r>
            <w:r w:rsidR="00990434">
              <w:rPr>
                <w:noProof/>
                <w:webHidden/>
              </w:rPr>
              <w:fldChar w:fldCharType="separate"/>
            </w:r>
            <w:r w:rsidR="00990434">
              <w:rPr>
                <w:noProof/>
                <w:webHidden/>
              </w:rPr>
              <w:t>22</w:t>
            </w:r>
            <w:r w:rsidR="00990434">
              <w:rPr>
                <w:noProof/>
                <w:webHidden/>
              </w:rPr>
              <w:fldChar w:fldCharType="end"/>
            </w:r>
          </w:hyperlink>
        </w:p>
        <w:p w14:paraId="3A59A759" w14:textId="399D17F0" w:rsidR="006161CA" w:rsidRPr="005641B9" w:rsidRDefault="006161CA">
          <w:r w:rsidRPr="005641B9">
            <w:rPr>
              <w:b/>
              <w:bCs/>
            </w:rPr>
            <w:fldChar w:fldCharType="end"/>
          </w:r>
        </w:p>
      </w:sdtContent>
    </w:sdt>
    <w:p w14:paraId="7F4823C4" w14:textId="77777777" w:rsidR="00A75F50" w:rsidRPr="005641B9" w:rsidRDefault="00A75F50" w:rsidP="005670C3">
      <w:pPr>
        <w:rPr>
          <w:bCs/>
          <w:i/>
          <w:iCs/>
          <w:sz w:val="28"/>
          <w:szCs w:val="28"/>
        </w:rPr>
      </w:pPr>
    </w:p>
    <w:p w14:paraId="10355B0E" w14:textId="77777777" w:rsidR="00A75F50" w:rsidRPr="005641B9" w:rsidRDefault="00A75F50" w:rsidP="005670C3">
      <w:pPr>
        <w:rPr>
          <w:bCs/>
          <w:i/>
          <w:iCs/>
          <w:sz w:val="28"/>
          <w:szCs w:val="28"/>
        </w:rPr>
      </w:pPr>
    </w:p>
    <w:p w14:paraId="247399C5" w14:textId="77777777" w:rsidR="00A75F50" w:rsidRPr="005641B9" w:rsidRDefault="00A75F50" w:rsidP="005670C3">
      <w:pPr>
        <w:rPr>
          <w:bCs/>
          <w:i/>
          <w:iCs/>
          <w:sz w:val="28"/>
          <w:szCs w:val="28"/>
        </w:rPr>
      </w:pPr>
    </w:p>
    <w:p w14:paraId="611C6DE9" w14:textId="77777777" w:rsidR="00A75F50" w:rsidRPr="005641B9" w:rsidRDefault="00A75F50" w:rsidP="005670C3">
      <w:pPr>
        <w:rPr>
          <w:bCs/>
          <w:i/>
          <w:iCs/>
          <w:sz w:val="28"/>
          <w:szCs w:val="28"/>
        </w:rPr>
      </w:pPr>
    </w:p>
    <w:p w14:paraId="218764C9" w14:textId="4291EFFA" w:rsidR="00A75F50" w:rsidRDefault="00A75F50" w:rsidP="005670C3">
      <w:pPr>
        <w:rPr>
          <w:bCs/>
          <w:i/>
          <w:iCs/>
          <w:sz w:val="28"/>
          <w:szCs w:val="28"/>
        </w:rPr>
      </w:pPr>
    </w:p>
    <w:p w14:paraId="73B010A0" w14:textId="447ABCEA" w:rsidR="005641B9" w:rsidRDefault="005641B9" w:rsidP="005670C3">
      <w:pPr>
        <w:rPr>
          <w:bCs/>
          <w:i/>
          <w:iCs/>
          <w:sz w:val="28"/>
          <w:szCs w:val="28"/>
        </w:rPr>
      </w:pPr>
    </w:p>
    <w:p w14:paraId="33AE4156" w14:textId="77777777" w:rsidR="005641B9" w:rsidRPr="005641B9" w:rsidRDefault="005641B9" w:rsidP="005670C3">
      <w:pPr>
        <w:rPr>
          <w:bCs/>
          <w:i/>
          <w:iCs/>
          <w:sz w:val="28"/>
          <w:szCs w:val="28"/>
        </w:rPr>
      </w:pPr>
    </w:p>
    <w:p w14:paraId="39CA9E7F" w14:textId="77777777" w:rsidR="00A75F50" w:rsidRPr="005641B9" w:rsidRDefault="00A75F50" w:rsidP="005670C3">
      <w:pPr>
        <w:rPr>
          <w:bCs/>
          <w:i/>
          <w:iCs/>
          <w:sz w:val="28"/>
          <w:szCs w:val="28"/>
        </w:rPr>
      </w:pPr>
    </w:p>
    <w:p w14:paraId="5FD971E8" w14:textId="76600433" w:rsidR="005670C3" w:rsidRPr="00F93108" w:rsidRDefault="005670C3" w:rsidP="005670C3">
      <w:pPr>
        <w:rPr>
          <w:rFonts w:ascii="Arial" w:hAnsi="Arial" w:cs="Arial"/>
          <w:bCs/>
          <w:i/>
          <w:iCs/>
          <w:sz w:val="28"/>
          <w:szCs w:val="28"/>
        </w:rPr>
      </w:pPr>
      <w:r w:rsidRPr="00F93108">
        <w:rPr>
          <w:rFonts w:ascii="Arial" w:hAnsi="Arial" w:cs="Arial"/>
          <w:bCs/>
          <w:i/>
          <w:iCs/>
          <w:sz w:val="28"/>
          <w:szCs w:val="28"/>
        </w:rPr>
        <w:t>RFF acknowledges and pays respect to the Tasmanian Aboriginal community as the traditional and original owners and continuing custodians of the land managed by RFF</w:t>
      </w:r>
      <w:r w:rsidR="00F64ED9">
        <w:rPr>
          <w:rFonts w:ascii="Arial" w:hAnsi="Arial" w:cs="Arial"/>
          <w:bCs/>
          <w:i/>
          <w:iCs/>
          <w:sz w:val="28"/>
          <w:szCs w:val="28"/>
        </w:rPr>
        <w:t>.</w:t>
      </w:r>
    </w:p>
    <w:p w14:paraId="257DEC40" w14:textId="156881CF" w:rsidR="00041B37" w:rsidRPr="00846DCC" w:rsidRDefault="00992809" w:rsidP="00C375AC">
      <w:pPr>
        <w:pStyle w:val="Heading1"/>
        <w:rPr>
          <w:color w:val="000000" w:themeColor="text1"/>
        </w:rPr>
      </w:pPr>
      <w:r w:rsidRPr="006B1E25">
        <w:br w:type="page"/>
      </w:r>
      <w:bookmarkStart w:id="2" w:name="_Toc152669090"/>
      <w:r w:rsidR="00041B37" w:rsidRPr="00846DCC">
        <w:rPr>
          <w:color w:val="000000" w:themeColor="text1"/>
        </w:rPr>
        <w:lastRenderedPageBreak/>
        <w:t>Introduction</w:t>
      </w:r>
      <w:bookmarkEnd w:id="2"/>
    </w:p>
    <w:p w14:paraId="30C58A2C" w14:textId="46CA4E05" w:rsidR="0005423E" w:rsidRPr="0005423E" w:rsidRDefault="0005423E" w:rsidP="0005423E">
      <w:pPr>
        <w:jc w:val="both"/>
        <w:rPr>
          <w:rFonts w:ascii="Arial" w:hAnsi="Arial" w:cs="Arial"/>
          <w:sz w:val="20"/>
          <w:szCs w:val="20"/>
        </w:rPr>
      </w:pPr>
      <w:r w:rsidRPr="0005423E">
        <w:rPr>
          <w:rFonts w:ascii="Arial" w:hAnsi="Arial" w:cs="Arial"/>
          <w:sz w:val="20"/>
          <w:szCs w:val="20"/>
        </w:rPr>
        <w:t xml:space="preserve">Reliance Forest Fibre (RFF) is a privately owned company, formed in mid-2017 for the purpose of managing a hardwood plantation estate acquired from Sustainable Timbers Tasmania (STT), in </w:t>
      </w:r>
      <w:r w:rsidR="0066694E">
        <w:rPr>
          <w:rFonts w:ascii="Arial" w:hAnsi="Arial" w:cs="Arial"/>
          <w:sz w:val="20"/>
          <w:szCs w:val="20"/>
        </w:rPr>
        <w:t>September 2017</w:t>
      </w:r>
      <w:r w:rsidRPr="0005423E">
        <w:rPr>
          <w:rFonts w:ascii="Arial" w:hAnsi="Arial" w:cs="Arial"/>
          <w:sz w:val="20"/>
          <w:szCs w:val="20"/>
        </w:rPr>
        <w:t>. RFF also purchased the Bell Bay Mill</w:t>
      </w:r>
      <w:r w:rsidR="0066694E">
        <w:rPr>
          <w:rFonts w:ascii="Arial" w:hAnsi="Arial" w:cs="Arial"/>
          <w:sz w:val="20"/>
          <w:szCs w:val="20"/>
        </w:rPr>
        <w:t xml:space="preserve"> in March 2018</w:t>
      </w:r>
      <w:r w:rsidRPr="0005423E">
        <w:rPr>
          <w:rFonts w:ascii="Arial" w:hAnsi="Arial" w:cs="Arial"/>
          <w:sz w:val="20"/>
          <w:szCs w:val="20"/>
        </w:rPr>
        <w:t xml:space="preserve">.  RFF expanded the forest estate through the acquisition of the RMS Timberlands freehold plantation estate in December 2019. </w:t>
      </w:r>
    </w:p>
    <w:p w14:paraId="7F12C6E8" w14:textId="327A0979" w:rsidR="00041B37" w:rsidRPr="00A34DA6" w:rsidRDefault="009703AD" w:rsidP="00A34DA6">
      <w:pPr>
        <w:spacing w:line="240" w:lineRule="auto"/>
        <w:jc w:val="both"/>
        <w:rPr>
          <w:rFonts w:ascii="Arial" w:hAnsi="Arial" w:cs="Arial"/>
          <w:sz w:val="20"/>
          <w:szCs w:val="20"/>
        </w:rPr>
      </w:pPr>
      <w:r w:rsidRPr="00846DCC">
        <w:rPr>
          <w:rFonts w:ascii="Arial" w:hAnsi="Arial" w:cs="Arial"/>
          <w:sz w:val="20"/>
          <w:szCs w:val="20"/>
        </w:rPr>
        <w:t xml:space="preserve">RFF is committed to the practices and principles of environmentally sustainable forest management, </w:t>
      </w:r>
      <w:r w:rsidR="004D1F97" w:rsidRPr="00846DCC">
        <w:rPr>
          <w:rFonts w:ascii="Arial" w:hAnsi="Arial" w:cs="Arial"/>
          <w:sz w:val="20"/>
          <w:szCs w:val="20"/>
        </w:rPr>
        <w:t>the provision of a safe working environment, and excellence in the business of sustainable plantation forestry from the seedling to the market.</w:t>
      </w:r>
    </w:p>
    <w:p w14:paraId="6C9466C7" w14:textId="22218BF8" w:rsidR="00D100D9" w:rsidRPr="00846DCC" w:rsidRDefault="00ED35E9" w:rsidP="00FE6C54">
      <w:pPr>
        <w:jc w:val="both"/>
        <w:rPr>
          <w:rFonts w:ascii="Arial" w:hAnsi="Arial" w:cs="Arial"/>
          <w:sz w:val="20"/>
          <w:szCs w:val="20"/>
        </w:rPr>
      </w:pPr>
      <w:r w:rsidRPr="00846DCC">
        <w:rPr>
          <w:rFonts w:ascii="Arial" w:hAnsi="Arial" w:cs="Arial"/>
          <w:sz w:val="20"/>
          <w:szCs w:val="20"/>
        </w:rPr>
        <w:t xml:space="preserve">This </w:t>
      </w:r>
      <w:r w:rsidR="00B35C9B" w:rsidRPr="00846DCC">
        <w:rPr>
          <w:rFonts w:ascii="Arial" w:hAnsi="Arial" w:cs="Arial"/>
          <w:sz w:val="20"/>
          <w:szCs w:val="20"/>
        </w:rPr>
        <w:t xml:space="preserve">forest management plan </w:t>
      </w:r>
      <w:r w:rsidR="00B34950">
        <w:rPr>
          <w:rFonts w:ascii="Arial" w:hAnsi="Arial" w:cs="Arial"/>
          <w:sz w:val="20"/>
          <w:szCs w:val="20"/>
        </w:rPr>
        <w:t>is</w:t>
      </w:r>
      <w:r w:rsidR="00816AB3" w:rsidRPr="00846DCC">
        <w:rPr>
          <w:rFonts w:ascii="Arial" w:hAnsi="Arial" w:cs="Arial"/>
          <w:sz w:val="20"/>
          <w:szCs w:val="20"/>
        </w:rPr>
        <w:t xml:space="preserve"> the framework for </w:t>
      </w:r>
      <w:r w:rsidR="0066694E">
        <w:rPr>
          <w:rFonts w:ascii="Arial" w:hAnsi="Arial" w:cs="Arial"/>
          <w:sz w:val="20"/>
          <w:szCs w:val="20"/>
        </w:rPr>
        <w:t xml:space="preserve">the </w:t>
      </w:r>
      <w:r w:rsidR="00816AB3" w:rsidRPr="00846DCC">
        <w:rPr>
          <w:rFonts w:ascii="Arial" w:hAnsi="Arial" w:cs="Arial"/>
          <w:sz w:val="20"/>
          <w:szCs w:val="20"/>
        </w:rPr>
        <w:t>strategic management of the Defined Forest Area</w:t>
      </w:r>
      <w:r w:rsidR="00DF7426" w:rsidRPr="00846DCC">
        <w:rPr>
          <w:rFonts w:ascii="Arial" w:hAnsi="Arial" w:cs="Arial"/>
          <w:sz w:val="20"/>
          <w:szCs w:val="20"/>
        </w:rPr>
        <w:t xml:space="preserve">. It </w:t>
      </w:r>
      <w:r w:rsidR="00DF7426" w:rsidRPr="0066343A">
        <w:rPr>
          <w:rFonts w:ascii="Arial" w:hAnsi="Arial" w:cs="Arial"/>
          <w:sz w:val="20"/>
          <w:szCs w:val="20"/>
        </w:rPr>
        <w:t xml:space="preserve">specifies the </w:t>
      </w:r>
      <w:r w:rsidR="006E71EC" w:rsidRPr="0066343A">
        <w:rPr>
          <w:rFonts w:ascii="Arial" w:hAnsi="Arial" w:cs="Arial"/>
          <w:sz w:val="20"/>
          <w:szCs w:val="20"/>
        </w:rPr>
        <w:t>principles and management objectives that</w:t>
      </w:r>
      <w:r w:rsidR="006E71EC" w:rsidRPr="00846DCC">
        <w:rPr>
          <w:rFonts w:ascii="Arial" w:hAnsi="Arial" w:cs="Arial"/>
          <w:sz w:val="20"/>
          <w:szCs w:val="20"/>
        </w:rPr>
        <w:t xml:space="preserve"> </w:t>
      </w:r>
      <w:r w:rsidR="00D61929" w:rsidRPr="00846DCC">
        <w:rPr>
          <w:rFonts w:ascii="Arial" w:hAnsi="Arial" w:cs="Arial"/>
          <w:sz w:val="20"/>
          <w:szCs w:val="20"/>
        </w:rPr>
        <w:t xml:space="preserve">underpin </w:t>
      </w:r>
      <w:r w:rsidR="006E71EC" w:rsidRPr="00846DCC">
        <w:rPr>
          <w:rFonts w:ascii="Arial" w:hAnsi="Arial" w:cs="Arial"/>
          <w:sz w:val="20"/>
          <w:szCs w:val="20"/>
        </w:rPr>
        <w:t xml:space="preserve">environmentally sustainable forest management, a safe working environment, </w:t>
      </w:r>
      <w:r w:rsidR="00D61929" w:rsidRPr="00846DCC">
        <w:rPr>
          <w:rFonts w:ascii="Arial" w:hAnsi="Arial" w:cs="Arial"/>
          <w:sz w:val="20"/>
          <w:szCs w:val="20"/>
        </w:rPr>
        <w:t xml:space="preserve">optimized </w:t>
      </w:r>
      <w:r w:rsidR="006E71EC" w:rsidRPr="00846DCC">
        <w:rPr>
          <w:rFonts w:ascii="Arial" w:hAnsi="Arial" w:cs="Arial"/>
          <w:sz w:val="20"/>
          <w:szCs w:val="20"/>
        </w:rPr>
        <w:t xml:space="preserve">economic outcomes and </w:t>
      </w:r>
      <w:r w:rsidR="00D61929" w:rsidRPr="00846DCC">
        <w:rPr>
          <w:rFonts w:ascii="Arial" w:hAnsi="Arial" w:cs="Arial"/>
          <w:sz w:val="20"/>
          <w:szCs w:val="20"/>
        </w:rPr>
        <w:t xml:space="preserve">risk </w:t>
      </w:r>
      <w:r w:rsidR="006E71EC" w:rsidRPr="00846DCC">
        <w:rPr>
          <w:rFonts w:ascii="Arial" w:hAnsi="Arial" w:cs="Arial"/>
          <w:sz w:val="20"/>
          <w:szCs w:val="20"/>
        </w:rPr>
        <w:t>mitigat</w:t>
      </w:r>
      <w:r w:rsidR="00D61929" w:rsidRPr="00846DCC">
        <w:rPr>
          <w:rFonts w:ascii="Arial" w:hAnsi="Arial" w:cs="Arial"/>
          <w:sz w:val="20"/>
          <w:szCs w:val="20"/>
        </w:rPr>
        <w:t>ion</w:t>
      </w:r>
      <w:r w:rsidR="005A3565" w:rsidRPr="00846DCC">
        <w:rPr>
          <w:rFonts w:ascii="Arial" w:hAnsi="Arial" w:cs="Arial"/>
          <w:sz w:val="20"/>
          <w:szCs w:val="20"/>
        </w:rPr>
        <w:t xml:space="preserve">. It aligns the </w:t>
      </w:r>
      <w:r w:rsidR="00417472" w:rsidRPr="00846DCC">
        <w:rPr>
          <w:rFonts w:ascii="Arial" w:hAnsi="Arial" w:cs="Arial"/>
          <w:sz w:val="20"/>
          <w:szCs w:val="20"/>
        </w:rPr>
        <w:t>organisation</w:t>
      </w:r>
      <w:r w:rsidR="005A3565" w:rsidRPr="00846DCC">
        <w:rPr>
          <w:rFonts w:ascii="Arial" w:hAnsi="Arial" w:cs="Arial"/>
          <w:sz w:val="20"/>
          <w:szCs w:val="20"/>
        </w:rPr>
        <w:t xml:space="preserve"> to meet or exceed its statutory obligations.</w:t>
      </w:r>
    </w:p>
    <w:p w14:paraId="1437CAB2" w14:textId="12EA5C53" w:rsidR="00F316C7" w:rsidRPr="00846DCC" w:rsidRDefault="008B4A01" w:rsidP="00C375AC">
      <w:pPr>
        <w:pStyle w:val="Heading1"/>
      </w:pPr>
      <w:bookmarkStart w:id="3" w:name="_Toc152669091"/>
      <w:r>
        <w:t>Forest</w:t>
      </w:r>
      <w:r w:rsidR="00F316C7" w:rsidRPr="00846DCC">
        <w:t xml:space="preserve"> Management</w:t>
      </w:r>
      <w:bookmarkEnd w:id="3"/>
    </w:p>
    <w:p w14:paraId="3F85F3B9" w14:textId="304D6514" w:rsidR="00CF2B7E" w:rsidRPr="00846DCC" w:rsidRDefault="00CF2B7E" w:rsidP="009821C2">
      <w:pPr>
        <w:jc w:val="both"/>
        <w:rPr>
          <w:rFonts w:ascii="Arial" w:hAnsi="Arial" w:cs="Arial"/>
          <w:sz w:val="20"/>
          <w:szCs w:val="20"/>
        </w:rPr>
      </w:pPr>
      <w:r w:rsidRPr="00846DCC">
        <w:rPr>
          <w:rFonts w:ascii="Arial" w:hAnsi="Arial" w:cs="Arial"/>
          <w:sz w:val="20"/>
          <w:szCs w:val="20"/>
        </w:rPr>
        <w:t>RFF’s Sustainable Forest Management Policy</w:t>
      </w:r>
      <w:r w:rsidR="00055017" w:rsidRPr="00846DCC">
        <w:rPr>
          <w:rFonts w:ascii="Arial" w:hAnsi="Arial" w:cs="Arial"/>
          <w:sz w:val="20"/>
          <w:szCs w:val="20"/>
        </w:rPr>
        <w:t xml:space="preserve"> </w:t>
      </w:r>
      <w:r w:rsidR="007314EE" w:rsidRPr="00846DCC">
        <w:rPr>
          <w:rFonts w:ascii="Arial" w:hAnsi="Arial" w:cs="Arial"/>
          <w:sz w:val="20"/>
          <w:szCs w:val="20"/>
        </w:rPr>
        <w:t xml:space="preserve">is a declaration of the </w:t>
      </w:r>
      <w:r w:rsidR="000028C4" w:rsidRPr="00846DCC">
        <w:rPr>
          <w:rFonts w:ascii="Arial" w:hAnsi="Arial" w:cs="Arial"/>
          <w:sz w:val="20"/>
          <w:szCs w:val="20"/>
        </w:rPr>
        <w:t>company’s</w:t>
      </w:r>
      <w:r w:rsidR="007314EE" w:rsidRPr="00846DCC">
        <w:rPr>
          <w:rFonts w:ascii="Arial" w:hAnsi="Arial" w:cs="Arial"/>
          <w:sz w:val="20"/>
          <w:szCs w:val="20"/>
        </w:rPr>
        <w:t xml:space="preserve"> commitment to the principles and practices of sustainable forest management and </w:t>
      </w:r>
      <w:r w:rsidR="00BE57E1" w:rsidRPr="00846DCC">
        <w:rPr>
          <w:rFonts w:ascii="Arial" w:hAnsi="Arial" w:cs="Arial"/>
          <w:sz w:val="20"/>
          <w:szCs w:val="20"/>
        </w:rPr>
        <w:t xml:space="preserve">its corporate responsibilities to its staff, </w:t>
      </w:r>
      <w:r w:rsidR="00D61929" w:rsidRPr="00846DCC">
        <w:rPr>
          <w:rFonts w:ascii="Arial" w:hAnsi="Arial" w:cs="Arial"/>
          <w:sz w:val="20"/>
          <w:szCs w:val="20"/>
        </w:rPr>
        <w:t xml:space="preserve">investors, </w:t>
      </w:r>
      <w:r w:rsidR="00D855DF" w:rsidRPr="00846DCC">
        <w:rPr>
          <w:rFonts w:ascii="Arial" w:hAnsi="Arial" w:cs="Arial"/>
          <w:sz w:val="20"/>
          <w:szCs w:val="20"/>
        </w:rPr>
        <w:t>customers,</w:t>
      </w:r>
      <w:r w:rsidR="00BE57E1" w:rsidRPr="00846DCC">
        <w:rPr>
          <w:rFonts w:ascii="Arial" w:hAnsi="Arial" w:cs="Arial"/>
          <w:sz w:val="20"/>
          <w:szCs w:val="20"/>
        </w:rPr>
        <w:t xml:space="preserve"> and the community</w:t>
      </w:r>
      <w:r w:rsidR="00B44A34" w:rsidRPr="00846DCC">
        <w:rPr>
          <w:rFonts w:ascii="Arial" w:hAnsi="Arial" w:cs="Arial"/>
          <w:sz w:val="20"/>
          <w:szCs w:val="20"/>
        </w:rPr>
        <w:t>. It is a public</w:t>
      </w:r>
      <w:r w:rsidR="000B6FC3" w:rsidRPr="00846DCC">
        <w:rPr>
          <w:rFonts w:ascii="Arial" w:hAnsi="Arial" w:cs="Arial"/>
          <w:sz w:val="20"/>
          <w:szCs w:val="20"/>
        </w:rPr>
        <w:t xml:space="preserve">ly available </w:t>
      </w:r>
      <w:r w:rsidR="000B6FC3" w:rsidRPr="0066343A">
        <w:rPr>
          <w:rFonts w:ascii="Arial" w:hAnsi="Arial" w:cs="Arial"/>
          <w:sz w:val="20"/>
          <w:szCs w:val="20"/>
        </w:rPr>
        <w:t>document found on the RFF website.</w:t>
      </w:r>
    </w:p>
    <w:p w14:paraId="2050F18B" w14:textId="74132542" w:rsidR="76208D3F" w:rsidRPr="00DD4E33" w:rsidRDefault="00EC2B2E" w:rsidP="009821C2">
      <w:pPr>
        <w:pStyle w:val="Heading3"/>
        <w:jc w:val="both"/>
        <w:rPr>
          <w:rFonts w:ascii="Arial" w:hAnsi="Arial" w:cs="Arial"/>
          <w:color w:val="auto"/>
          <w:sz w:val="28"/>
          <w:szCs w:val="28"/>
        </w:rPr>
      </w:pPr>
      <w:bookmarkStart w:id="4" w:name="_Toc152669092"/>
      <w:r>
        <w:rPr>
          <w:rFonts w:ascii="Arial" w:hAnsi="Arial" w:cs="Arial"/>
          <w:color w:val="auto"/>
          <w:sz w:val="28"/>
          <w:szCs w:val="28"/>
        </w:rPr>
        <w:t>Guiding Principles</w:t>
      </w:r>
      <w:r w:rsidR="00B64D98">
        <w:rPr>
          <w:rFonts w:ascii="Arial" w:hAnsi="Arial" w:cs="Arial"/>
          <w:color w:val="auto"/>
          <w:sz w:val="28"/>
          <w:szCs w:val="28"/>
        </w:rPr>
        <w:t xml:space="preserve"> and Objectives</w:t>
      </w:r>
      <w:bookmarkEnd w:id="4"/>
    </w:p>
    <w:p w14:paraId="530FA711" w14:textId="0B3D0AB9" w:rsidR="006F05AF" w:rsidRDefault="00591A5B" w:rsidP="006E5D95">
      <w:pPr>
        <w:jc w:val="both"/>
        <w:rPr>
          <w:rFonts w:ascii="Arial" w:hAnsi="Arial" w:cs="Arial"/>
          <w:sz w:val="20"/>
          <w:szCs w:val="20"/>
        </w:rPr>
      </w:pPr>
      <w:r w:rsidRPr="00846DCC">
        <w:rPr>
          <w:rFonts w:ascii="Arial" w:hAnsi="Arial" w:cs="Arial"/>
          <w:sz w:val="20"/>
          <w:szCs w:val="20"/>
        </w:rPr>
        <w:t xml:space="preserve">Forest </w:t>
      </w:r>
      <w:r w:rsidR="0031366F" w:rsidRPr="00846DCC">
        <w:rPr>
          <w:rFonts w:ascii="Arial" w:hAnsi="Arial" w:cs="Arial"/>
          <w:sz w:val="20"/>
          <w:szCs w:val="20"/>
        </w:rPr>
        <w:t xml:space="preserve">management in Tasmania is governed by the </w:t>
      </w:r>
      <w:r w:rsidR="0031366F" w:rsidRPr="00846DCC">
        <w:rPr>
          <w:rFonts w:ascii="Arial" w:hAnsi="Arial" w:cs="Arial"/>
          <w:i/>
          <w:sz w:val="20"/>
          <w:szCs w:val="20"/>
        </w:rPr>
        <w:t>Forest Practices Act 1985</w:t>
      </w:r>
      <w:r w:rsidR="0031366F" w:rsidRPr="00846DCC">
        <w:rPr>
          <w:rFonts w:ascii="Arial" w:hAnsi="Arial" w:cs="Arial"/>
          <w:sz w:val="20"/>
          <w:szCs w:val="20"/>
        </w:rPr>
        <w:t xml:space="preserve"> and is implemented through the </w:t>
      </w:r>
      <w:r w:rsidR="002E3833" w:rsidRPr="00846DCC">
        <w:rPr>
          <w:rFonts w:ascii="Arial" w:hAnsi="Arial" w:cs="Arial"/>
          <w:i/>
          <w:sz w:val="20"/>
          <w:szCs w:val="20"/>
        </w:rPr>
        <w:t>Forest Practices Code</w:t>
      </w:r>
      <w:r w:rsidR="00BE21AC" w:rsidRPr="00846DCC">
        <w:rPr>
          <w:rFonts w:ascii="Arial" w:hAnsi="Arial" w:cs="Arial"/>
          <w:i/>
          <w:sz w:val="20"/>
          <w:szCs w:val="20"/>
        </w:rPr>
        <w:t xml:space="preserve"> </w:t>
      </w:r>
      <w:r w:rsidR="00BE21AC" w:rsidRPr="00846DCC">
        <w:rPr>
          <w:rFonts w:ascii="Arial" w:hAnsi="Arial" w:cs="Arial"/>
          <w:sz w:val="20"/>
          <w:szCs w:val="20"/>
        </w:rPr>
        <w:t>(FPC</w:t>
      </w:r>
      <w:r w:rsidR="0066694E">
        <w:rPr>
          <w:rFonts w:ascii="Arial" w:hAnsi="Arial" w:cs="Arial"/>
          <w:sz w:val="20"/>
          <w:szCs w:val="20"/>
        </w:rPr>
        <w:t>) which is tenure blind and applies to all Tasmanian forests.</w:t>
      </w:r>
      <w:r w:rsidR="0031366F" w:rsidRPr="00846DCC">
        <w:rPr>
          <w:rFonts w:ascii="Arial" w:hAnsi="Arial" w:cs="Arial"/>
          <w:sz w:val="20"/>
          <w:szCs w:val="20"/>
        </w:rPr>
        <w:t xml:space="preserve"> The </w:t>
      </w:r>
      <w:r w:rsidR="00356B02" w:rsidRPr="00846DCC">
        <w:rPr>
          <w:rFonts w:ascii="Arial" w:hAnsi="Arial" w:cs="Arial"/>
          <w:sz w:val="20"/>
          <w:szCs w:val="20"/>
        </w:rPr>
        <w:t>FPC</w:t>
      </w:r>
      <w:r w:rsidR="0031366F" w:rsidRPr="00846DCC">
        <w:rPr>
          <w:rFonts w:ascii="Arial" w:hAnsi="Arial" w:cs="Arial"/>
          <w:sz w:val="20"/>
          <w:szCs w:val="20"/>
        </w:rPr>
        <w:t xml:space="preserve"> provides a practical set of</w:t>
      </w:r>
      <w:r w:rsidR="00377552" w:rsidRPr="00846DCC">
        <w:rPr>
          <w:rFonts w:ascii="Arial" w:hAnsi="Arial" w:cs="Arial"/>
          <w:sz w:val="20"/>
          <w:szCs w:val="20"/>
        </w:rPr>
        <w:t xml:space="preserve"> legally </w:t>
      </w:r>
      <w:r w:rsidR="0019034E" w:rsidRPr="00846DCC">
        <w:rPr>
          <w:rFonts w:ascii="Arial" w:hAnsi="Arial" w:cs="Arial"/>
          <w:sz w:val="20"/>
          <w:szCs w:val="20"/>
        </w:rPr>
        <w:t>enforceable guidelines</w:t>
      </w:r>
      <w:r w:rsidR="0031366F" w:rsidRPr="00846DCC">
        <w:rPr>
          <w:rFonts w:ascii="Arial" w:hAnsi="Arial" w:cs="Arial"/>
          <w:sz w:val="20"/>
          <w:szCs w:val="20"/>
        </w:rPr>
        <w:t xml:space="preserve"> to sustainably manage forests</w:t>
      </w:r>
      <w:r w:rsidR="00377552" w:rsidRPr="00846DCC">
        <w:rPr>
          <w:rFonts w:ascii="Arial" w:hAnsi="Arial" w:cs="Arial"/>
          <w:sz w:val="20"/>
          <w:szCs w:val="20"/>
        </w:rPr>
        <w:t xml:space="preserve"> </w:t>
      </w:r>
      <w:r w:rsidR="00C53CD7" w:rsidRPr="00846DCC">
        <w:rPr>
          <w:rFonts w:ascii="Arial" w:hAnsi="Arial" w:cs="Arial"/>
          <w:sz w:val="20"/>
          <w:szCs w:val="20"/>
        </w:rPr>
        <w:t xml:space="preserve">and provide </w:t>
      </w:r>
      <w:r w:rsidR="00377552" w:rsidRPr="00846DCC">
        <w:rPr>
          <w:rFonts w:ascii="Arial" w:hAnsi="Arial" w:cs="Arial"/>
          <w:sz w:val="20"/>
          <w:szCs w:val="20"/>
        </w:rPr>
        <w:t>protection of the natural and cultural values of the forest</w:t>
      </w:r>
      <w:r w:rsidR="00C53CD7" w:rsidRPr="00846DCC">
        <w:rPr>
          <w:rFonts w:ascii="Arial" w:hAnsi="Arial" w:cs="Arial"/>
          <w:sz w:val="20"/>
          <w:szCs w:val="20"/>
        </w:rPr>
        <w:t xml:space="preserve"> during forest operations. </w:t>
      </w:r>
    </w:p>
    <w:p w14:paraId="749AC6AD" w14:textId="14E17EC3" w:rsidR="00761F2E" w:rsidRDefault="00761F2E" w:rsidP="006E5D95">
      <w:pPr>
        <w:jc w:val="both"/>
        <w:rPr>
          <w:rFonts w:ascii="Arial" w:hAnsi="Arial" w:cs="Arial"/>
          <w:sz w:val="20"/>
          <w:szCs w:val="20"/>
        </w:rPr>
      </w:pPr>
      <w:r>
        <w:rPr>
          <w:rFonts w:ascii="Arial" w:hAnsi="Arial" w:cs="Arial"/>
          <w:sz w:val="20"/>
          <w:szCs w:val="20"/>
        </w:rPr>
        <w:t xml:space="preserve">All activities undertaken by RFF follow the requirements of the Forest Practices Code. </w:t>
      </w:r>
    </w:p>
    <w:p w14:paraId="1F238B20" w14:textId="2D51E2F9" w:rsidR="00BB512D" w:rsidRDefault="00761F2E" w:rsidP="00BF1F05">
      <w:pPr>
        <w:jc w:val="both"/>
        <w:rPr>
          <w:rFonts w:ascii="Arial" w:hAnsi="Arial" w:cs="Arial"/>
          <w:sz w:val="20"/>
          <w:szCs w:val="20"/>
        </w:rPr>
      </w:pPr>
      <w:r>
        <w:rPr>
          <w:rFonts w:ascii="Arial" w:hAnsi="Arial" w:cs="Arial"/>
          <w:sz w:val="20"/>
          <w:szCs w:val="20"/>
        </w:rPr>
        <w:t xml:space="preserve">Beyond complying with legal requirements of forest management, RFF </w:t>
      </w:r>
      <w:r w:rsidR="00EC2B2E">
        <w:rPr>
          <w:rFonts w:ascii="Arial" w:hAnsi="Arial" w:cs="Arial"/>
          <w:sz w:val="20"/>
          <w:szCs w:val="20"/>
        </w:rPr>
        <w:t>i</w:t>
      </w:r>
      <w:r w:rsidR="00EC2B2E" w:rsidRPr="009F518A">
        <w:rPr>
          <w:rFonts w:ascii="Arial" w:hAnsi="Arial" w:cs="Arial"/>
          <w:sz w:val="20"/>
          <w:szCs w:val="20"/>
        </w:rPr>
        <w:t>s committed to</w:t>
      </w:r>
      <w:r w:rsidR="00BB512D">
        <w:rPr>
          <w:rFonts w:ascii="Arial" w:hAnsi="Arial" w:cs="Arial"/>
          <w:sz w:val="20"/>
          <w:szCs w:val="20"/>
        </w:rPr>
        <w:t>:</w:t>
      </w:r>
    </w:p>
    <w:p w14:paraId="635765D2" w14:textId="77777777" w:rsidR="00BB512D" w:rsidRPr="002640CF" w:rsidRDefault="00BB512D" w:rsidP="00BB512D">
      <w:pPr>
        <w:pStyle w:val="ListParagraph"/>
        <w:numPr>
          <w:ilvl w:val="0"/>
          <w:numId w:val="38"/>
        </w:numPr>
        <w:spacing w:before="120" w:line="276" w:lineRule="auto"/>
        <w:ind w:left="1077" w:hanging="397"/>
        <w:jc w:val="both"/>
        <w:rPr>
          <w:rFonts w:ascii="Arial" w:hAnsi="Arial" w:cs="Arial"/>
          <w:sz w:val="20"/>
          <w:szCs w:val="20"/>
        </w:rPr>
      </w:pPr>
      <w:r>
        <w:rPr>
          <w:rFonts w:ascii="Arial" w:hAnsi="Arial" w:cs="Arial"/>
          <w:i/>
          <w:iCs/>
          <w:sz w:val="20"/>
          <w:szCs w:val="20"/>
        </w:rPr>
        <w:t xml:space="preserve">Safety - </w:t>
      </w:r>
      <w:r>
        <w:rPr>
          <w:rFonts w:ascii="Arial" w:hAnsi="Arial" w:cs="Arial"/>
          <w:sz w:val="20"/>
          <w:szCs w:val="20"/>
        </w:rPr>
        <w:t>Safety as a priority in everything we do.</w:t>
      </w:r>
    </w:p>
    <w:p w14:paraId="2AEA05C1" w14:textId="77777777" w:rsidR="00BB512D" w:rsidRDefault="00BB512D" w:rsidP="00BB512D">
      <w:pPr>
        <w:pStyle w:val="ListParagraph"/>
        <w:numPr>
          <w:ilvl w:val="0"/>
          <w:numId w:val="38"/>
        </w:numPr>
        <w:spacing w:before="120" w:line="276" w:lineRule="auto"/>
        <w:ind w:left="1077" w:hanging="397"/>
        <w:jc w:val="both"/>
        <w:rPr>
          <w:rFonts w:ascii="Arial" w:hAnsi="Arial" w:cs="Arial"/>
          <w:i/>
          <w:iCs/>
          <w:sz w:val="20"/>
          <w:szCs w:val="20"/>
        </w:rPr>
      </w:pPr>
      <w:r>
        <w:rPr>
          <w:rFonts w:ascii="Arial" w:hAnsi="Arial" w:cs="Arial"/>
          <w:i/>
          <w:iCs/>
          <w:sz w:val="20"/>
          <w:szCs w:val="20"/>
        </w:rPr>
        <w:t xml:space="preserve">Respect - </w:t>
      </w:r>
      <w:r>
        <w:rPr>
          <w:rFonts w:ascii="Arial" w:hAnsi="Arial" w:cs="Arial"/>
          <w:sz w:val="20"/>
          <w:szCs w:val="20"/>
        </w:rPr>
        <w:t>Be respected, be trusted, and maintain our integrity.</w:t>
      </w:r>
    </w:p>
    <w:p w14:paraId="6EEB7622" w14:textId="77777777" w:rsidR="00BB512D" w:rsidRDefault="00BB512D" w:rsidP="00BB512D">
      <w:pPr>
        <w:pStyle w:val="ListParagraph"/>
        <w:numPr>
          <w:ilvl w:val="0"/>
          <w:numId w:val="38"/>
        </w:numPr>
        <w:spacing w:before="120" w:line="276" w:lineRule="auto"/>
        <w:ind w:left="1077" w:hanging="397"/>
        <w:jc w:val="both"/>
        <w:rPr>
          <w:rFonts w:ascii="Arial" w:hAnsi="Arial" w:cs="Arial"/>
          <w:sz w:val="20"/>
          <w:szCs w:val="20"/>
        </w:rPr>
      </w:pPr>
      <w:r>
        <w:rPr>
          <w:rFonts w:ascii="Arial" w:hAnsi="Arial" w:cs="Arial"/>
          <w:i/>
          <w:iCs/>
          <w:sz w:val="20"/>
          <w:szCs w:val="20"/>
        </w:rPr>
        <w:t xml:space="preserve">People - </w:t>
      </w:r>
      <w:r>
        <w:rPr>
          <w:rFonts w:ascii="Arial" w:hAnsi="Arial" w:cs="Arial"/>
          <w:sz w:val="20"/>
          <w:szCs w:val="20"/>
        </w:rPr>
        <w:t>Supporting our employees and contractors in every aspect of our business.</w:t>
      </w:r>
    </w:p>
    <w:p w14:paraId="5A1FD8F5" w14:textId="77777777" w:rsidR="00BB512D" w:rsidRDefault="00BB512D" w:rsidP="00BB512D">
      <w:pPr>
        <w:pStyle w:val="ListParagraph"/>
        <w:numPr>
          <w:ilvl w:val="0"/>
          <w:numId w:val="38"/>
        </w:numPr>
        <w:spacing w:before="120" w:line="276" w:lineRule="auto"/>
        <w:ind w:left="1077" w:hanging="397"/>
        <w:jc w:val="both"/>
        <w:rPr>
          <w:rFonts w:ascii="Arial" w:hAnsi="Arial" w:cs="Arial"/>
          <w:sz w:val="20"/>
          <w:szCs w:val="20"/>
        </w:rPr>
      </w:pPr>
      <w:r>
        <w:rPr>
          <w:rFonts w:ascii="Arial" w:hAnsi="Arial" w:cs="Arial"/>
          <w:i/>
          <w:iCs/>
          <w:sz w:val="20"/>
          <w:szCs w:val="20"/>
        </w:rPr>
        <w:t xml:space="preserve">Reliability - </w:t>
      </w:r>
      <w:r>
        <w:rPr>
          <w:rFonts w:ascii="Arial" w:hAnsi="Arial" w:cs="Arial"/>
          <w:sz w:val="20"/>
          <w:szCs w:val="20"/>
        </w:rPr>
        <w:t>Reliable supply of products and services to our customers.</w:t>
      </w:r>
    </w:p>
    <w:p w14:paraId="12D30A58" w14:textId="103CDB4A" w:rsidR="00BB512D" w:rsidRDefault="00BB512D" w:rsidP="00BB512D">
      <w:pPr>
        <w:pStyle w:val="ListParagraph"/>
        <w:numPr>
          <w:ilvl w:val="0"/>
          <w:numId w:val="38"/>
        </w:numPr>
        <w:spacing w:before="120" w:line="276" w:lineRule="auto"/>
        <w:ind w:left="1077" w:hanging="397"/>
        <w:jc w:val="both"/>
        <w:rPr>
          <w:rFonts w:ascii="Arial" w:hAnsi="Arial" w:cs="Arial"/>
          <w:sz w:val="20"/>
          <w:szCs w:val="20"/>
        </w:rPr>
      </w:pPr>
      <w:r>
        <w:rPr>
          <w:rFonts w:ascii="Arial" w:hAnsi="Arial" w:cs="Arial"/>
          <w:i/>
          <w:iCs/>
          <w:sz w:val="20"/>
          <w:szCs w:val="20"/>
        </w:rPr>
        <w:t xml:space="preserve">Sustainability - </w:t>
      </w:r>
      <w:r>
        <w:rPr>
          <w:rFonts w:ascii="Arial" w:hAnsi="Arial" w:cs="Arial"/>
          <w:sz w:val="20"/>
          <w:szCs w:val="20"/>
        </w:rPr>
        <w:t>Provide social, environmental, and economic value to our stakeholders.</w:t>
      </w:r>
    </w:p>
    <w:p w14:paraId="3BB0D22A" w14:textId="45554AFD" w:rsidR="00FF400F" w:rsidRDefault="00FF400F" w:rsidP="00BF1F05">
      <w:pPr>
        <w:jc w:val="both"/>
        <w:rPr>
          <w:rFonts w:ascii="Arial" w:hAnsi="Arial" w:cs="Arial"/>
          <w:sz w:val="20"/>
          <w:szCs w:val="20"/>
        </w:rPr>
      </w:pPr>
      <w:r>
        <w:rPr>
          <w:rFonts w:ascii="Arial" w:hAnsi="Arial" w:cs="Arial"/>
          <w:sz w:val="20"/>
          <w:szCs w:val="20"/>
        </w:rPr>
        <w:t xml:space="preserve">To achieve this, we focus on sustainability for the environment, economic, </w:t>
      </w:r>
      <w:proofErr w:type="gramStart"/>
      <w:r>
        <w:rPr>
          <w:rFonts w:ascii="Arial" w:hAnsi="Arial" w:cs="Arial"/>
          <w:sz w:val="20"/>
          <w:szCs w:val="20"/>
        </w:rPr>
        <w:t>cultural</w:t>
      </w:r>
      <w:proofErr w:type="gramEnd"/>
      <w:r>
        <w:rPr>
          <w:rFonts w:ascii="Arial" w:hAnsi="Arial" w:cs="Arial"/>
          <w:sz w:val="20"/>
          <w:szCs w:val="20"/>
        </w:rPr>
        <w:t xml:space="preserve"> and social outcomes.</w:t>
      </w:r>
    </w:p>
    <w:p w14:paraId="483C7B6B" w14:textId="7B1DA787" w:rsidR="00BF1F05" w:rsidRPr="00BF1F05" w:rsidRDefault="00BF1F05" w:rsidP="00BF1F05">
      <w:pPr>
        <w:jc w:val="both"/>
        <w:rPr>
          <w:rFonts w:ascii="Arial" w:hAnsi="Arial" w:cs="Arial"/>
          <w:b/>
          <w:bCs/>
          <w:sz w:val="20"/>
          <w:szCs w:val="20"/>
          <w:lang w:val="en-US"/>
        </w:rPr>
      </w:pPr>
      <w:r w:rsidRPr="00BF1F05">
        <w:rPr>
          <w:rFonts w:ascii="Arial" w:hAnsi="Arial" w:cs="Arial"/>
          <w:b/>
          <w:bCs/>
          <w:sz w:val="20"/>
          <w:szCs w:val="20"/>
          <w:lang w:val="en-US"/>
        </w:rPr>
        <w:t>Environmental sustainability</w:t>
      </w:r>
    </w:p>
    <w:p w14:paraId="53578DAA" w14:textId="77777777" w:rsidR="00BF1F05" w:rsidRPr="00BF1F05" w:rsidRDefault="00BF1F05" w:rsidP="00BF1F05">
      <w:pPr>
        <w:spacing w:after="0" w:line="240" w:lineRule="auto"/>
        <w:jc w:val="both"/>
        <w:rPr>
          <w:rFonts w:ascii="Arial" w:hAnsi="Arial" w:cs="Arial"/>
          <w:sz w:val="20"/>
          <w:szCs w:val="20"/>
          <w:lang w:val="en-US"/>
        </w:rPr>
      </w:pPr>
      <w:r w:rsidRPr="00BF1F05">
        <w:rPr>
          <w:rFonts w:ascii="Arial" w:hAnsi="Arial" w:cs="Arial"/>
          <w:sz w:val="20"/>
          <w:szCs w:val="20"/>
          <w:lang w:val="en-US"/>
        </w:rPr>
        <w:t>This entails maintaining and or enhancing:</w:t>
      </w:r>
    </w:p>
    <w:p w14:paraId="60E28BC5" w14:textId="5F9BFD37" w:rsidR="00BF1F05" w:rsidRPr="00BF1F05" w:rsidRDefault="00BF1F05" w:rsidP="00BF1F05">
      <w:pPr>
        <w:numPr>
          <w:ilvl w:val="0"/>
          <w:numId w:val="37"/>
        </w:numPr>
        <w:spacing w:after="0" w:line="240" w:lineRule="auto"/>
        <w:jc w:val="both"/>
        <w:rPr>
          <w:rFonts w:ascii="Arial" w:hAnsi="Arial" w:cs="Arial"/>
          <w:sz w:val="20"/>
          <w:szCs w:val="20"/>
          <w:lang w:val="en-US"/>
        </w:rPr>
      </w:pPr>
      <w:r w:rsidRPr="00BF1F05">
        <w:rPr>
          <w:rFonts w:ascii="Arial" w:hAnsi="Arial" w:cs="Arial"/>
          <w:sz w:val="20"/>
          <w:szCs w:val="20"/>
          <w:lang w:val="en-US"/>
        </w:rPr>
        <w:t>the ecological processes within forest ecosystems</w:t>
      </w:r>
    </w:p>
    <w:p w14:paraId="24139B37" w14:textId="77777777" w:rsidR="00BF1F05" w:rsidRDefault="00BF1F05" w:rsidP="009D6398">
      <w:pPr>
        <w:numPr>
          <w:ilvl w:val="0"/>
          <w:numId w:val="37"/>
        </w:numPr>
        <w:spacing w:after="0" w:line="240" w:lineRule="auto"/>
        <w:jc w:val="both"/>
        <w:rPr>
          <w:rFonts w:ascii="Arial" w:hAnsi="Arial" w:cs="Arial"/>
          <w:sz w:val="20"/>
          <w:szCs w:val="20"/>
          <w:lang w:val="en-US"/>
        </w:rPr>
      </w:pPr>
      <w:r w:rsidRPr="00BF1F05">
        <w:rPr>
          <w:rFonts w:ascii="Arial" w:hAnsi="Arial" w:cs="Arial"/>
          <w:sz w:val="20"/>
          <w:szCs w:val="20"/>
          <w:lang w:val="en-US"/>
        </w:rPr>
        <w:t>the forest soil and geological features</w:t>
      </w:r>
    </w:p>
    <w:p w14:paraId="28F1F92B" w14:textId="77777777" w:rsidR="00BF1F05" w:rsidRDefault="00BF1F05" w:rsidP="009D6398">
      <w:pPr>
        <w:numPr>
          <w:ilvl w:val="0"/>
          <w:numId w:val="37"/>
        </w:numPr>
        <w:spacing w:after="0" w:line="240" w:lineRule="auto"/>
        <w:jc w:val="both"/>
        <w:rPr>
          <w:rFonts w:ascii="Arial" w:hAnsi="Arial" w:cs="Arial"/>
          <w:sz w:val="20"/>
          <w:szCs w:val="20"/>
          <w:lang w:val="en-US"/>
        </w:rPr>
      </w:pPr>
      <w:r w:rsidRPr="00BF1F05">
        <w:rPr>
          <w:rFonts w:ascii="Arial" w:hAnsi="Arial" w:cs="Arial"/>
          <w:sz w:val="20"/>
          <w:szCs w:val="20"/>
          <w:lang w:val="en-US"/>
        </w:rPr>
        <w:t>food chains and energy flows</w:t>
      </w:r>
    </w:p>
    <w:p w14:paraId="4B01A6C8" w14:textId="77777777" w:rsidR="00BF1F05" w:rsidRDefault="00BF1F05" w:rsidP="009D6398">
      <w:pPr>
        <w:numPr>
          <w:ilvl w:val="0"/>
          <w:numId w:val="37"/>
        </w:numPr>
        <w:spacing w:after="0" w:line="240" w:lineRule="auto"/>
        <w:jc w:val="both"/>
        <w:rPr>
          <w:rFonts w:ascii="Arial" w:hAnsi="Arial" w:cs="Arial"/>
          <w:sz w:val="20"/>
          <w:szCs w:val="20"/>
          <w:lang w:val="en-US"/>
        </w:rPr>
      </w:pPr>
      <w:r w:rsidRPr="00BF1F05">
        <w:rPr>
          <w:rFonts w:ascii="Arial" w:hAnsi="Arial" w:cs="Arial"/>
          <w:sz w:val="20"/>
          <w:szCs w:val="20"/>
          <w:lang w:val="en-US"/>
        </w:rPr>
        <w:t xml:space="preserve">carbon, </w:t>
      </w:r>
      <w:proofErr w:type="gramStart"/>
      <w:r w:rsidRPr="00BF1F05">
        <w:rPr>
          <w:rFonts w:ascii="Arial" w:hAnsi="Arial" w:cs="Arial"/>
          <w:sz w:val="20"/>
          <w:szCs w:val="20"/>
          <w:lang w:val="en-US"/>
        </w:rPr>
        <w:t>nutrient</w:t>
      </w:r>
      <w:proofErr w:type="gramEnd"/>
      <w:r w:rsidRPr="00BF1F05">
        <w:rPr>
          <w:rFonts w:ascii="Arial" w:hAnsi="Arial" w:cs="Arial"/>
          <w:sz w:val="20"/>
          <w:szCs w:val="20"/>
          <w:lang w:val="en-US"/>
        </w:rPr>
        <w:t xml:space="preserve"> and water cycles</w:t>
      </w:r>
    </w:p>
    <w:p w14:paraId="177E6E76" w14:textId="2FA43E95" w:rsidR="00BF1F05" w:rsidRPr="00BF1F05" w:rsidRDefault="00BF1F05" w:rsidP="009D6398">
      <w:pPr>
        <w:numPr>
          <w:ilvl w:val="0"/>
          <w:numId w:val="37"/>
        </w:numPr>
        <w:spacing w:after="0" w:line="240" w:lineRule="auto"/>
        <w:jc w:val="both"/>
        <w:rPr>
          <w:rFonts w:ascii="Arial" w:hAnsi="Arial" w:cs="Arial"/>
          <w:sz w:val="20"/>
          <w:szCs w:val="20"/>
          <w:lang w:val="en-US"/>
        </w:rPr>
      </w:pPr>
      <w:r w:rsidRPr="00BF1F05">
        <w:rPr>
          <w:rFonts w:ascii="Arial" w:hAnsi="Arial" w:cs="Arial"/>
          <w:sz w:val="20"/>
          <w:szCs w:val="20"/>
          <w:lang w:val="en-US"/>
        </w:rPr>
        <w:t>the biodiversity of forests - to provide viable and functional forest ecosystems.</w:t>
      </w:r>
    </w:p>
    <w:p w14:paraId="686071E4" w14:textId="0B839603" w:rsidR="00BF1F05" w:rsidRPr="00BF1F05" w:rsidRDefault="00BF1F05" w:rsidP="00BF1F05">
      <w:pPr>
        <w:jc w:val="both"/>
        <w:rPr>
          <w:rFonts w:ascii="Arial" w:hAnsi="Arial" w:cs="Arial"/>
          <w:sz w:val="20"/>
          <w:szCs w:val="20"/>
          <w:lang w:val="en-US"/>
        </w:rPr>
      </w:pPr>
      <w:r w:rsidRPr="00BF1F05">
        <w:rPr>
          <w:rFonts w:ascii="Arial" w:hAnsi="Arial" w:cs="Arial"/>
          <w:sz w:val="20"/>
          <w:szCs w:val="20"/>
          <w:lang w:val="en-US"/>
        </w:rPr>
        <w:t xml:space="preserve">The forest ecosystem needs to support organisms to reproduce, whilst maintaining its productivity, adaptability, and capability for self-renewal.  Forest management needs to </w:t>
      </w:r>
      <w:r w:rsidR="00A34DA6" w:rsidRPr="00BF1F05">
        <w:rPr>
          <w:rFonts w:ascii="Arial" w:hAnsi="Arial" w:cs="Arial"/>
          <w:sz w:val="20"/>
          <w:szCs w:val="20"/>
          <w:lang w:val="en-US"/>
        </w:rPr>
        <w:t>support and</w:t>
      </w:r>
      <w:r w:rsidRPr="00BF1F05">
        <w:rPr>
          <w:rFonts w:ascii="Arial" w:hAnsi="Arial" w:cs="Arial"/>
          <w:sz w:val="20"/>
          <w:szCs w:val="20"/>
          <w:lang w:val="en-US"/>
        </w:rPr>
        <w:t xml:space="preserve"> build upon these natural ecological components and processes.</w:t>
      </w:r>
    </w:p>
    <w:p w14:paraId="56FE2D8A" w14:textId="3D60D5D9" w:rsidR="00BF1F05" w:rsidRPr="00BF1F05" w:rsidRDefault="00BF1F05" w:rsidP="00BF1F05">
      <w:pPr>
        <w:jc w:val="both"/>
        <w:rPr>
          <w:rFonts w:ascii="Arial" w:hAnsi="Arial" w:cs="Arial"/>
          <w:b/>
          <w:bCs/>
          <w:sz w:val="20"/>
          <w:szCs w:val="20"/>
          <w:lang w:val="en-US"/>
        </w:rPr>
      </w:pPr>
      <w:bookmarkStart w:id="5" w:name="_Toc492997111"/>
      <w:r w:rsidRPr="00BF1F05">
        <w:rPr>
          <w:rFonts w:ascii="Arial" w:hAnsi="Arial" w:cs="Arial"/>
          <w:b/>
          <w:bCs/>
          <w:sz w:val="20"/>
          <w:szCs w:val="20"/>
          <w:lang w:val="en-US"/>
        </w:rPr>
        <w:lastRenderedPageBreak/>
        <w:t>Economic sustainability</w:t>
      </w:r>
      <w:bookmarkEnd w:id="5"/>
    </w:p>
    <w:p w14:paraId="7025EEAE" w14:textId="387166CE" w:rsidR="00BF1F05" w:rsidRPr="00BF1F05" w:rsidRDefault="00BF1F05" w:rsidP="00BF1F05">
      <w:pPr>
        <w:jc w:val="both"/>
        <w:rPr>
          <w:rFonts w:ascii="Arial" w:hAnsi="Arial" w:cs="Arial"/>
          <w:sz w:val="20"/>
          <w:szCs w:val="20"/>
          <w:lang w:val="en-US"/>
        </w:rPr>
      </w:pPr>
      <w:r w:rsidRPr="00BF1F05">
        <w:rPr>
          <w:rFonts w:ascii="Arial" w:hAnsi="Arial" w:cs="Arial"/>
          <w:sz w:val="20"/>
          <w:szCs w:val="20"/>
          <w:lang w:val="en-US"/>
        </w:rPr>
        <w:t xml:space="preserve">This entails </w:t>
      </w:r>
      <w:proofErr w:type="spellStart"/>
      <w:r w:rsidRPr="00BF1F05">
        <w:rPr>
          <w:rFonts w:ascii="Arial" w:hAnsi="Arial" w:cs="Arial"/>
          <w:sz w:val="20"/>
          <w:szCs w:val="20"/>
          <w:lang w:val="en-US"/>
        </w:rPr>
        <w:t>optimising</w:t>
      </w:r>
      <w:proofErr w:type="spellEnd"/>
      <w:r w:rsidRPr="00BF1F05">
        <w:rPr>
          <w:rFonts w:ascii="Arial" w:hAnsi="Arial" w:cs="Arial"/>
          <w:sz w:val="20"/>
          <w:szCs w:val="20"/>
          <w:lang w:val="en-US"/>
        </w:rPr>
        <w:t xml:space="preserve"> the economic benefits </w:t>
      </w:r>
      <w:r w:rsidR="0066694E">
        <w:rPr>
          <w:rFonts w:ascii="Arial" w:hAnsi="Arial" w:cs="Arial"/>
          <w:sz w:val="20"/>
          <w:szCs w:val="20"/>
          <w:lang w:val="en-US"/>
        </w:rPr>
        <w:t>of</w:t>
      </w:r>
      <w:r w:rsidRPr="00BF1F05">
        <w:rPr>
          <w:rFonts w:ascii="Arial" w:hAnsi="Arial" w:cs="Arial"/>
          <w:sz w:val="20"/>
          <w:szCs w:val="20"/>
          <w:lang w:val="en-US"/>
        </w:rPr>
        <w:t xml:space="preserve"> income, employment, </w:t>
      </w:r>
      <w:proofErr w:type="gramStart"/>
      <w:r w:rsidRPr="00BF1F05">
        <w:rPr>
          <w:rFonts w:ascii="Arial" w:hAnsi="Arial" w:cs="Arial"/>
          <w:sz w:val="20"/>
          <w:szCs w:val="20"/>
          <w:lang w:val="en-US"/>
        </w:rPr>
        <w:t>goods</w:t>
      </w:r>
      <w:proofErr w:type="gramEnd"/>
      <w:r w:rsidRPr="00BF1F05">
        <w:rPr>
          <w:rFonts w:ascii="Arial" w:hAnsi="Arial" w:cs="Arial"/>
          <w:sz w:val="20"/>
          <w:szCs w:val="20"/>
          <w:lang w:val="en-US"/>
        </w:rPr>
        <w:t xml:space="preserve"> and services from the mixture of forest uses within ecological constraints.  It requires that benefits exceed the costs incurred, and that some form of equivalent capital is handed down from one generation to the next so that our use of the forest does not preclude </w:t>
      </w:r>
      <w:proofErr w:type="spellStart"/>
      <w:r w:rsidRPr="00BF1F05">
        <w:rPr>
          <w:rFonts w:ascii="Arial" w:hAnsi="Arial" w:cs="Arial"/>
          <w:sz w:val="20"/>
          <w:szCs w:val="20"/>
          <w:lang w:val="en-US"/>
        </w:rPr>
        <w:t>utili</w:t>
      </w:r>
      <w:r w:rsidR="00E83AA0">
        <w:rPr>
          <w:rFonts w:ascii="Arial" w:hAnsi="Arial" w:cs="Arial"/>
          <w:sz w:val="20"/>
          <w:szCs w:val="20"/>
          <w:lang w:val="en-US"/>
        </w:rPr>
        <w:t>s</w:t>
      </w:r>
      <w:r w:rsidRPr="00BF1F05">
        <w:rPr>
          <w:rFonts w:ascii="Arial" w:hAnsi="Arial" w:cs="Arial"/>
          <w:sz w:val="20"/>
          <w:szCs w:val="20"/>
          <w:lang w:val="en-US"/>
        </w:rPr>
        <w:t>ation</w:t>
      </w:r>
      <w:proofErr w:type="spellEnd"/>
      <w:r w:rsidRPr="00BF1F05">
        <w:rPr>
          <w:rFonts w:ascii="Arial" w:hAnsi="Arial" w:cs="Arial"/>
          <w:sz w:val="20"/>
          <w:szCs w:val="20"/>
          <w:lang w:val="en-US"/>
        </w:rPr>
        <w:t xml:space="preserve"> options for future generations.</w:t>
      </w:r>
    </w:p>
    <w:p w14:paraId="7A428A76" w14:textId="1E200843" w:rsidR="00BF1F05" w:rsidRPr="00BF1F05" w:rsidRDefault="00BF1F05" w:rsidP="00BF1F05">
      <w:pPr>
        <w:jc w:val="both"/>
        <w:rPr>
          <w:rFonts w:ascii="Arial" w:hAnsi="Arial" w:cs="Arial"/>
          <w:b/>
          <w:bCs/>
          <w:sz w:val="20"/>
          <w:szCs w:val="20"/>
          <w:lang w:val="en-US"/>
        </w:rPr>
      </w:pPr>
      <w:bookmarkStart w:id="6" w:name="_Toc492997112"/>
      <w:r w:rsidRPr="00BF1F05">
        <w:rPr>
          <w:rFonts w:ascii="Arial" w:hAnsi="Arial" w:cs="Arial"/>
          <w:b/>
          <w:bCs/>
          <w:sz w:val="20"/>
          <w:szCs w:val="20"/>
          <w:lang w:val="en-US"/>
        </w:rPr>
        <w:t>Social sustainability</w:t>
      </w:r>
      <w:bookmarkEnd w:id="6"/>
    </w:p>
    <w:p w14:paraId="65C6B771" w14:textId="77777777" w:rsidR="00BF1F05" w:rsidRPr="00BF1F05" w:rsidRDefault="00BF1F05" w:rsidP="00BF1F05">
      <w:pPr>
        <w:jc w:val="both"/>
        <w:rPr>
          <w:rFonts w:ascii="Arial" w:hAnsi="Arial" w:cs="Arial"/>
          <w:sz w:val="20"/>
          <w:szCs w:val="20"/>
          <w:lang w:val="en-US"/>
        </w:rPr>
      </w:pPr>
      <w:r w:rsidRPr="00BF1F05">
        <w:rPr>
          <w:rFonts w:ascii="Arial" w:hAnsi="Arial" w:cs="Arial"/>
          <w:sz w:val="20"/>
          <w:szCs w:val="20"/>
          <w:lang w:val="en-US"/>
        </w:rPr>
        <w:t xml:space="preserve">This entails maintaining and enhancing the net social benefit derived from the mixture of forest uses while maintaining options for the future.  This includes sustaining the relationship between ethics, social norms, human </w:t>
      </w:r>
      <w:proofErr w:type="gramStart"/>
      <w:r w:rsidRPr="00BF1F05">
        <w:rPr>
          <w:rFonts w:ascii="Arial" w:hAnsi="Arial" w:cs="Arial"/>
          <w:sz w:val="20"/>
          <w:szCs w:val="20"/>
          <w:lang w:val="en-US"/>
        </w:rPr>
        <w:t>rights</w:t>
      </w:r>
      <w:proofErr w:type="gramEnd"/>
      <w:r w:rsidRPr="00BF1F05">
        <w:rPr>
          <w:rFonts w:ascii="Arial" w:hAnsi="Arial" w:cs="Arial"/>
          <w:sz w:val="20"/>
          <w:szCs w:val="20"/>
          <w:lang w:val="en-US"/>
        </w:rPr>
        <w:t xml:space="preserve"> and development.  An activity is socially sustainable if it conforms to ethical values and social norms, upholds human rights standards, and does not exceed a community’s tolerance of change.</w:t>
      </w:r>
    </w:p>
    <w:p w14:paraId="13785D85" w14:textId="4E2EB0DC" w:rsidR="00BF1F05" w:rsidRPr="00BF1F05" w:rsidRDefault="00BF1F05" w:rsidP="00BF1F05">
      <w:pPr>
        <w:jc w:val="both"/>
        <w:rPr>
          <w:rFonts w:ascii="Arial" w:hAnsi="Arial" w:cs="Arial"/>
          <w:b/>
          <w:bCs/>
          <w:sz w:val="20"/>
          <w:szCs w:val="20"/>
          <w:lang w:val="en-US"/>
        </w:rPr>
      </w:pPr>
      <w:bookmarkStart w:id="7" w:name="_Toc492997113"/>
      <w:r w:rsidRPr="00BF1F05">
        <w:rPr>
          <w:rFonts w:ascii="Arial" w:hAnsi="Arial" w:cs="Arial"/>
          <w:b/>
          <w:bCs/>
          <w:sz w:val="20"/>
          <w:szCs w:val="20"/>
          <w:lang w:val="en-US"/>
        </w:rPr>
        <w:t>Cultural sustainability</w:t>
      </w:r>
      <w:bookmarkEnd w:id="7"/>
    </w:p>
    <w:p w14:paraId="679D2CF1" w14:textId="3CD01AC3" w:rsidR="00257D16" w:rsidRDefault="00BF1F05" w:rsidP="00BF1F05">
      <w:pPr>
        <w:jc w:val="both"/>
        <w:rPr>
          <w:rFonts w:ascii="Arial" w:hAnsi="Arial" w:cs="Arial"/>
          <w:sz w:val="20"/>
          <w:szCs w:val="20"/>
          <w:lang w:val="en-US"/>
        </w:rPr>
      </w:pPr>
      <w:r w:rsidRPr="00BF1F05">
        <w:rPr>
          <w:rFonts w:ascii="Arial" w:hAnsi="Arial" w:cs="Arial"/>
          <w:sz w:val="20"/>
          <w:szCs w:val="20"/>
          <w:lang w:val="en-US"/>
        </w:rPr>
        <w:t>This entails maintaining and enhancing the cultural capital of the community.  Cultural capital refers to the collective knowledge, wisdom, cultural practices, and related environmental assets valued by communities and handed down from generation to generation by various means.</w:t>
      </w:r>
    </w:p>
    <w:p w14:paraId="7A6A1E5D" w14:textId="73079AE3" w:rsidR="00257D16" w:rsidRPr="00257D16" w:rsidRDefault="00257D16" w:rsidP="00BF1F05">
      <w:pPr>
        <w:jc w:val="both"/>
        <w:rPr>
          <w:rFonts w:ascii="Arial" w:hAnsi="Arial" w:cs="Arial"/>
          <w:sz w:val="24"/>
          <w:szCs w:val="24"/>
        </w:rPr>
      </w:pPr>
      <w:r w:rsidRPr="00257D16">
        <w:rPr>
          <w:rFonts w:ascii="Arial" w:hAnsi="Arial" w:cs="Arial"/>
          <w:sz w:val="24"/>
          <w:szCs w:val="24"/>
        </w:rPr>
        <w:t>Scope</w:t>
      </w:r>
    </w:p>
    <w:p w14:paraId="7DA4098E" w14:textId="4813E3E6" w:rsidR="002A74F8" w:rsidRDefault="00257D16" w:rsidP="006E5D95">
      <w:pPr>
        <w:jc w:val="both"/>
        <w:rPr>
          <w:rFonts w:ascii="Arial" w:hAnsi="Arial" w:cs="Arial"/>
          <w:sz w:val="20"/>
          <w:szCs w:val="20"/>
          <w:lang w:val="en-US"/>
        </w:rPr>
      </w:pPr>
      <w:r>
        <w:rPr>
          <w:rFonts w:ascii="Arial" w:hAnsi="Arial" w:cs="Arial"/>
          <w:sz w:val="20"/>
          <w:szCs w:val="20"/>
          <w:lang w:val="en-US"/>
        </w:rPr>
        <w:t>This plan is relevant to all RFF activities undertaken, from seedling to market, and all support functions.</w:t>
      </w:r>
    </w:p>
    <w:p w14:paraId="2480DCA0" w14:textId="77777777" w:rsidR="00B64D98" w:rsidRPr="00C46E0D" w:rsidRDefault="00B64D98" w:rsidP="00B64D98">
      <w:pPr>
        <w:pStyle w:val="Heading1"/>
      </w:pPr>
      <w:bookmarkStart w:id="8" w:name="_Toc152669093"/>
      <w:r w:rsidRPr="00C46E0D">
        <w:t>Resource Description: Defined Forest Area</w:t>
      </w:r>
      <w:bookmarkEnd w:id="8"/>
    </w:p>
    <w:p w14:paraId="50571DC7" w14:textId="77777777" w:rsidR="00FB764C" w:rsidRDefault="00B64D98" w:rsidP="00FB764C">
      <w:pPr>
        <w:jc w:val="both"/>
        <w:rPr>
          <w:rFonts w:ascii="Arial" w:hAnsi="Arial" w:cs="Arial"/>
          <w:sz w:val="20"/>
          <w:szCs w:val="20"/>
        </w:rPr>
      </w:pPr>
      <w:r w:rsidRPr="00C46E0D">
        <w:rPr>
          <w:rFonts w:ascii="Arial" w:hAnsi="Arial" w:cs="Arial"/>
          <w:sz w:val="20"/>
          <w:szCs w:val="20"/>
        </w:rPr>
        <w:t>The RFF Defined Forest Area (DFA) is dispersed throughout Tasmania.  As previously mentioned, the DFA comprises of two components.  The initial DFA comprised of a parcel of coupes managed by RFF under a Forestry Right from Sustainable Timber Tasmania.  This component of the DFA contains coupes generally between 10 and 100 ha with a median of approximately 30 ha on former native forest sites. Clearing of native forest for plantations by the former Forestry Tasmania was phased out in 2006.</w:t>
      </w:r>
    </w:p>
    <w:p w14:paraId="44B0DD91" w14:textId="561AB99F" w:rsidR="00B64D98" w:rsidRDefault="00B64D98" w:rsidP="00FB764C">
      <w:pPr>
        <w:jc w:val="both"/>
      </w:pPr>
      <w:r>
        <w:rPr>
          <w:noProof/>
        </w:rPr>
        <w:drawing>
          <wp:inline distT="0" distB="0" distL="0" distR="0" wp14:anchorId="71C68465" wp14:editId="76892E3D">
            <wp:extent cx="5448300" cy="2279884"/>
            <wp:effectExtent l="0" t="0" r="0" b="0"/>
            <wp:docPr id="2" name="Picture 2"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ee in a fore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0111" cy="2293195"/>
                    </a:xfrm>
                    <a:prstGeom prst="rect">
                      <a:avLst/>
                    </a:prstGeom>
                    <a:effectLst>
                      <a:softEdge rad="127000"/>
                    </a:effectLst>
                  </pic:spPr>
                </pic:pic>
              </a:graphicData>
            </a:graphic>
          </wp:inline>
        </w:drawing>
      </w:r>
    </w:p>
    <w:p w14:paraId="5030E070" w14:textId="2BA29444" w:rsidR="00B64D98" w:rsidRPr="00053534" w:rsidRDefault="00FB764C" w:rsidP="00B64D98">
      <w:pPr>
        <w:rPr>
          <w:rFonts w:ascii="Arial" w:hAnsi="Arial" w:cs="Arial"/>
          <w:sz w:val="20"/>
          <w:szCs w:val="20"/>
        </w:rPr>
      </w:pPr>
      <w:r w:rsidRPr="00053534">
        <w:rPr>
          <w:rFonts w:ascii="Arial" w:hAnsi="Arial" w:cs="Arial"/>
          <w:sz w:val="20"/>
          <w:szCs w:val="20"/>
        </w:rPr>
        <w:t>The freehold component of the DFA contains plantations which were established on private land</w:t>
      </w:r>
      <w:r w:rsidR="00053534" w:rsidRPr="00053534">
        <w:rPr>
          <w:rFonts w:ascii="Arial" w:hAnsi="Arial" w:cs="Arial"/>
          <w:sz w:val="20"/>
          <w:szCs w:val="20"/>
        </w:rPr>
        <w:t>. These properties are spread across the state.</w:t>
      </w:r>
    </w:p>
    <w:p w14:paraId="7E1EFD94" w14:textId="77777777" w:rsidR="00B64D98" w:rsidRPr="0005423E" w:rsidRDefault="00B64D98" w:rsidP="00B64D98">
      <w:pPr>
        <w:rPr>
          <w:rFonts w:ascii="Arial" w:hAnsi="Arial" w:cs="Arial"/>
          <w:sz w:val="20"/>
          <w:szCs w:val="20"/>
        </w:rPr>
      </w:pPr>
      <w:r w:rsidRPr="00C46E0D">
        <w:rPr>
          <w:rFonts w:ascii="Arial" w:hAnsi="Arial" w:cs="Arial"/>
          <w:sz w:val="20"/>
          <w:szCs w:val="20"/>
        </w:rPr>
        <w:t>The components of the DFA as shown in table 1 below, comprised of 47,</w:t>
      </w:r>
      <w:r>
        <w:rPr>
          <w:rFonts w:ascii="Arial" w:hAnsi="Arial" w:cs="Arial"/>
          <w:sz w:val="20"/>
          <w:szCs w:val="20"/>
        </w:rPr>
        <w:t>628</w:t>
      </w:r>
      <w:r w:rsidRPr="00C46E0D">
        <w:rPr>
          <w:rFonts w:ascii="Arial" w:hAnsi="Arial" w:cs="Arial"/>
          <w:sz w:val="20"/>
          <w:szCs w:val="20"/>
        </w:rPr>
        <w:t xml:space="preserve"> ha plantations (predominantly </w:t>
      </w:r>
      <w:r w:rsidRPr="00C46E0D">
        <w:rPr>
          <w:rFonts w:ascii="Arial" w:hAnsi="Arial" w:cs="Arial"/>
          <w:i/>
          <w:sz w:val="20"/>
          <w:szCs w:val="20"/>
        </w:rPr>
        <w:t xml:space="preserve">Eucalyptus </w:t>
      </w:r>
      <w:proofErr w:type="spellStart"/>
      <w:r w:rsidRPr="00C46E0D">
        <w:rPr>
          <w:rFonts w:ascii="Arial" w:hAnsi="Arial" w:cs="Arial"/>
          <w:i/>
          <w:sz w:val="20"/>
          <w:szCs w:val="20"/>
        </w:rPr>
        <w:t>nitens</w:t>
      </w:r>
      <w:proofErr w:type="spellEnd"/>
      <w:r w:rsidRPr="00C46E0D">
        <w:rPr>
          <w:rFonts w:ascii="Arial" w:hAnsi="Arial" w:cs="Arial"/>
          <w:i/>
          <w:sz w:val="20"/>
          <w:szCs w:val="20"/>
        </w:rPr>
        <w:t xml:space="preserve"> </w:t>
      </w:r>
      <w:r w:rsidRPr="00C46E0D">
        <w:rPr>
          <w:rFonts w:ascii="Arial" w:hAnsi="Arial" w:cs="Arial"/>
          <w:iCs/>
          <w:sz w:val="20"/>
          <w:szCs w:val="20"/>
        </w:rPr>
        <w:t>&amp;</w:t>
      </w:r>
      <w:r w:rsidRPr="00C46E0D">
        <w:rPr>
          <w:rFonts w:ascii="Arial" w:hAnsi="Arial" w:cs="Arial"/>
          <w:i/>
          <w:sz w:val="20"/>
          <w:szCs w:val="20"/>
        </w:rPr>
        <w:t xml:space="preserve"> E. globulus</w:t>
      </w:r>
      <w:r w:rsidRPr="00C46E0D">
        <w:rPr>
          <w:rFonts w:ascii="Arial" w:hAnsi="Arial" w:cs="Arial"/>
          <w:sz w:val="20"/>
          <w:szCs w:val="20"/>
        </w:rPr>
        <w:t xml:space="preserve"> with some </w:t>
      </w:r>
      <w:r w:rsidRPr="00C46E0D">
        <w:rPr>
          <w:rFonts w:ascii="Arial" w:hAnsi="Arial" w:cs="Arial"/>
          <w:i/>
          <w:iCs/>
          <w:sz w:val="20"/>
          <w:szCs w:val="20"/>
        </w:rPr>
        <w:t>Pinus radiata</w:t>
      </w:r>
      <w:r w:rsidRPr="00C46E0D">
        <w:rPr>
          <w:rFonts w:ascii="Arial" w:hAnsi="Arial" w:cs="Arial"/>
          <w:sz w:val="20"/>
          <w:szCs w:val="20"/>
        </w:rPr>
        <w:t xml:space="preserve">), </w:t>
      </w:r>
      <w:r>
        <w:rPr>
          <w:rFonts w:ascii="Arial" w:hAnsi="Arial" w:cs="Arial"/>
          <w:sz w:val="20"/>
          <w:szCs w:val="20"/>
        </w:rPr>
        <w:t>6,039</w:t>
      </w:r>
      <w:r w:rsidRPr="00C46E0D">
        <w:rPr>
          <w:rFonts w:ascii="Arial" w:hAnsi="Arial" w:cs="Arial"/>
          <w:sz w:val="20"/>
          <w:szCs w:val="20"/>
        </w:rPr>
        <w:t xml:space="preserve"> ha native vegetation </w:t>
      </w:r>
      <w:r w:rsidRPr="00C46E0D">
        <w:rPr>
          <w:rFonts w:ascii="Arial" w:hAnsi="Arial" w:cs="Arial"/>
          <w:sz w:val="20"/>
          <w:szCs w:val="20"/>
        </w:rPr>
        <w:lastRenderedPageBreak/>
        <w:t xml:space="preserve">(forest and non-forest) and approximately </w:t>
      </w:r>
      <w:r>
        <w:rPr>
          <w:rFonts w:ascii="Arial" w:hAnsi="Arial" w:cs="Arial"/>
          <w:sz w:val="20"/>
          <w:szCs w:val="20"/>
        </w:rPr>
        <w:t>10,231</w:t>
      </w:r>
      <w:r w:rsidRPr="00C46E0D">
        <w:rPr>
          <w:rFonts w:ascii="Arial" w:hAnsi="Arial" w:cs="Arial"/>
          <w:sz w:val="20"/>
          <w:szCs w:val="20"/>
        </w:rPr>
        <w:t xml:space="preserve"> ha of infrastructure and other land use (pasture, roads, easements, dams, </w:t>
      </w:r>
      <w:r w:rsidRPr="0005423E">
        <w:rPr>
          <w:rFonts w:ascii="Arial" w:hAnsi="Arial" w:cs="Arial"/>
          <w:sz w:val="20"/>
          <w:szCs w:val="20"/>
        </w:rPr>
        <w:t>etc.).</w:t>
      </w:r>
    </w:p>
    <w:p w14:paraId="589CE716" w14:textId="4CAEA08F" w:rsidR="00B64D98" w:rsidRPr="00B64D98" w:rsidRDefault="00B64D98" w:rsidP="00B64D98">
      <w:pPr>
        <w:rPr>
          <w:rFonts w:ascii="Arial" w:hAnsi="Arial" w:cs="Arial"/>
          <w:sz w:val="20"/>
          <w:szCs w:val="20"/>
        </w:rPr>
      </w:pPr>
      <w:r w:rsidRPr="0005423E">
        <w:rPr>
          <w:rFonts w:ascii="Arial" w:hAnsi="Arial" w:cs="Arial"/>
          <w:sz w:val="20"/>
          <w:szCs w:val="20"/>
        </w:rPr>
        <w:t xml:space="preserve">Table </w:t>
      </w:r>
      <w:r w:rsidRPr="0005423E">
        <w:rPr>
          <w:rFonts w:ascii="Arial" w:hAnsi="Arial" w:cs="Arial"/>
          <w:sz w:val="20"/>
          <w:szCs w:val="20"/>
        </w:rPr>
        <w:fldChar w:fldCharType="begin"/>
      </w:r>
      <w:r w:rsidRPr="0005423E">
        <w:rPr>
          <w:rFonts w:ascii="Arial" w:hAnsi="Arial" w:cs="Arial"/>
          <w:sz w:val="20"/>
          <w:szCs w:val="20"/>
        </w:rPr>
        <w:instrText xml:space="preserve"> SEQ Table \* ARABIC </w:instrText>
      </w:r>
      <w:r w:rsidRPr="0005423E">
        <w:rPr>
          <w:rFonts w:ascii="Arial" w:hAnsi="Arial" w:cs="Arial"/>
          <w:sz w:val="20"/>
          <w:szCs w:val="20"/>
        </w:rPr>
        <w:fldChar w:fldCharType="separate"/>
      </w:r>
      <w:r w:rsidR="00C84E14">
        <w:rPr>
          <w:rFonts w:ascii="Arial" w:hAnsi="Arial" w:cs="Arial"/>
          <w:noProof/>
          <w:sz w:val="20"/>
          <w:szCs w:val="20"/>
        </w:rPr>
        <w:t>1</w:t>
      </w:r>
      <w:r w:rsidRPr="0005423E">
        <w:rPr>
          <w:rFonts w:ascii="Arial" w:hAnsi="Arial" w:cs="Arial"/>
          <w:noProof/>
          <w:sz w:val="20"/>
          <w:szCs w:val="20"/>
        </w:rPr>
        <w:fldChar w:fldCharType="end"/>
      </w:r>
      <w:r w:rsidRPr="0005423E">
        <w:rPr>
          <w:rFonts w:ascii="Arial" w:hAnsi="Arial" w:cs="Arial"/>
          <w:sz w:val="20"/>
          <w:szCs w:val="20"/>
        </w:rPr>
        <w:t xml:space="preserve"> – </w:t>
      </w:r>
      <w:r w:rsidRPr="0005423E">
        <w:t>DFA Area 30 November 2023</w:t>
      </w:r>
    </w:p>
    <w:tbl>
      <w:tblPr>
        <w:tblW w:w="7225" w:type="dxa"/>
        <w:tblInd w:w="-5" w:type="dxa"/>
        <w:tblCellMar>
          <w:left w:w="0" w:type="dxa"/>
          <w:right w:w="0" w:type="dxa"/>
        </w:tblCellMar>
        <w:tblLook w:val="04A0" w:firstRow="1" w:lastRow="0" w:firstColumn="1" w:lastColumn="0" w:noHBand="0" w:noVBand="1"/>
      </w:tblPr>
      <w:tblGrid>
        <w:gridCol w:w="4473"/>
        <w:gridCol w:w="2752"/>
      </w:tblGrid>
      <w:tr w:rsidR="00B64D98" w:rsidRPr="0005423E" w14:paraId="3A513029" w14:textId="77777777" w:rsidTr="00B64D98">
        <w:trPr>
          <w:trHeight w:val="256"/>
        </w:trPr>
        <w:tc>
          <w:tcPr>
            <w:tcW w:w="447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5A12DB" w14:textId="77777777" w:rsidR="00B64D98" w:rsidRPr="0005423E" w:rsidRDefault="00B64D98" w:rsidP="00F1608B">
            <w:pPr>
              <w:jc w:val="center"/>
            </w:pPr>
            <w:r w:rsidRPr="0005423E">
              <w:rPr>
                <w:rFonts w:ascii="Arial" w:hAnsi="Arial" w:cs="Arial"/>
                <w:b/>
                <w:bCs/>
                <w:sz w:val="20"/>
                <w:szCs w:val="20"/>
              </w:rPr>
              <w:t>DFA Summary</w:t>
            </w:r>
          </w:p>
        </w:tc>
        <w:tc>
          <w:tcPr>
            <w:tcW w:w="27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922990" w14:textId="77777777" w:rsidR="00B64D98" w:rsidRPr="0005423E" w:rsidRDefault="00B64D98" w:rsidP="00F1608B">
            <w:pPr>
              <w:jc w:val="center"/>
            </w:pPr>
            <w:r w:rsidRPr="0005423E">
              <w:rPr>
                <w:rFonts w:ascii="Arial" w:hAnsi="Arial" w:cs="Arial"/>
                <w:b/>
                <w:bCs/>
                <w:sz w:val="20"/>
                <w:szCs w:val="20"/>
              </w:rPr>
              <w:t>Area (ha)</w:t>
            </w:r>
          </w:p>
        </w:tc>
      </w:tr>
      <w:tr w:rsidR="00B64D98" w:rsidRPr="0005423E" w14:paraId="5BA904AB" w14:textId="77777777" w:rsidTr="00B64D98">
        <w:trPr>
          <w:trHeight w:val="256"/>
        </w:trPr>
        <w:tc>
          <w:tcPr>
            <w:tcW w:w="44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B16D3C" w14:textId="77777777" w:rsidR="00B64D98" w:rsidRPr="0005423E" w:rsidRDefault="00B64D98" w:rsidP="00F1608B">
            <w:pPr>
              <w:jc w:val="right"/>
            </w:pPr>
            <w:r w:rsidRPr="0005423E">
              <w:rPr>
                <w:rFonts w:ascii="Arial" w:hAnsi="Arial" w:cs="Arial"/>
                <w:color w:val="000000"/>
                <w:sz w:val="20"/>
                <w:szCs w:val="20"/>
              </w:rPr>
              <w:t>Hardwood Plantation (Production)</w:t>
            </w:r>
          </w:p>
        </w:tc>
        <w:tc>
          <w:tcPr>
            <w:tcW w:w="27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8768E" w14:textId="77777777" w:rsidR="00B64D98" w:rsidRPr="0005423E" w:rsidRDefault="00B64D98" w:rsidP="00F1608B">
            <w:pPr>
              <w:jc w:val="center"/>
            </w:pPr>
            <w:r w:rsidRPr="0005423E">
              <w:rPr>
                <w:rFonts w:ascii="Arial" w:hAnsi="Arial" w:cs="Arial"/>
                <w:color w:val="000000"/>
                <w:sz w:val="20"/>
                <w:szCs w:val="20"/>
              </w:rPr>
              <w:t>47,628.5</w:t>
            </w:r>
          </w:p>
        </w:tc>
      </w:tr>
      <w:tr w:rsidR="00B64D98" w:rsidRPr="0005423E" w14:paraId="31BC4F00" w14:textId="77777777" w:rsidTr="00B64D98">
        <w:trPr>
          <w:trHeight w:val="256"/>
        </w:trPr>
        <w:tc>
          <w:tcPr>
            <w:tcW w:w="44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250137" w14:textId="77777777" w:rsidR="00B64D98" w:rsidRPr="0005423E" w:rsidRDefault="00B64D98" w:rsidP="00F1608B">
            <w:pPr>
              <w:jc w:val="right"/>
            </w:pPr>
            <w:r w:rsidRPr="0005423E">
              <w:rPr>
                <w:rFonts w:ascii="Arial" w:hAnsi="Arial" w:cs="Arial"/>
                <w:color w:val="000000"/>
                <w:sz w:val="20"/>
                <w:szCs w:val="20"/>
              </w:rPr>
              <w:t>Softwood Plantation (Production)</w:t>
            </w:r>
          </w:p>
        </w:tc>
        <w:tc>
          <w:tcPr>
            <w:tcW w:w="27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AC86CD" w14:textId="77777777" w:rsidR="00B64D98" w:rsidRPr="0005423E" w:rsidRDefault="00B64D98" w:rsidP="00F1608B">
            <w:pPr>
              <w:jc w:val="center"/>
            </w:pPr>
            <w:r w:rsidRPr="0005423E">
              <w:rPr>
                <w:rFonts w:ascii="Arial" w:hAnsi="Arial" w:cs="Arial"/>
                <w:color w:val="000000"/>
                <w:sz w:val="20"/>
                <w:szCs w:val="20"/>
              </w:rPr>
              <w:t>61.5</w:t>
            </w:r>
          </w:p>
        </w:tc>
      </w:tr>
      <w:tr w:rsidR="00B64D98" w:rsidRPr="0005423E" w14:paraId="17BCCECC" w14:textId="77777777" w:rsidTr="00B64D98">
        <w:trPr>
          <w:trHeight w:val="256"/>
        </w:trPr>
        <w:tc>
          <w:tcPr>
            <w:tcW w:w="44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2F7577" w14:textId="77777777" w:rsidR="00B64D98" w:rsidRPr="0005423E" w:rsidRDefault="00B64D98" w:rsidP="00F1608B">
            <w:pPr>
              <w:jc w:val="right"/>
            </w:pPr>
            <w:r w:rsidRPr="0005423E">
              <w:rPr>
                <w:rFonts w:ascii="Arial" w:hAnsi="Arial" w:cs="Arial"/>
                <w:color w:val="000000"/>
                <w:sz w:val="20"/>
                <w:szCs w:val="20"/>
              </w:rPr>
              <w:t>Native/Protected</w:t>
            </w:r>
          </w:p>
        </w:tc>
        <w:tc>
          <w:tcPr>
            <w:tcW w:w="27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A0E20" w14:textId="77777777" w:rsidR="00B64D98" w:rsidRPr="0005423E" w:rsidRDefault="00B64D98" w:rsidP="00F1608B">
            <w:pPr>
              <w:jc w:val="center"/>
            </w:pPr>
            <w:r w:rsidRPr="0005423E">
              <w:rPr>
                <w:rFonts w:ascii="Arial" w:hAnsi="Arial" w:cs="Arial"/>
                <w:color w:val="000000"/>
                <w:sz w:val="20"/>
                <w:szCs w:val="20"/>
              </w:rPr>
              <w:t>6,039.5</w:t>
            </w:r>
          </w:p>
        </w:tc>
      </w:tr>
      <w:tr w:rsidR="00B64D98" w:rsidRPr="0005423E" w14:paraId="294FB13D" w14:textId="77777777" w:rsidTr="00B64D98">
        <w:trPr>
          <w:trHeight w:val="256"/>
        </w:trPr>
        <w:tc>
          <w:tcPr>
            <w:tcW w:w="44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563489" w14:textId="77777777" w:rsidR="00B64D98" w:rsidRPr="0005423E" w:rsidRDefault="00B64D98" w:rsidP="00F1608B">
            <w:pPr>
              <w:jc w:val="right"/>
            </w:pPr>
            <w:r w:rsidRPr="0005423E">
              <w:rPr>
                <w:rFonts w:ascii="Arial" w:hAnsi="Arial" w:cs="Arial"/>
                <w:color w:val="000000"/>
                <w:sz w:val="20"/>
                <w:szCs w:val="20"/>
              </w:rPr>
              <w:t>Other Non-Productive</w:t>
            </w:r>
          </w:p>
        </w:tc>
        <w:tc>
          <w:tcPr>
            <w:tcW w:w="27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2A501A" w14:textId="77777777" w:rsidR="00B64D98" w:rsidRPr="0005423E" w:rsidRDefault="00B64D98" w:rsidP="00F1608B">
            <w:pPr>
              <w:jc w:val="center"/>
            </w:pPr>
            <w:r w:rsidRPr="0005423E">
              <w:rPr>
                <w:rFonts w:ascii="Arial" w:hAnsi="Arial" w:cs="Arial"/>
                <w:color w:val="000000"/>
                <w:sz w:val="20"/>
                <w:szCs w:val="20"/>
              </w:rPr>
              <w:t>10,231</w:t>
            </w:r>
          </w:p>
        </w:tc>
      </w:tr>
      <w:tr w:rsidR="00B64D98" w:rsidRPr="0005423E" w14:paraId="194EAEB8" w14:textId="77777777" w:rsidTr="00B64D98">
        <w:trPr>
          <w:trHeight w:val="256"/>
        </w:trPr>
        <w:tc>
          <w:tcPr>
            <w:tcW w:w="44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4F490C" w14:textId="77777777" w:rsidR="00B64D98" w:rsidRPr="0005423E" w:rsidRDefault="00B64D98" w:rsidP="00F1608B">
            <w:pPr>
              <w:jc w:val="right"/>
            </w:pPr>
            <w:r w:rsidRPr="0005423E">
              <w:rPr>
                <w:rFonts w:ascii="Arial" w:hAnsi="Arial" w:cs="Arial"/>
                <w:b/>
                <w:bCs/>
                <w:color w:val="000000"/>
                <w:sz w:val="20"/>
                <w:szCs w:val="20"/>
              </w:rPr>
              <w:t>Total area</w:t>
            </w:r>
          </w:p>
        </w:tc>
        <w:tc>
          <w:tcPr>
            <w:tcW w:w="27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2540A" w14:textId="77777777" w:rsidR="00B64D98" w:rsidRPr="0005423E" w:rsidRDefault="00B64D98" w:rsidP="00F1608B">
            <w:pPr>
              <w:jc w:val="center"/>
            </w:pPr>
            <w:r w:rsidRPr="0005423E">
              <w:rPr>
                <w:rFonts w:ascii="Arial" w:hAnsi="Arial" w:cs="Arial"/>
                <w:b/>
                <w:bCs/>
                <w:color w:val="000000"/>
                <w:sz w:val="20"/>
                <w:szCs w:val="20"/>
              </w:rPr>
              <w:t>63,960.5</w:t>
            </w:r>
          </w:p>
        </w:tc>
      </w:tr>
    </w:tbl>
    <w:p w14:paraId="3CE7AA1B" w14:textId="77777777" w:rsidR="00B64D98" w:rsidRPr="0005423E" w:rsidRDefault="00B64D98" w:rsidP="00B64D98">
      <w:pPr>
        <w:rPr>
          <w:rFonts w:ascii="Arial" w:hAnsi="Arial" w:cs="Arial"/>
          <w:sz w:val="20"/>
          <w:szCs w:val="20"/>
        </w:rPr>
      </w:pPr>
    </w:p>
    <w:p w14:paraId="1E759884" w14:textId="77777777" w:rsidR="00B64D98" w:rsidRPr="0005423E" w:rsidRDefault="00B64D98" w:rsidP="00B64D98">
      <w:pPr>
        <w:pStyle w:val="Heading3"/>
        <w:rPr>
          <w:rFonts w:ascii="Arial" w:hAnsi="Arial" w:cs="Arial"/>
          <w:color w:val="auto"/>
          <w:sz w:val="24"/>
          <w:szCs w:val="24"/>
        </w:rPr>
      </w:pPr>
      <w:bookmarkStart w:id="9" w:name="_Toc152669094"/>
      <w:r w:rsidRPr="0005423E">
        <w:rPr>
          <w:rFonts w:ascii="Arial" w:hAnsi="Arial" w:cs="Arial"/>
          <w:color w:val="auto"/>
          <w:sz w:val="24"/>
          <w:szCs w:val="24"/>
        </w:rPr>
        <w:t>Age Class Distribution</w:t>
      </w:r>
      <w:bookmarkEnd w:id="9"/>
      <w:r w:rsidRPr="0005423E">
        <w:rPr>
          <w:rFonts w:ascii="Arial" w:hAnsi="Arial" w:cs="Arial"/>
          <w:color w:val="auto"/>
          <w:sz w:val="24"/>
          <w:szCs w:val="24"/>
        </w:rPr>
        <w:t xml:space="preserve"> </w:t>
      </w:r>
    </w:p>
    <w:p w14:paraId="2068B71A" w14:textId="2A6F8E6F" w:rsidR="00B64D98" w:rsidRPr="0005423E" w:rsidRDefault="0066343A" w:rsidP="00B64D98">
      <w:pPr>
        <w:jc w:val="both"/>
        <w:rPr>
          <w:rFonts w:ascii="Arial" w:hAnsi="Arial" w:cs="Arial"/>
          <w:sz w:val="20"/>
          <w:szCs w:val="20"/>
        </w:rPr>
      </w:pPr>
      <w:r w:rsidRPr="0005423E">
        <w:rPr>
          <w:noProof/>
        </w:rPr>
        <w:drawing>
          <wp:inline distT="0" distB="0" distL="0" distR="0" wp14:anchorId="14B80966" wp14:editId="57F1C17F">
            <wp:extent cx="4526280" cy="2466737"/>
            <wp:effectExtent l="0" t="0" r="0" b="0"/>
            <wp:docPr id="19" name="Picture 19" descr="A graph of numbers an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numbers and bars&#10;&#10;Description automatically generated with medium confidenc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598153" cy="2505906"/>
                    </a:xfrm>
                    <a:prstGeom prst="rect">
                      <a:avLst/>
                    </a:prstGeom>
                    <a:noFill/>
                    <a:ln>
                      <a:noFill/>
                    </a:ln>
                  </pic:spPr>
                </pic:pic>
              </a:graphicData>
            </a:graphic>
          </wp:inline>
        </w:drawing>
      </w:r>
    </w:p>
    <w:p w14:paraId="350DE8E2" w14:textId="77777777" w:rsidR="00B64D98" w:rsidRDefault="00B64D98" w:rsidP="00B64D98">
      <w:pPr>
        <w:jc w:val="both"/>
        <w:rPr>
          <w:rFonts w:ascii="Arial" w:hAnsi="Arial" w:cs="Arial"/>
          <w:sz w:val="20"/>
          <w:szCs w:val="20"/>
        </w:rPr>
      </w:pPr>
    </w:p>
    <w:p w14:paraId="71AC06D5" w14:textId="47CAE9A0" w:rsidR="00B64D98" w:rsidRPr="006E4ADD" w:rsidRDefault="00B64D98" w:rsidP="00B64D98">
      <w:pPr>
        <w:jc w:val="both"/>
        <w:rPr>
          <w:rFonts w:ascii="Arial" w:hAnsi="Arial" w:cs="Arial"/>
          <w:sz w:val="20"/>
          <w:szCs w:val="20"/>
        </w:rPr>
      </w:pPr>
      <w:r w:rsidRPr="006E4ADD">
        <w:rPr>
          <w:rFonts w:ascii="Arial" w:hAnsi="Arial" w:cs="Arial"/>
          <w:sz w:val="20"/>
          <w:szCs w:val="20"/>
        </w:rPr>
        <w:t xml:space="preserve">The graph shows the age class distribution of the RFF estate and demonstrates that </w:t>
      </w:r>
      <w:proofErr w:type="gramStart"/>
      <w:r w:rsidRPr="006E4ADD">
        <w:rPr>
          <w:rFonts w:ascii="Arial" w:hAnsi="Arial" w:cs="Arial"/>
          <w:sz w:val="20"/>
          <w:szCs w:val="20"/>
        </w:rPr>
        <w:t>the majority of</w:t>
      </w:r>
      <w:proofErr w:type="gramEnd"/>
      <w:r w:rsidRPr="006E4ADD">
        <w:rPr>
          <w:rFonts w:ascii="Arial" w:hAnsi="Arial" w:cs="Arial"/>
          <w:sz w:val="20"/>
          <w:szCs w:val="20"/>
        </w:rPr>
        <w:t xml:space="preserve"> the plantation establishment activity took place between 1998 and 2008, with the recent increase being the replanting after the first rotation harvest was completed.</w:t>
      </w:r>
      <w:r w:rsidR="00053534">
        <w:rPr>
          <w:rFonts w:ascii="Arial" w:hAnsi="Arial" w:cs="Arial"/>
          <w:sz w:val="20"/>
          <w:szCs w:val="20"/>
        </w:rPr>
        <w:t xml:space="preserve"> All plantations were established with relevant approval from the Forest Practices </w:t>
      </w:r>
    </w:p>
    <w:p w14:paraId="6F8F0652" w14:textId="77777777" w:rsidR="00B64D98" w:rsidRPr="00CD6516" w:rsidRDefault="00B64D98" w:rsidP="00B64D98">
      <w:pPr>
        <w:pStyle w:val="Heading3"/>
        <w:rPr>
          <w:rFonts w:ascii="Arial" w:hAnsi="Arial" w:cs="Arial"/>
          <w:color w:val="auto"/>
          <w:sz w:val="28"/>
          <w:szCs w:val="28"/>
        </w:rPr>
      </w:pPr>
      <w:bookmarkStart w:id="10" w:name="_Toc152669095"/>
      <w:r w:rsidRPr="00CD6516">
        <w:rPr>
          <w:rFonts w:ascii="Arial" w:hAnsi="Arial" w:cs="Arial"/>
          <w:color w:val="auto"/>
          <w:sz w:val="28"/>
          <w:szCs w:val="28"/>
        </w:rPr>
        <w:t>Plantation area</w:t>
      </w:r>
      <w:bookmarkEnd w:id="10"/>
    </w:p>
    <w:p w14:paraId="5CF27C30" w14:textId="733B5CD8" w:rsidR="00B64D98" w:rsidRPr="006E4ADD" w:rsidRDefault="00B64D98" w:rsidP="00B64D98">
      <w:pPr>
        <w:jc w:val="both"/>
        <w:rPr>
          <w:rFonts w:ascii="Arial" w:hAnsi="Arial" w:cs="Arial"/>
          <w:sz w:val="20"/>
          <w:szCs w:val="20"/>
        </w:rPr>
      </w:pPr>
      <w:r w:rsidRPr="006E4ADD">
        <w:rPr>
          <w:rFonts w:ascii="Arial" w:hAnsi="Arial" w:cs="Arial"/>
          <w:sz w:val="20"/>
          <w:szCs w:val="20"/>
        </w:rPr>
        <w:t xml:space="preserve">The Forestry Right component of the RFF DFA is predominantly located on ex-native forest sites. Plantations were established by Forestry Tasmania (now Sustainable Timber Tasmania) on State Forest (now PTPZL) from the early 1990s through to 2016.   RFF purchased a Forestry Right over these coupes, comprising a portion of the hardwood plantation estate on PTPZL, in </w:t>
      </w:r>
      <w:r w:rsidR="0066694E">
        <w:rPr>
          <w:rFonts w:ascii="Arial" w:hAnsi="Arial" w:cs="Arial"/>
          <w:sz w:val="20"/>
          <w:szCs w:val="20"/>
        </w:rPr>
        <w:t>September</w:t>
      </w:r>
      <w:r w:rsidRPr="006E4ADD">
        <w:rPr>
          <w:rFonts w:ascii="Arial" w:hAnsi="Arial" w:cs="Arial"/>
          <w:sz w:val="20"/>
          <w:szCs w:val="20"/>
        </w:rPr>
        <w:t xml:space="preserve"> 2017.</w:t>
      </w:r>
    </w:p>
    <w:p w14:paraId="5D9315C7" w14:textId="77777777" w:rsidR="00B64D98" w:rsidRPr="006E4ADD" w:rsidRDefault="00B64D98" w:rsidP="00B64D98">
      <w:pPr>
        <w:jc w:val="both"/>
        <w:rPr>
          <w:rFonts w:ascii="Arial" w:hAnsi="Arial" w:cs="Arial"/>
          <w:sz w:val="20"/>
          <w:szCs w:val="20"/>
        </w:rPr>
      </w:pPr>
      <w:r w:rsidRPr="006E4ADD">
        <w:rPr>
          <w:rFonts w:ascii="Arial" w:hAnsi="Arial" w:cs="Arial"/>
          <w:sz w:val="20"/>
          <w:szCs w:val="20"/>
        </w:rPr>
        <w:t xml:space="preserve">The Freehold component of the DFA is wholly on private property that was purchased in late 2019.  These properties are dispersed across Tasmania mostly across the north of the state from Marrawah in the Northwest to </w:t>
      </w:r>
      <w:proofErr w:type="spellStart"/>
      <w:r w:rsidRPr="006E4ADD">
        <w:rPr>
          <w:rFonts w:ascii="Arial" w:hAnsi="Arial" w:cs="Arial"/>
          <w:sz w:val="20"/>
          <w:szCs w:val="20"/>
        </w:rPr>
        <w:t>Goulds</w:t>
      </w:r>
      <w:proofErr w:type="spellEnd"/>
      <w:r w:rsidRPr="006E4ADD">
        <w:rPr>
          <w:rFonts w:ascii="Arial" w:hAnsi="Arial" w:cs="Arial"/>
          <w:sz w:val="20"/>
          <w:szCs w:val="20"/>
        </w:rPr>
        <w:t xml:space="preserve"> Country in the Northeast with some outlying properties in the south.  </w:t>
      </w:r>
    </w:p>
    <w:p w14:paraId="6EB7530C" w14:textId="4B67C64B" w:rsidR="00B64D98" w:rsidRPr="006E4ADD" w:rsidRDefault="00B64D98" w:rsidP="00B64D98">
      <w:pPr>
        <w:jc w:val="both"/>
        <w:rPr>
          <w:rFonts w:ascii="Arial" w:hAnsi="Arial" w:cs="Arial"/>
          <w:sz w:val="20"/>
          <w:szCs w:val="20"/>
        </w:rPr>
      </w:pPr>
      <w:r w:rsidRPr="006E4ADD">
        <w:rPr>
          <w:rFonts w:ascii="Arial" w:hAnsi="Arial" w:cs="Arial"/>
          <w:sz w:val="20"/>
          <w:szCs w:val="20"/>
        </w:rPr>
        <w:lastRenderedPageBreak/>
        <w:t>RFF is managing the entire estate to optimize the value of wood fibre production for international markets.</w:t>
      </w:r>
      <w:r w:rsidR="0066694E">
        <w:rPr>
          <w:rFonts w:ascii="Arial" w:hAnsi="Arial" w:cs="Arial"/>
          <w:sz w:val="20"/>
          <w:szCs w:val="20"/>
        </w:rPr>
        <w:t xml:space="preserve"> The same management practices are applied to both the Forestry Right and the freehold fore</w:t>
      </w:r>
    </w:p>
    <w:p w14:paraId="09F9F8CF" w14:textId="77777777" w:rsidR="00B64D98" w:rsidRPr="00CD6516" w:rsidRDefault="00B64D98" w:rsidP="00B64D98">
      <w:pPr>
        <w:pStyle w:val="Heading3"/>
        <w:rPr>
          <w:rFonts w:ascii="Arial" w:hAnsi="Arial" w:cs="Arial"/>
          <w:color w:val="auto"/>
          <w:sz w:val="28"/>
          <w:szCs w:val="28"/>
        </w:rPr>
      </w:pPr>
      <w:bookmarkStart w:id="11" w:name="_Toc152669096"/>
      <w:r w:rsidRPr="00CD6516">
        <w:rPr>
          <w:rFonts w:ascii="Arial" w:hAnsi="Arial" w:cs="Arial"/>
          <w:color w:val="auto"/>
          <w:sz w:val="28"/>
          <w:szCs w:val="28"/>
        </w:rPr>
        <w:t>Native Forest</w:t>
      </w:r>
      <w:bookmarkEnd w:id="11"/>
    </w:p>
    <w:p w14:paraId="55CAE401" w14:textId="23F5CE10" w:rsidR="00B64D98" w:rsidRPr="006E4ADD" w:rsidRDefault="00B64D98" w:rsidP="00B64D98">
      <w:pPr>
        <w:pStyle w:val="CommentText"/>
        <w:jc w:val="both"/>
        <w:rPr>
          <w:rFonts w:ascii="Arial" w:hAnsi="Arial" w:cs="Arial"/>
        </w:rPr>
      </w:pPr>
      <w:r w:rsidRPr="006E4ADD">
        <w:rPr>
          <w:rFonts w:ascii="Arial" w:hAnsi="Arial" w:cs="Arial"/>
        </w:rPr>
        <w:t xml:space="preserve">The RFF estate has a proportion of native forest and non-forest vegetation. These areas </w:t>
      </w:r>
      <w:r w:rsidR="005374C2" w:rsidRPr="006E4ADD">
        <w:rPr>
          <w:rFonts w:ascii="Arial" w:hAnsi="Arial" w:cs="Arial"/>
        </w:rPr>
        <w:t>were</w:t>
      </w:r>
      <w:r w:rsidR="005374C2">
        <w:rPr>
          <w:rFonts w:ascii="Arial" w:hAnsi="Arial" w:cs="Arial"/>
        </w:rPr>
        <w:t xml:space="preserve"> </w:t>
      </w:r>
      <w:r w:rsidR="005374C2" w:rsidRPr="006E4ADD">
        <w:rPr>
          <w:rFonts w:ascii="Arial" w:hAnsi="Arial" w:cs="Arial"/>
        </w:rPr>
        <w:t>inherited</w:t>
      </w:r>
      <w:r w:rsidRPr="006E4ADD">
        <w:rPr>
          <w:rFonts w:ascii="Arial" w:hAnsi="Arial" w:cs="Arial"/>
        </w:rPr>
        <w:t xml:space="preserve"> as part of the logical mapping of the Forest boundaries and mostly included streamside buffers and small “islands” within the boundaries of the Forestry Right and Freehold components of the DFA and as pasture in the freehold estate which are subject to grazing agreements with pastoralists. </w:t>
      </w:r>
    </w:p>
    <w:p w14:paraId="6399ED27" w14:textId="77777777" w:rsidR="00B64D98" w:rsidRPr="006E4ADD" w:rsidRDefault="00B64D98" w:rsidP="00B64D98">
      <w:pPr>
        <w:jc w:val="both"/>
        <w:rPr>
          <w:rFonts w:ascii="Arial" w:hAnsi="Arial" w:cs="Arial"/>
          <w:sz w:val="20"/>
          <w:szCs w:val="20"/>
        </w:rPr>
      </w:pPr>
      <w:r>
        <w:rPr>
          <w:rFonts w:ascii="Arial" w:hAnsi="Arial" w:cs="Arial"/>
          <w:sz w:val="20"/>
          <w:szCs w:val="20"/>
        </w:rPr>
        <w:t xml:space="preserve">RFF do not log native forest for commercial purposes. </w:t>
      </w:r>
      <w:r w:rsidRPr="006E4ADD">
        <w:rPr>
          <w:rFonts w:ascii="Arial" w:hAnsi="Arial" w:cs="Arial"/>
          <w:sz w:val="20"/>
          <w:szCs w:val="20"/>
        </w:rPr>
        <w:t xml:space="preserve">The native forest is </w:t>
      </w:r>
      <w:r>
        <w:rPr>
          <w:rFonts w:ascii="Arial" w:hAnsi="Arial" w:cs="Arial"/>
          <w:sz w:val="20"/>
          <w:szCs w:val="20"/>
        </w:rPr>
        <w:t>assessed as part of the FPP process and classified.</w:t>
      </w:r>
      <w:r w:rsidRPr="006E4ADD">
        <w:rPr>
          <w:rFonts w:ascii="Arial" w:hAnsi="Arial" w:cs="Arial"/>
          <w:sz w:val="20"/>
          <w:szCs w:val="20"/>
        </w:rPr>
        <w:t xml:space="preserve"> If the forest is a threatened vegetation community of greater than 1 ha protection is provided by the Tasmanian </w:t>
      </w:r>
      <w:r w:rsidRPr="006E4ADD">
        <w:rPr>
          <w:rFonts w:ascii="Arial" w:hAnsi="Arial" w:cs="Arial"/>
          <w:i/>
          <w:sz w:val="20"/>
          <w:szCs w:val="20"/>
        </w:rPr>
        <w:t xml:space="preserve">Nature Conservation Act 2002. </w:t>
      </w:r>
      <w:r w:rsidRPr="006E4ADD">
        <w:rPr>
          <w:rFonts w:ascii="Arial" w:hAnsi="Arial" w:cs="Arial"/>
          <w:sz w:val="20"/>
          <w:szCs w:val="20"/>
        </w:rPr>
        <w:t xml:space="preserve">A natural values analysis of the estate has identified that while </w:t>
      </w:r>
      <w:proofErr w:type="gramStart"/>
      <w:r w:rsidRPr="006E4ADD">
        <w:rPr>
          <w:rFonts w:ascii="Arial" w:hAnsi="Arial" w:cs="Arial"/>
          <w:sz w:val="20"/>
          <w:szCs w:val="20"/>
        </w:rPr>
        <w:t>a number of</w:t>
      </w:r>
      <w:proofErr w:type="gramEnd"/>
      <w:r w:rsidRPr="006E4ADD">
        <w:rPr>
          <w:rFonts w:ascii="Arial" w:hAnsi="Arial" w:cs="Arial"/>
          <w:sz w:val="20"/>
          <w:szCs w:val="20"/>
        </w:rPr>
        <w:t xml:space="preserve"> coupes contain vegetation mapping units classified as threatened, none of them is more than 1ha with the majority less than 0.05ha. </w:t>
      </w:r>
      <w:r>
        <w:rPr>
          <w:rFonts w:ascii="Arial" w:hAnsi="Arial" w:cs="Arial"/>
          <w:sz w:val="20"/>
          <w:szCs w:val="20"/>
        </w:rPr>
        <w:t xml:space="preserve">These areas are managed carefully when operations are occurring nearby. </w:t>
      </w:r>
    </w:p>
    <w:p w14:paraId="232BD580" w14:textId="77777777" w:rsidR="00B64D98" w:rsidRPr="006E4ADD" w:rsidRDefault="00B64D98" w:rsidP="00B64D98">
      <w:pPr>
        <w:jc w:val="both"/>
        <w:rPr>
          <w:rFonts w:ascii="Arial" w:hAnsi="Arial" w:cs="Arial"/>
          <w:color w:val="000000" w:themeColor="text1"/>
          <w:sz w:val="20"/>
          <w:szCs w:val="20"/>
        </w:rPr>
      </w:pPr>
      <w:r w:rsidRPr="006E4ADD">
        <w:rPr>
          <w:rFonts w:ascii="Arial" w:hAnsi="Arial" w:cs="Arial"/>
          <w:sz w:val="20"/>
          <w:szCs w:val="20"/>
        </w:rPr>
        <w:t>All native forests will be maintained for biodiversity outcomes and intended to be set aside from harvesting</w:t>
      </w:r>
      <w:r>
        <w:rPr>
          <w:rFonts w:ascii="Arial" w:hAnsi="Arial" w:cs="Arial"/>
          <w:sz w:val="20"/>
          <w:szCs w:val="20"/>
        </w:rPr>
        <w:t>.</w:t>
      </w:r>
    </w:p>
    <w:p w14:paraId="63AA4B4A" w14:textId="77777777" w:rsidR="00B64D98" w:rsidRPr="00CD6516" w:rsidRDefault="00B64D98" w:rsidP="00B64D98">
      <w:pPr>
        <w:pStyle w:val="Heading3"/>
        <w:rPr>
          <w:rFonts w:ascii="Arial" w:hAnsi="Arial" w:cs="Arial"/>
          <w:color w:val="auto"/>
          <w:sz w:val="28"/>
          <w:szCs w:val="28"/>
        </w:rPr>
      </w:pPr>
      <w:bookmarkStart w:id="12" w:name="_Toc152669097"/>
      <w:r w:rsidRPr="00CD6516">
        <w:rPr>
          <w:rFonts w:ascii="Arial" w:hAnsi="Arial" w:cs="Arial"/>
          <w:color w:val="auto"/>
          <w:sz w:val="28"/>
          <w:szCs w:val="28"/>
        </w:rPr>
        <w:t>Adjacent Lands</w:t>
      </w:r>
      <w:bookmarkEnd w:id="12"/>
    </w:p>
    <w:p w14:paraId="17175424" w14:textId="7C660C3A" w:rsidR="00B64D98" w:rsidRPr="00D94E56" w:rsidRDefault="00B64D98" w:rsidP="00B64D98">
      <w:pPr>
        <w:jc w:val="both"/>
        <w:rPr>
          <w:rFonts w:ascii="Arial" w:hAnsi="Arial" w:cs="Arial"/>
          <w:sz w:val="20"/>
          <w:szCs w:val="20"/>
        </w:rPr>
      </w:pPr>
      <w:r w:rsidRPr="00D94E56">
        <w:rPr>
          <w:rFonts w:ascii="Arial" w:hAnsi="Arial" w:cs="Arial"/>
          <w:sz w:val="20"/>
          <w:szCs w:val="20"/>
        </w:rPr>
        <w:t xml:space="preserve">The entire RFF estate is widely dispersed across Tasmania. The Forestry Right component is distributed throughout the PTPZL </w:t>
      </w:r>
      <w:r w:rsidR="00027693">
        <w:rPr>
          <w:rFonts w:ascii="Arial" w:hAnsi="Arial" w:cs="Arial"/>
          <w:sz w:val="20"/>
          <w:szCs w:val="20"/>
        </w:rPr>
        <w:t xml:space="preserve">for </w:t>
      </w:r>
      <w:proofErr w:type="gramStart"/>
      <w:r w:rsidRPr="00D94E56">
        <w:rPr>
          <w:rFonts w:ascii="Arial" w:hAnsi="Arial" w:cs="Arial"/>
          <w:sz w:val="20"/>
          <w:szCs w:val="20"/>
        </w:rPr>
        <w:t>the majority of</w:t>
      </w:r>
      <w:proofErr w:type="gramEnd"/>
      <w:r w:rsidRPr="00D94E56">
        <w:rPr>
          <w:rFonts w:ascii="Arial" w:hAnsi="Arial" w:cs="Arial"/>
          <w:sz w:val="20"/>
          <w:szCs w:val="20"/>
        </w:rPr>
        <w:t xml:space="preserve"> coupes the only neighbour is PTPZL, managed by Sustainable Timber Tasmania (STT) for either timber production or conservation.  The Freehold land has multiple private properties on most boundaries that include forested land as well as agricultural land owned and is managed by both private companies and individuals.</w:t>
      </w:r>
    </w:p>
    <w:p w14:paraId="75039F06" w14:textId="77777777" w:rsidR="00B64D98" w:rsidRPr="00D94E56" w:rsidRDefault="00B64D98" w:rsidP="00B64D98">
      <w:pPr>
        <w:jc w:val="both"/>
        <w:rPr>
          <w:rFonts w:ascii="Arial" w:hAnsi="Arial" w:cs="Arial"/>
          <w:sz w:val="20"/>
          <w:szCs w:val="20"/>
        </w:rPr>
      </w:pPr>
      <w:r w:rsidRPr="00D94E56">
        <w:rPr>
          <w:rFonts w:ascii="Arial" w:hAnsi="Arial" w:cs="Arial"/>
          <w:sz w:val="20"/>
          <w:szCs w:val="20"/>
        </w:rPr>
        <w:t>RFF, as a responsible corporate citizen and member of the Tasmanian community, is committed to healthy engagement with all its neighbours.</w:t>
      </w:r>
    </w:p>
    <w:p w14:paraId="26F8A0FE" w14:textId="77777777" w:rsidR="00B64D98" w:rsidRPr="00CD6516" w:rsidRDefault="00B64D98" w:rsidP="00B64D98">
      <w:pPr>
        <w:pStyle w:val="Heading3"/>
        <w:rPr>
          <w:rFonts w:ascii="Arial" w:hAnsi="Arial" w:cs="Arial"/>
          <w:color w:val="auto"/>
          <w:sz w:val="28"/>
          <w:szCs w:val="28"/>
        </w:rPr>
      </w:pPr>
      <w:bookmarkStart w:id="13" w:name="_Toc152669098"/>
      <w:r w:rsidRPr="00CD6516">
        <w:rPr>
          <w:rFonts w:ascii="Arial" w:hAnsi="Arial" w:cs="Arial"/>
          <w:color w:val="auto"/>
          <w:sz w:val="28"/>
          <w:szCs w:val="28"/>
        </w:rPr>
        <w:t>Native Title</w:t>
      </w:r>
      <w:bookmarkEnd w:id="13"/>
    </w:p>
    <w:p w14:paraId="2B44F4D6" w14:textId="77777777" w:rsidR="00B64D98" w:rsidRPr="00D94E56" w:rsidRDefault="00B64D98" w:rsidP="00B64D98">
      <w:pPr>
        <w:jc w:val="both"/>
        <w:rPr>
          <w:rFonts w:ascii="Arial" w:hAnsi="Arial" w:cs="Arial"/>
          <w:sz w:val="20"/>
          <w:szCs w:val="20"/>
        </w:rPr>
      </w:pPr>
      <w:r w:rsidRPr="00D94E56">
        <w:rPr>
          <w:rFonts w:ascii="Arial" w:hAnsi="Arial" w:cs="Arial"/>
          <w:sz w:val="20"/>
          <w:szCs w:val="20"/>
        </w:rPr>
        <w:t>There is no native title claim on any land managed by RFF within Tasmania.</w:t>
      </w:r>
    </w:p>
    <w:p w14:paraId="0F7170F0" w14:textId="77777777" w:rsidR="00B64D98" w:rsidRPr="00CD6516" w:rsidRDefault="00B64D98" w:rsidP="00B64D98">
      <w:pPr>
        <w:pStyle w:val="Heading2"/>
        <w:rPr>
          <w:rFonts w:ascii="Arial" w:hAnsi="Arial" w:cs="Arial"/>
          <w:color w:val="auto"/>
        </w:rPr>
      </w:pPr>
      <w:bookmarkStart w:id="14" w:name="_Toc152669099"/>
      <w:r w:rsidRPr="00CD6516">
        <w:rPr>
          <w:rFonts w:ascii="Arial" w:hAnsi="Arial" w:cs="Arial"/>
          <w:color w:val="auto"/>
        </w:rPr>
        <w:t>Maps and Data</w:t>
      </w:r>
      <w:bookmarkEnd w:id="14"/>
    </w:p>
    <w:p w14:paraId="0E066DB3" w14:textId="77777777" w:rsidR="00B64D98" w:rsidRPr="00D94E56" w:rsidRDefault="00B64D98" w:rsidP="00B64D98">
      <w:pPr>
        <w:jc w:val="both"/>
        <w:rPr>
          <w:rFonts w:ascii="Arial" w:hAnsi="Arial" w:cs="Arial"/>
          <w:sz w:val="20"/>
          <w:szCs w:val="20"/>
        </w:rPr>
      </w:pPr>
      <w:r w:rsidRPr="00D94E56">
        <w:rPr>
          <w:rFonts w:ascii="Arial" w:hAnsi="Arial" w:cs="Arial"/>
          <w:sz w:val="20"/>
          <w:szCs w:val="20"/>
        </w:rPr>
        <w:t xml:space="preserve">A comprehensive GIS-based stand record system, Land Resource Management (LRM) has been developed for use by RFF. It is an application for managing tabular and spatial information. </w:t>
      </w:r>
    </w:p>
    <w:p w14:paraId="27AB1C95" w14:textId="77777777" w:rsidR="00B64D98" w:rsidRPr="00D94E56" w:rsidRDefault="00B64D98" w:rsidP="00B64D98">
      <w:pPr>
        <w:jc w:val="both"/>
        <w:rPr>
          <w:rFonts w:ascii="Arial" w:hAnsi="Arial" w:cs="Arial"/>
          <w:sz w:val="20"/>
          <w:szCs w:val="20"/>
        </w:rPr>
      </w:pPr>
      <w:r w:rsidRPr="00D94E56">
        <w:rPr>
          <w:rFonts w:ascii="Arial" w:hAnsi="Arial" w:cs="Arial"/>
          <w:sz w:val="20"/>
          <w:szCs w:val="20"/>
        </w:rPr>
        <w:t>The system has significant capability with the potential to manage many land and forest attributes.</w:t>
      </w:r>
    </w:p>
    <w:p w14:paraId="6A744E94" w14:textId="77777777" w:rsidR="00B64D98" w:rsidRPr="00CD6516" w:rsidRDefault="00B64D98" w:rsidP="00B64D98">
      <w:pPr>
        <w:pStyle w:val="Heading3"/>
        <w:rPr>
          <w:rFonts w:ascii="Arial" w:hAnsi="Arial" w:cs="Arial"/>
          <w:color w:val="auto"/>
          <w:sz w:val="28"/>
          <w:szCs w:val="28"/>
        </w:rPr>
      </w:pPr>
      <w:bookmarkStart w:id="15" w:name="_Toc152669100"/>
      <w:r w:rsidRPr="00CD6516">
        <w:rPr>
          <w:rFonts w:ascii="Arial" w:hAnsi="Arial" w:cs="Arial"/>
          <w:color w:val="auto"/>
          <w:sz w:val="28"/>
          <w:szCs w:val="28"/>
        </w:rPr>
        <w:t>Defined Forest Area Maps</w:t>
      </w:r>
      <w:bookmarkEnd w:id="15"/>
    </w:p>
    <w:p w14:paraId="0AF7646D" w14:textId="77777777" w:rsidR="00B64D98" w:rsidRPr="00D94E56" w:rsidRDefault="00B64D98" w:rsidP="00B64D98">
      <w:pPr>
        <w:jc w:val="both"/>
        <w:rPr>
          <w:rFonts w:ascii="Arial" w:hAnsi="Arial" w:cs="Arial"/>
          <w:i/>
          <w:sz w:val="20"/>
          <w:szCs w:val="20"/>
        </w:rPr>
      </w:pPr>
      <w:r w:rsidRPr="00D94E56">
        <w:rPr>
          <w:rFonts w:ascii="Arial" w:hAnsi="Arial" w:cs="Arial"/>
          <w:sz w:val="20"/>
          <w:szCs w:val="20"/>
        </w:rPr>
        <w:t xml:space="preserve">Maps describing the DFA are available on the RFF website </w:t>
      </w:r>
      <w:r w:rsidRPr="00D94E56">
        <w:rPr>
          <w:rFonts w:ascii="Arial" w:hAnsi="Arial" w:cs="Arial"/>
          <w:i/>
          <w:sz w:val="20"/>
          <w:szCs w:val="20"/>
        </w:rPr>
        <w:t>https://relianceforestfibre.com.au</w:t>
      </w:r>
    </w:p>
    <w:p w14:paraId="4FD46936" w14:textId="77777777" w:rsidR="00B64D98" w:rsidRPr="00E83AA0" w:rsidRDefault="00B64D98" w:rsidP="00B64D98">
      <w:pPr>
        <w:jc w:val="both"/>
        <w:rPr>
          <w:rFonts w:ascii="Arial" w:hAnsi="Arial" w:cs="Arial"/>
          <w:sz w:val="20"/>
          <w:szCs w:val="20"/>
        </w:rPr>
      </w:pPr>
      <w:r w:rsidRPr="00D94E56">
        <w:rPr>
          <w:rFonts w:ascii="Arial" w:hAnsi="Arial" w:cs="Arial"/>
          <w:sz w:val="20"/>
          <w:szCs w:val="20"/>
        </w:rPr>
        <w:t xml:space="preserve">The estate as of </w:t>
      </w:r>
      <w:r>
        <w:rPr>
          <w:rFonts w:ascii="Arial" w:hAnsi="Arial" w:cs="Arial"/>
          <w:sz w:val="20"/>
          <w:szCs w:val="20"/>
        </w:rPr>
        <w:t>November 2023</w:t>
      </w:r>
      <w:r w:rsidRPr="00D94E56">
        <w:rPr>
          <w:rFonts w:ascii="Arial" w:hAnsi="Arial" w:cs="Arial"/>
          <w:sz w:val="20"/>
          <w:szCs w:val="20"/>
        </w:rPr>
        <w:t xml:space="preserve"> is shown on the map below</w:t>
      </w:r>
    </w:p>
    <w:p w14:paraId="22D51EA0" w14:textId="77777777" w:rsidR="00B64D98" w:rsidRPr="00C57D8F" w:rsidRDefault="00B64D98" w:rsidP="00B64D98">
      <w:r w:rsidRPr="00C57D8F">
        <w:rPr>
          <w:noProof/>
        </w:rPr>
        <w:lastRenderedPageBreak/>
        <w:drawing>
          <wp:inline distT="0" distB="0" distL="0" distR="0" wp14:anchorId="6B51096E" wp14:editId="1EE3A9AD">
            <wp:extent cx="2559918" cy="3665220"/>
            <wp:effectExtent l="0" t="0" r="0" b="0"/>
            <wp:docPr id="14" name="Picture 14"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a country&#10;&#10;Description automatically generated"/>
                    <pic:cNvPicPr/>
                  </pic:nvPicPr>
                  <pic:blipFill>
                    <a:blip r:embed="rId19"/>
                    <a:stretch>
                      <a:fillRect/>
                    </a:stretch>
                  </pic:blipFill>
                  <pic:spPr>
                    <a:xfrm>
                      <a:off x="0" y="0"/>
                      <a:ext cx="2596994" cy="3718305"/>
                    </a:xfrm>
                    <a:prstGeom prst="rect">
                      <a:avLst/>
                    </a:prstGeom>
                  </pic:spPr>
                </pic:pic>
              </a:graphicData>
            </a:graphic>
          </wp:inline>
        </w:drawing>
      </w:r>
    </w:p>
    <w:p w14:paraId="6504AA14" w14:textId="77777777" w:rsidR="00B64D98" w:rsidRPr="00CD6516" w:rsidRDefault="00B64D98" w:rsidP="00B64D98">
      <w:pPr>
        <w:pStyle w:val="Heading2"/>
        <w:rPr>
          <w:rFonts w:ascii="Arial" w:hAnsi="Arial" w:cs="Arial"/>
          <w:color w:val="auto"/>
        </w:rPr>
      </w:pPr>
      <w:bookmarkStart w:id="16" w:name="_Toc152669101"/>
      <w:r w:rsidRPr="00CD6516">
        <w:rPr>
          <w:rFonts w:ascii="Arial" w:hAnsi="Arial" w:cs="Arial"/>
          <w:color w:val="auto"/>
        </w:rPr>
        <w:t>Chain of Custody</w:t>
      </w:r>
      <w:bookmarkEnd w:id="16"/>
    </w:p>
    <w:p w14:paraId="7EFDA5D1" w14:textId="1FA8CC7F" w:rsidR="00B64D98" w:rsidRPr="003F548C" w:rsidRDefault="00B64D98" w:rsidP="00B64D98">
      <w:pPr>
        <w:jc w:val="both"/>
        <w:rPr>
          <w:rFonts w:ascii="Arial" w:hAnsi="Arial" w:cs="Arial"/>
          <w:sz w:val="20"/>
          <w:szCs w:val="20"/>
        </w:rPr>
      </w:pPr>
      <w:r w:rsidRPr="003F548C">
        <w:rPr>
          <w:rFonts w:ascii="Arial" w:hAnsi="Arial" w:cs="Arial"/>
          <w:sz w:val="20"/>
          <w:szCs w:val="20"/>
        </w:rPr>
        <w:t xml:space="preserve">Products from the RFF DFA are chain-of-custody certified to the first point of sale or transfer. All product is identified as certified by delivery information that states the origin within the DFA, the harvest and transport contractors, the destination/customer and the certified weight or volume of the product. This is achieved electronically </w:t>
      </w:r>
      <w:r w:rsidR="00027693">
        <w:rPr>
          <w:rFonts w:ascii="Arial" w:hAnsi="Arial" w:cs="Arial"/>
          <w:sz w:val="20"/>
          <w:szCs w:val="20"/>
        </w:rPr>
        <w:t>using</w:t>
      </w:r>
      <w:r w:rsidRPr="003F548C">
        <w:rPr>
          <w:rFonts w:ascii="Arial" w:hAnsi="Arial" w:cs="Arial"/>
          <w:sz w:val="20"/>
          <w:szCs w:val="20"/>
        </w:rPr>
        <w:t xml:space="preserve"> LOGR,</w:t>
      </w:r>
      <w:r>
        <w:rPr>
          <w:rFonts w:ascii="Arial" w:hAnsi="Arial" w:cs="Arial"/>
          <w:sz w:val="20"/>
          <w:szCs w:val="20"/>
        </w:rPr>
        <w:t xml:space="preserve"> software to manage </w:t>
      </w:r>
      <w:r w:rsidRPr="003F548C">
        <w:rPr>
          <w:rFonts w:ascii="Arial" w:hAnsi="Arial" w:cs="Arial"/>
          <w:sz w:val="20"/>
          <w:szCs w:val="20"/>
        </w:rPr>
        <w:t>harvesting, haulage and weighing systems. It provides real-time traceable data to all parties. RFF use</w:t>
      </w:r>
      <w:r w:rsidR="00027693">
        <w:rPr>
          <w:rFonts w:ascii="Arial" w:hAnsi="Arial" w:cs="Arial"/>
          <w:sz w:val="20"/>
          <w:szCs w:val="20"/>
        </w:rPr>
        <w:t>s</w:t>
      </w:r>
      <w:r w:rsidRPr="003F548C">
        <w:rPr>
          <w:rFonts w:ascii="Arial" w:hAnsi="Arial" w:cs="Arial"/>
          <w:sz w:val="20"/>
          <w:szCs w:val="20"/>
        </w:rPr>
        <w:t xml:space="preserve"> LOGR e-dockets providing predelivery load information with the certified origins from within the DFA protected by geofencing. The LOGR dockets conform to the requirements of AS4707.</w:t>
      </w:r>
    </w:p>
    <w:p w14:paraId="63CF39FC" w14:textId="77777777" w:rsidR="00B64D98" w:rsidRPr="003F548C" w:rsidRDefault="00B64D98" w:rsidP="00B64D98">
      <w:pPr>
        <w:jc w:val="both"/>
        <w:rPr>
          <w:rFonts w:ascii="Arial" w:hAnsi="Arial" w:cs="Arial"/>
          <w:sz w:val="20"/>
          <w:szCs w:val="20"/>
        </w:rPr>
      </w:pPr>
      <w:r w:rsidRPr="003F548C">
        <w:rPr>
          <w:rFonts w:ascii="Arial" w:hAnsi="Arial" w:cs="Arial"/>
          <w:sz w:val="20"/>
          <w:szCs w:val="20"/>
        </w:rPr>
        <w:t>Logs are to be securely loaded and everyone in the supply chain has a responsibility to ensure that log loading, securing and transportation is undertaken to comply with the Heavy Vehicle National Law Regulations 2014 and the Forestry Log Haulage Registered Code of Practice. The Chain of Responsibility for the transport process was introduced when the Heavy Vehicle National Law was amended on 1 October 2018, to provide that every party in the heavy vehicle transport supply chain has a duty to ensure the safety of their transport activities. Truck routes are specified by RFF and contractors are made aware of known hazards or restrictions such as school bus routes and times.</w:t>
      </w:r>
    </w:p>
    <w:p w14:paraId="1FF06A84" w14:textId="77777777" w:rsidR="00B64D98" w:rsidRPr="00AB2174" w:rsidRDefault="00B64D98" w:rsidP="00B64D98">
      <w:pPr>
        <w:pStyle w:val="Heading2"/>
        <w:rPr>
          <w:rFonts w:ascii="Arial" w:hAnsi="Arial" w:cs="Arial"/>
          <w:color w:val="auto"/>
        </w:rPr>
      </w:pPr>
      <w:bookmarkStart w:id="17" w:name="_Toc152669102"/>
      <w:r w:rsidRPr="00AB2174">
        <w:rPr>
          <w:rFonts w:ascii="Arial" w:hAnsi="Arial" w:cs="Arial"/>
          <w:color w:val="auto"/>
        </w:rPr>
        <w:t>Forest Products</w:t>
      </w:r>
      <w:bookmarkEnd w:id="17"/>
    </w:p>
    <w:p w14:paraId="653307FE" w14:textId="7762AD8C" w:rsidR="00B64D98" w:rsidRPr="00E07FBF" w:rsidRDefault="00B64D98" w:rsidP="00B64D98">
      <w:pPr>
        <w:rPr>
          <w:rFonts w:ascii="Arial" w:hAnsi="Arial" w:cs="Arial"/>
          <w:sz w:val="20"/>
          <w:szCs w:val="20"/>
        </w:rPr>
      </w:pPr>
      <w:r w:rsidRPr="00E07FBF">
        <w:rPr>
          <w:rFonts w:ascii="Arial" w:hAnsi="Arial" w:cs="Arial"/>
          <w:sz w:val="20"/>
          <w:szCs w:val="20"/>
        </w:rPr>
        <w:t>RFF manage the forest to produce woodchips and logs. The non-wood products managed by RFF</w:t>
      </w:r>
      <w:r>
        <w:rPr>
          <w:rFonts w:ascii="Arial" w:hAnsi="Arial" w:cs="Arial"/>
          <w:sz w:val="20"/>
          <w:szCs w:val="20"/>
        </w:rPr>
        <w:t xml:space="preserve"> </w:t>
      </w:r>
      <w:r w:rsidR="00027693">
        <w:rPr>
          <w:rFonts w:ascii="Arial" w:hAnsi="Arial" w:cs="Arial"/>
          <w:sz w:val="20"/>
          <w:szCs w:val="20"/>
        </w:rPr>
        <w:t>include</w:t>
      </w:r>
      <w:r w:rsidRPr="00E07FBF">
        <w:rPr>
          <w:rFonts w:ascii="Arial" w:hAnsi="Arial" w:cs="Arial"/>
          <w:sz w:val="20"/>
          <w:szCs w:val="20"/>
        </w:rPr>
        <w:t xml:space="preserve"> bees, grazing and leasing several houses on the estate.</w:t>
      </w:r>
    </w:p>
    <w:p w14:paraId="3E1AC83F" w14:textId="5DD05F4B" w:rsidR="00B64D98" w:rsidRDefault="00B64D98" w:rsidP="006E5D95">
      <w:pPr>
        <w:jc w:val="both"/>
        <w:rPr>
          <w:rFonts w:ascii="Arial" w:hAnsi="Arial" w:cs="Arial"/>
          <w:sz w:val="20"/>
          <w:szCs w:val="20"/>
        </w:rPr>
      </w:pPr>
    </w:p>
    <w:p w14:paraId="1DE4AB79" w14:textId="09501D13" w:rsidR="00167016" w:rsidRDefault="00167016" w:rsidP="006E5D95">
      <w:pPr>
        <w:jc w:val="both"/>
        <w:rPr>
          <w:rFonts w:ascii="Arial" w:hAnsi="Arial" w:cs="Arial"/>
          <w:sz w:val="20"/>
          <w:szCs w:val="20"/>
        </w:rPr>
      </w:pPr>
    </w:p>
    <w:p w14:paraId="61782244" w14:textId="58C765AA" w:rsidR="00167016" w:rsidRDefault="00167016" w:rsidP="006E5D95">
      <w:pPr>
        <w:jc w:val="both"/>
        <w:rPr>
          <w:rFonts w:ascii="Arial" w:hAnsi="Arial" w:cs="Arial"/>
          <w:sz w:val="20"/>
          <w:szCs w:val="20"/>
        </w:rPr>
      </w:pPr>
    </w:p>
    <w:p w14:paraId="7494183A" w14:textId="77777777" w:rsidR="00167016" w:rsidRDefault="00167016" w:rsidP="006E5D95">
      <w:pPr>
        <w:jc w:val="both"/>
        <w:rPr>
          <w:rFonts w:ascii="Arial" w:hAnsi="Arial" w:cs="Arial"/>
          <w:sz w:val="20"/>
          <w:szCs w:val="20"/>
        </w:rPr>
      </w:pPr>
    </w:p>
    <w:p w14:paraId="1940B681" w14:textId="20240FA9" w:rsidR="0080204D" w:rsidRPr="005B5DF4" w:rsidRDefault="0080204D" w:rsidP="00413C9A">
      <w:pPr>
        <w:jc w:val="both"/>
        <w:rPr>
          <w:rFonts w:ascii="Arial" w:hAnsi="Arial" w:cs="Arial"/>
          <w:sz w:val="24"/>
          <w:szCs w:val="24"/>
        </w:rPr>
      </w:pPr>
      <w:r w:rsidRPr="005B5DF4">
        <w:rPr>
          <w:rFonts w:ascii="Arial" w:hAnsi="Arial" w:cs="Arial"/>
          <w:sz w:val="24"/>
          <w:szCs w:val="24"/>
        </w:rPr>
        <w:lastRenderedPageBreak/>
        <w:t xml:space="preserve">Continual Improvement </w:t>
      </w:r>
      <w:r w:rsidR="00155A9A" w:rsidRPr="005B5DF4">
        <w:rPr>
          <w:rFonts w:ascii="Arial" w:hAnsi="Arial" w:cs="Arial"/>
          <w:sz w:val="24"/>
          <w:szCs w:val="24"/>
        </w:rPr>
        <w:t>C</w:t>
      </w:r>
      <w:r w:rsidRPr="005B5DF4">
        <w:rPr>
          <w:rFonts w:ascii="Arial" w:hAnsi="Arial" w:cs="Arial"/>
          <w:sz w:val="24"/>
          <w:szCs w:val="24"/>
        </w:rPr>
        <w:t>ycle</w:t>
      </w:r>
    </w:p>
    <w:p w14:paraId="62A63180" w14:textId="29EB18D7" w:rsidR="0080204D" w:rsidRPr="005641B9" w:rsidRDefault="00891D7F" w:rsidP="003E53B0">
      <w:r w:rsidRPr="005641B9">
        <w:rPr>
          <w:noProof/>
        </w:rPr>
        <w:drawing>
          <wp:anchor distT="0" distB="0" distL="114300" distR="114300" simplePos="0" relativeHeight="251623936" behindDoc="0" locked="0" layoutInCell="1" allowOverlap="1" wp14:anchorId="57451363" wp14:editId="1DA38704">
            <wp:simplePos x="0" y="0"/>
            <wp:positionH relativeFrom="margin">
              <wp:posOffset>0</wp:posOffset>
            </wp:positionH>
            <wp:positionV relativeFrom="paragraph">
              <wp:posOffset>7620</wp:posOffset>
            </wp:positionV>
            <wp:extent cx="3124200" cy="2811780"/>
            <wp:effectExtent l="0" t="0" r="0" b="7620"/>
            <wp:wrapSquare wrapText="bothSides"/>
            <wp:docPr id="513938331" name="Picture 51393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24200" cy="2811780"/>
                    </a:xfrm>
                    <a:prstGeom prst="rect">
                      <a:avLst/>
                    </a:prstGeom>
                  </pic:spPr>
                </pic:pic>
              </a:graphicData>
            </a:graphic>
            <wp14:sizeRelH relativeFrom="page">
              <wp14:pctWidth>0</wp14:pctWidth>
            </wp14:sizeRelH>
            <wp14:sizeRelV relativeFrom="page">
              <wp14:pctHeight>0</wp14:pctHeight>
            </wp14:sizeRelV>
          </wp:anchor>
        </w:drawing>
      </w:r>
    </w:p>
    <w:p w14:paraId="62F9EA43" w14:textId="77777777" w:rsidR="00990434" w:rsidRPr="00C46E0D" w:rsidRDefault="00990434" w:rsidP="00990434">
      <w:pPr>
        <w:rPr>
          <w:rFonts w:ascii="Arial" w:hAnsi="Arial" w:cs="Arial"/>
          <w:sz w:val="20"/>
          <w:szCs w:val="20"/>
        </w:rPr>
      </w:pPr>
      <w:r>
        <w:rPr>
          <w:rFonts w:ascii="Arial" w:hAnsi="Arial" w:cs="Arial"/>
          <w:sz w:val="20"/>
          <w:szCs w:val="20"/>
        </w:rPr>
        <w:t>RFF use an iterative process of Plan-Do-Check-Act model to create a cycle of continual improvement.</w:t>
      </w:r>
    </w:p>
    <w:p w14:paraId="43CDF2D9" w14:textId="00A7A595" w:rsidR="00BD2FE5" w:rsidRDefault="00BD2FE5" w:rsidP="003E53B0">
      <w:pPr>
        <w:rPr>
          <w:rFonts w:ascii="Arial" w:hAnsi="Arial" w:cs="Arial"/>
          <w:sz w:val="20"/>
          <w:szCs w:val="20"/>
        </w:rPr>
      </w:pPr>
      <w:r w:rsidRPr="00C46E0D">
        <w:rPr>
          <w:rFonts w:ascii="Arial" w:hAnsi="Arial" w:cs="Arial"/>
          <w:sz w:val="20"/>
          <w:szCs w:val="20"/>
        </w:rPr>
        <w:t xml:space="preserve">As part </w:t>
      </w:r>
      <w:r w:rsidR="003313A6" w:rsidRPr="00C46E0D">
        <w:rPr>
          <w:rFonts w:ascii="Arial" w:hAnsi="Arial" w:cs="Arial"/>
          <w:sz w:val="20"/>
          <w:szCs w:val="20"/>
        </w:rPr>
        <w:t xml:space="preserve">of RFFs commitment to continual improvement, management documents will be reviewed </w:t>
      </w:r>
      <w:r w:rsidR="00FA4F5B" w:rsidRPr="00C46E0D">
        <w:rPr>
          <w:rFonts w:ascii="Arial" w:hAnsi="Arial" w:cs="Arial"/>
          <w:sz w:val="20"/>
          <w:szCs w:val="20"/>
        </w:rPr>
        <w:t xml:space="preserve">on a </w:t>
      </w:r>
      <w:r w:rsidR="00675420" w:rsidRPr="00C46E0D">
        <w:rPr>
          <w:rFonts w:ascii="Arial" w:hAnsi="Arial" w:cs="Arial"/>
          <w:sz w:val="20"/>
          <w:szCs w:val="20"/>
        </w:rPr>
        <w:t>five-</w:t>
      </w:r>
      <w:r w:rsidR="00FA4F5B" w:rsidRPr="00C46E0D">
        <w:rPr>
          <w:rFonts w:ascii="Arial" w:hAnsi="Arial" w:cs="Arial"/>
          <w:sz w:val="20"/>
          <w:szCs w:val="20"/>
        </w:rPr>
        <w:t>yearly basis or as required</w:t>
      </w:r>
      <w:r w:rsidR="003313A6" w:rsidRPr="00C46E0D">
        <w:rPr>
          <w:rFonts w:ascii="Arial" w:hAnsi="Arial" w:cs="Arial"/>
          <w:sz w:val="20"/>
          <w:szCs w:val="20"/>
        </w:rPr>
        <w:t xml:space="preserve">. </w:t>
      </w:r>
      <w:r w:rsidR="005C400F">
        <w:rPr>
          <w:rFonts w:ascii="Arial" w:hAnsi="Arial" w:cs="Arial"/>
          <w:sz w:val="20"/>
          <w:szCs w:val="20"/>
        </w:rPr>
        <w:t xml:space="preserve"> The</w:t>
      </w:r>
      <w:r w:rsidR="003313A6" w:rsidRPr="00C46E0D">
        <w:rPr>
          <w:rFonts w:ascii="Arial" w:hAnsi="Arial" w:cs="Arial"/>
          <w:sz w:val="20"/>
          <w:szCs w:val="20"/>
        </w:rPr>
        <w:t xml:space="preserve"> RFF process of</w:t>
      </w:r>
      <w:r w:rsidR="0037348A" w:rsidRPr="00C46E0D">
        <w:rPr>
          <w:rFonts w:ascii="Arial" w:hAnsi="Arial" w:cs="Arial"/>
          <w:sz w:val="20"/>
          <w:szCs w:val="20"/>
        </w:rPr>
        <w:t xml:space="preserve"> </w:t>
      </w:r>
      <w:r w:rsidR="003313A6" w:rsidRPr="00C46E0D">
        <w:rPr>
          <w:rFonts w:ascii="Arial" w:hAnsi="Arial" w:cs="Arial"/>
          <w:sz w:val="20"/>
          <w:szCs w:val="20"/>
        </w:rPr>
        <w:t>internal and external auditing, thorough and detailed incident investigation</w:t>
      </w:r>
      <w:r w:rsidR="005C400F">
        <w:rPr>
          <w:rFonts w:ascii="Arial" w:hAnsi="Arial" w:cs="Arial"/>
          <w:sz w:val="20"/>
          <w:szCs w:val="20"/>
        </w:rPr>
        <w:t>,</w:t>
      </w:r>
      <w:r w:rsidR="003313A6" w:rsidRPr="00C46E0D">
        <w:rPr>
          <w:rFonts w:ascii="Arial" w:hAnsi="Arial" w:cs="Arial"/>
          <w:sz w:val="20"/>
          <w:szCs w:val="20"/>
        </w:rPr>
        <w:t xml:space="preserve"> as well as a process of ongoing operational monitoring</w:t>
      </w:r>
      <w:r w:rsidR="005C400F">
        <w:rPr>
          <w:rFonts w:ascii="Arial" w:hAnsi="Arial" w:cs="Arial"/>
          <w:sz w:val="20"/>
          <w:szCs w:val="20"/>
        </w:rPr>
        <w:t>,</w:t>
      </w:r>
      <w:r w:rsidR="0037348A" w:rsidRPr="00C46E0D">
        <w:rPr>
          <w:rFonts w:ascii="Arial" w:hAnsi="Arial" w:cs="Arial"/>
          <w:sz w:val="20"/>
          <w:szCs w:val="20"/>
        </w:rPr>
        <w:t xml:space="preserve"> </w:t>
      </w:r>
      <w:r w:rsidR="003313A6" w:rsidRPr="00C46E0D">
        <w:rPr>
          <w:rFonts w:ascii="Arial" w:hAnsi="Arial" w:cs="Arial"/>
          <w:sz w:val="20"/>
          <w:szCs w:val="20"/>
        </w:rPr>
        <w:t>will provide a framework for continual improvement.</w:t>
      </w:r>
    </w:p>
    <w:p w14:paraId="5964C013" w14:textId="2AEE8E11" w:rsidR="005C400F" w:rsidRDefault="005C400F" w:rsidP="00990434">
      <w:pPr>
        <w:rPr>
          <w:rFonts w:ascii="Arial" w:hAnsi="Arial" w:cs="Arial"/>
          <w:sz w:val="20"/>
          <w:szCs w:val="20"/>
        </w:rPr>
      </w:pPr>
      <w:r>
        <w:rPr>
          <w:rFonts w:ascii="Arial" w:hAnsi="Arial" w:cs="Arial"/>
          <w:sz w:val="20"/>
          <w:szCs w:val="20"/>
        </w:rPr>
        <w:t>Positive s</w:t>
      </w:r>
      <w:r w:rsidR="009428D4" w:rsidRPr="00C46E0D">
        <w:rPr>
          <w:rFonts w:ascii="Arial" w:hAnsi="Arial" w:cs="Arial"/>
          <w:sz w:val="20"/>
          <w:szCs w:val="20"/>
        </w:rPr>
        <w:t>takeholder comment</w:t>
      </w:r>
      <w:r w:rsidR="00CA2025" w:rsidRPr="00C46E0D">
        <w:rPr>
          <w:rFonts w:ascii="Arial" w:hAnsi="Arial" w:cs="Arial"/>
          <w:sz w:val="20"/>
          <w:szCs w:val="20"/>
        </w:rPr>
        <w:t>/feedback</w:t>
      </w:r>
      <w:r w:rsidR="009428D4" w:rsidRPr="00C46E0D">
        <w:rPr>
          <w:rFonts w:ascii="Arial" w:hAnsi="Arial" w:cs="Arial"/>
          <w:sz w:val="20"/>
          <w:szCs w:val="20"/>
        </w:rPr>
        <w:t xml:space="preserve"> received </w:t>
      </w:r>
      <w:r>
        <w:rPr>
          <w:rFonts w:ascii="Arial" w:hAnsi="Arial" w:cs="Arial"/>
          <w:sz w:val="20"/>
          <w:szCs w:val="20"/>
        </w:rPr>
        <w:t>is also used to enhance the Forest Management Plan</w:t>
      </w:r>
      <w:r w:rsidR="009428D4" w:rsidRPr="00C46E0D">
        <w:rPr>
          <w:rFonts w:ascii="Arial" w:hAnsi="Arial" w:cs="Arial"/>
          <w:sz w:val="20"/>
          <w:szCs w:val="20"/>
        </w:rPr>
        <w:t>.</w:t>
      </w:r>
    </w:p>
    <w:p w14:paraId="1CCCF712" w14:textId="77777777" w:rsidR="00990434" w:rsidRPr="00990434" w:rsidRDefault="00990434" w:rsidP="00990434">
      <w:pPr>
        <w:rPr>
          <w:rFonts w:ascii="Arial" w:hAnsi="Arial" w:cs="Arial"/>
          <w:sz w:val="20"/>
          <w:szCs w:val="20"/>
        </w:rPr>
      </w:pPr>
    </w:p>
    <w:p w14:paraId="1CC5F603" w14:textId="1B279AA7" w:rsidR="00090527" w:rsidRPr="00C46E0D" w:rsidRDefault="00090527" w:rsidP="00CC7273">
      <w:pPr>
        <w:pStyle w:val="Heading2"/>
        <w:rPr>
          <w:rFonts w:ascii="Arial" w:hAnsi="Arial" w:cs="Arial"/>
          <w:color w:val="auto"/>
        </w:rPr>
      </w:pPr>
      <w:bookmarkStart w:id="18" w:name="_Toc152669103"/>
      <w:r w:rsidRPr="00C46E0D">
        <w:rPr>
          <w:rFonts w:ascii="Arial" w:hAnsi="Arial" w:cs="Arial"/>
          <w:color w:val="auto"/>
        </w:rPr>
        <w:t xml:space="preserve">Legislative </w:t>
      </w:r>
      <w:r w:rsidR="00155A9A" w:rsidRPr="00C46E0D">
        <w:rPr>
          <w:rFonts w:ascii="Arial" w:hAnsi="Arial" w:cs="Arial"/>
          <w:color w:val="auto"/>
        </w:rPr>
        <w:t>R</w:t>
      </w:r>
      <w:r w:rsidRPr="00C46E0D">
        <w:rPr>
          <w:rFonts w:ascii="Arial" w:hAnsi="Arial" w:cs="Arial"/>
          <w:color w:val="auto"/>
        </w:rPr>
        <w:t>equirements</w:t>
      </w:r>
      <w:bookmarkEnd w:id="18"/>
    </w:p>
    <w:p w14:paraId="4F20FB8B" w14:textId="7907393B" w:rsidR="00D01D29" w:rsidRPr="00C46E0D" w:rsidRDefault="00D01D29" w:rsidP="00C46E0D">
      <w:pPr>
        <w:jc w:val="both"/>
        <w:rPr>
          <w:rFonts w:ascii="Arial" w:hAnsi="Arial" w:cs="Arial"/>
          <w:iCs/>
          <w:sz w:val="20"/>
          <w:szCs w:val="20"/>
        </w:rPr>
      </w:pPr>
      <w:r w:rsidRPr="00C46E0D">
        <w:rPr>
          <w:rFonts w:ascii="Arial" w:hAnsi="Arial" w:cs="Arial"/>
          <w:iCs/>
          <w:sz w:val="20"/>
          <w:szCs w:val="20"/>
        </w:rPr>
        <w:t xml:space="preserve">Tasmania’s forest management system encompasses a range of legislation administered by </w:t>
      </w:r>
      <w:r w:rsidR="00675420" w:rsidRPr="00C46E0D">
        <w:rPr>
          <w:rFonts w:ascii="Arial" w:hAnsi="Arial" w:cs="Arial"/>
          <w:iCs/>
          <w:sz w:val="20"/>
          <w:szCs w:val="20"/>
        </w:rPr>
        <w:t>several</w:t>
      </w:r>
      <w:r w:rsidRPr="00C46E0D">
        <w:rPr>
          <w:rFonts w:ascii="Arial" w:hAnsi="Arial" w:cs="Arial"/>
          <w:iCs/>
          <w:sz w:val="20"/>
          <w:szCs w:val="20"/>
        </w:rPr>
        <w:t xml:space="preserve"> State Government agencies and authorities and applies to both public and private land tenures. </w:t>
      </w:r>
    </w:p>
    <w:p w14:paraId="3F5EE7AD" w14:textId="6902EAB5" w:rsidR="00D01D29" w:rsidRPr="00C46E0D" w:rsidRDefault="005C400F" w:rsidP="00C46E0D">
      <w:pPr>
        <w:jc w:val="both"/>
        <w:rPr>
          <w:rFonts w:ascii="Arial" w:hAnsi="Arial" w:cs="Arial"/>
          <w:iCs/>
          <w:sz w:val="20"/>
          <w:szCs w:val="20"/>
        </w:rPr>
      </w:pPr>
      <w:r>
        <w:rPr>
          <w:rFonts w:ascii="Arial" w:hAnsi="Arial" w:cs="Arial"/>
          <w:iCs/>
          <w:sz w:val="20"/>
          <w:szCs w:val="20"/>
        </w:rPr>
        <w:t xml:space="preserve">The full list of relevant legislation is </w:t>
      </w:r>
      <w:proofErr w:type="gramStart"/>
      <w:r>
        <w:rPr>
          <w:rFonts w:ascii="Arial" w:hAnsi="Arial" w:cs="Arial"/>
          <w:iCs/>
          <w:sz w:val="20"/>
          <w:szCs w:val="20"/>
        </w:rPr>
        <w:t>extensive</w:t>
      </w:r>
      <w:proofErr w:type="gramEnd"/>
      <w:r>
        <w:rPr>
          <w:rFonts w:ascii="Arial" w:hAnsi="Arial" w:cs="Arial"/>
          <w:iCs/>
          <w:sz w:val="20"/>
          <w:szCs w:val="20"/>
        </w:rPr>
        <w:t xml:space="preserve"> but the </w:t>
      </w:r>
      <w:r w:rsidR="00D01D29" w:rsidRPr="00C46E0D">
        <w:rPr>
          <w:rFonts w:ascii="Arial" w:hAnsi="Arial" w:cs="Arial"/>
          <w:iCs/>
          <w:sz w:val="20"/>
          <w:szCs w:val="20"/>
        </w:rPr>
        <w:t xml:space="preserve">following key Tasmanian legislation underpins the forest management system: </w:t>
      </w:r>
    </w:p>
    <w:p w14:paraId="36EAAC11" w14:textId="2720FEF5" w:rsidR="00D01D29" w:rsidRPr="00C46E0D" w:rsidRDefault="00D01D29" w:rsidP="00C46E0D">
      <w:pPr>
        <w:jc w:val="both"/>
        <w:rPr>
          <w:rFonts w:ascii="Arial" w:hAnsi="Arial" w:cs="Arial"/>
          <w:i/>
          <w:sz w:val="20"/>
          <w:szCs w:val="20"/>
        </w:rPr>
      </w:pPr>
      <w:r w:rsidRPr="00C46E0D">
        <w:rPr>
          <w:rFonts w:ascii="Arial" w:hAnsi="Arial" w:cs="Arial"/>
          <w:i/>
          <w:sz w:val="20"/>
          <w:szCs w:val="20"/>
        </w:rPr>
        <w:t xml:space="preserve">• The </w:t>
      </w:r>
      <w:r w:rsidRPr="00C46E0D">
        <w:rPr>
          <w:rFonts w:ascii="Arial" w:hAnsi="Arial" w:cs="Arial"/>
          <w:i/>
          <w:iCs/>
          <w:sz w:val="20"/>
          <w:szCs w:val="20"/>
        </w:rPr>
        <w:t xml:space="preserve">Forest Practices Act 1985 </w:t>
      </w:r>
      <w:r w:rsidRPr="00C46E0D">
        <w:rPr>
          <w:rFonts w:ascii="Arial" w:hAnsi="Arial" w:cs="Arial"/>
          <w:iCs/>
          <w:sz w:val="20"/>
          <w:szCs w:val="20"/>
        </w:rPr>
        <w:t>and</w:t>
      </w:r>
      <w:r w:rsidRPr="00C46E0D">
        <w:rPr>
          <w:rFonts w:ascii="Arial" w:hAnsi="Arial" w:cs="Arial"/>
          <w:i/>
          <w:sz w:val="20"/>
          <w:szCs w:val="20"/>
        </w:rPr>
        <w:t xml:space="preserve"> Forest Practices Regulations 20</w:t>
      </w:r>
      <w:r w:rsidR="00486021" w:rsidRPr="00C46E0D">
        <w:rPr>
          <w:rFonts w:ascii="Arial" w:hAnsi="Arial" w:cs="Arial"/>
          <w:i/>
          <w:sz w:val="20"/>
          <w:szCs w:val="20"/>
        </w:rPr>
        <w:t>1</w:t>
      </w:r>
      <w:r w:rsidRPr="00C46E0D">
        <w:rPr>
          <w:rFonts w:ascii="Arial" w:hAnsi="Arial" w:cs="Arial"/>
          <w:i/>
          <w:sz w:val="20"/>
          <w:szCs w:val="20"/>
        </w:rPr>
        <w:t xml:space="preserve">7, </w:t>
      </w:r>
      <w:r w:rsidRPr="00C46E0D">
        <w:rPr>
          <w:rFonts w:ascii="Arial" w:hAnsi="Arial" w:cs="Arial"/>
          <w:iCs/>
          <w:sz w:val="20"/>
          <w:szCs w:val="20"/>
        </w:rPr>
        <w:t>which provide for sustainable forest management associated with the growing and harvesting of forests on public and private land</w:t>
      </w:r>
    </w:p>
    <w:p w14:paraId="63D7E84F" w14:textId="6D5535A4" w:rsidR="00D01D29" w:rsidRPr="00C46E0D" w:rsidRDefault="00D01D29" w:rsidP="00C46E0D">
      <w:pPr>
        <w:jc w:val="both"/>
        <w:rPr>
          <w:rFonts w:ascii="Arial" w:hAnsi="Arial" w:cs="Arial"/>
          <w:i/>
          <w:sz w:val="20"/>
          <w:szCs w:val="20"/>
        </w:rPr>
      </w:pPr>
      <w:r w:rsidRPr="00C46E0D">
        <w:rPr>
          <w:rFonts w:ascii="Arial" w:hAnsi="Arial" w:cs="Arial"/>
          <w:i/>
          <w:sz w:val="20"/>
          <w:szCs w:val="20"/>
        </w:rPr>
        <w:t xml:space="preserve">• The </w:t>
      </w:r>
      <w:r w:rsidRPr="00C46E0D">
        <w:rPr>
          <w:rFonts w:ascii="Arial" w:hAnsi="Arial" w:cs="Arial"/>
          <w:i/>
          <w:iCs/>
          <w:sz w:val="20"/>
          <w:szCs w:val="20"/>
        </w:rPr>
        <w:t xml:space="preserve">Forest Management Act 2013, </w:t>
      </w:r>
      <w:r w:rsidRPr="00C46E0D">
        <w:rPr>
          <w:rFonts w:ascii="Arial" w:hAnsi="Arial" w:cs="Arial"/>
          <w:iCs/>
          <w:sz w:val="20"/>
          <w:szCs w:val="20"/>
        </w:rPr>
        <w:t>which prescribes the Permanent Timber Production Zone Land and the Forestry Corporation (now Sustainable Timber Tasmania) as the land manager</w:t>
      </w:r>
    </w:p>
    <w:p w14:paraId="1CC5D3D5" w14:textId="12B61E92" w:rsidR="00294630" w:rsidRPr="00C46E0D" w:rsidRDefault="00294630" w:rsidP="00C46E0D">
      <w:pPr>
        <w:jc w:val="both"/>
        <w:rPr>
          <w:rFonts w:ascii="Arial" w:hAnsi="Arial" w:cs="Arial"/>
          <w:i/>
          <w:sz w:val="20"/>
          <w:szCs w:val="20"/>
        </w:rPr>
      </w:pPr>
      <w:r w:rsidRPr="00C46E0D">
        <w:rPr>
          <w:rFonts w:ascii="Arial" w:hAnsi="Arial" w:cs="Arial"/>
          <w:i/>
          <w:sz w:val="20"/>
          <w:szCs w:val="20"/>
        </w:rPr>
        <w:t xml:space="preserve">• The Regional Forest Agreement (RFA) a bilateral agreement between the Tasmanian and Australian governments, first signed on 8 November 1997. It is a framework document that is underpinned by </w:t>
      </w:r>
      <w:proofErr w:type="gramStart"/>
      <w:r w:rsidRPr="00C46E0D">
        <w:rPr>
          <w:rFonts w:ascii="Arial" w:hAnsi="Arial" w:cs="Arial"/>
          <w:i/>
          <w:sz w:val="20"/>
          <w:szCs w:val="20"/>
        </w:rPr>
        <w:t>Tasmania’s forest</w:t>
      </w:r>
      <w:proofErr w:type="gramEnd"/>
      <w:r w:rsidRPr="00C46E0D">
        <w:rPr>
          <w:rFonts w:ascii="Arial" w:hAnsi="Arial" w:cs="Arial"/>
          <w:i/>
          <w:sz w:val="20"/>
          <w:szCs w:val="20"/>
        </w:rPr>
        <w:t xml:space="preserve"> management system (including legislation, policies, codes, plans and management practices).  The 1997 Tasmanian RFA was varied on 18 August 2017 by the Australian and Tasmanian governments to establish a 20-year rolling extension</w:t>
      </w:r>
    </w:p>
    <w:p w14:paraId="6CF7FA42" w14:textId="2D236F28" w:rsidR="00D01D29" w:rsidRPr="00C46E0D" w:rsidRDefault="00D01D29" w:rsidP="00C46E0D">
      <w:pPr>
        <w:jc w:val="both"/>
        <w:rPr>
          <w:rFonts w:ascii="Arial" w:hAnsi="Arial" w:cs="Arial"/>
          <w:iCs/>
          <w:sz w:val="20"/>
          <w:szCs w:val="20"/>
        </w:rPr>
      </w:pPr>
      <w:r w:rsidRPr="00C46E0D">
        <w:rPr>
          <w:rFonts w:ascii="Arial" w:hAnsi="Arial" w:cs="Arial"/>
          <w:i/>
          <w:sz w:val="20"/>
          <w:szCs w:val="20"/>
        </w:rPr>
        <w:t xml:space="preserve">• The </w:t>
      </w:r>
      <w:r w:rsidRPr="00C46E0D">
        <w:rPr>
          <w:rFonts w:ascii="Arial" w:hAnsi="Arial" w:cs="Arial"/>
          <w:i/>
          <w:iCs/>
          <w:sz w:val="20"/>
          <w:szCs w:val="20"/>
        </w:rPr>
        <w:t xml:space="preserve">Nature Conservation Act 2002 </w:t>
      </w:r>
      <w:r w:rsidRPr="00C46E0D">
        <w:rPr>
          <w:rFonts w:ascii="Arial" w:hAnsi="Arial" w:cs="Arial"/>
          <w:iCs/>
          <w:sz w:val="20"/>
          <w:szCs w:val="20"/>
        </w:rPr>
        <w:t>and the</w:t>
      </w:r>
      <w:r w:rsidRPr="00C46E0D">
        <w:rPr>
          <w:rFonts w:ascii="Arial" w:hAnsi="Arial" w:cs="Arial"/>
          <w:i/>
          <w:sz w:val="20"/>
          <w:szCs w:val="20"/>
        </w:rPr>
        <w:t xml:space="preserve"> </w:t>
      </w:r>
      <w:r w:rsidRPr="00C46E0D">
        <w:rPr>
          <w:rFonts w:ascii="Arial" w:hAnsi="Arial" w:cs="Arial"/>
          <w:i/>
          <w:iCs/>
          <w:sz w:val="20"/>
          <w:szCs w:val="20"/>
        </w:rPr>
        <w:t xml:space="preserve">Threatened Species Protection Act 1995 </w:t>
      </w:r>
      <w:r w:rsidRPr="00C46E0D">
        <w:rPr>
          <w:rFonts w:ascii="Arial" w:hAnsi="Arial" w:cs="Arial"/>
          <w:iCs/>
          <w:sz w:val="20"/>
          <w:szCs w:val="20"/>
        </w:rPr>
        <w:t xml:space="preserve">which provide protection for listed flora, </w:t>
      </w:r>
      <w:proofErr w:type="gramStart"/>
      <w:r w:rsidRPr="00C46E0D">
        <w:rPr>
          <w:rFonts w:ascii="Arial" w:hAnsi="Arial" w:cs="Arial"/>
          <w:iCs/>
          <w:sz w:val="20"/>
          <w:szCs w:val="20"/>
        </w:rPr>
        <w:t>fauna</w:t>
      </w:r>
      <w:proofErr w:type="gramEnd"/>
      <w:r w:rsidRPr="00C46E0D">
        <w:rPr>
          <w:rFonts w:ascii="Arial" w:hAnsi="Arial" w:cs="Arial"/>
          <w:iCs/>
          <w:sz w:val="20"/>
          <w:szCs w:val="20"/>
        </w:rPr>
        <w:t xml:space="preserve"> and threatened vegetation communities</w:t>
      </w:r>
    </w:p>
    <w:p w14:paraId="1B7D6AC1" w14:textId="71554E4B" w:rsidR="00C46E0D" w:rsidRPr="00B311FB" w:rsidRDefault="00D01D29" w:rsidP="00C46E0D">
      <w:pPr>
        <w:jc w:val="both"/>
        <w:rPr>
          <w:rFonts w:ascii="Arial" w:hAnsi="Arial" w:cs="Arial"/>
          <w:iCs/>
          <w:sz w:val="20"/>
          <w:szCs w:val="20"/>
        </w:rPr>
      </w:pPr>
      <w:r w:rsidRPr="00C46E0D">
        <w:rPr>
          <w:rFonts w:ascii="Arial" w:hAnsi="Arial" w:cs="Arial"/>
          <w:i/>
          <w:sz w:val="20"/>
          <w:szCs w:val="20"/>
        </w:rPr>
        <w:t xml:space="preserve">• The </w:t>
      </w:r>
      <w:r w:rsidRPr="00C46E0D">
        <w:rPr>
          <w:rFonts w:ascii="Arial" w:hAnsi="Arial" w:cs="Arial"/>
          <w:i/>
          <w:iCs/>
          <w:sz w:val="20"/>
          <w:szCs w:val="20"/>
        </w:rPr>
        <w:t xml:space="preserve">National Parks and Reserves Management Act 2002 </w:t>
      </w:r>
      <w:r w:rsidRPr="00C46E0D">
        <w:rPr>
          <w:rFonts w:ascii="Arial" w:hAnsi="Arial" w:cs="Arial"/>
          <w:iCs/>
          <w:sz w:val="20"/>
          <w:szCs w:val="20"/>
        </w:rPr>
        <w:t xml:space="preserve">which prescribes management requirements for </w:t>
      </w:r>
      <w:r w:rsidR="00862EAE" w:rsidRPr="00C46E0D">
        <w:rPr>
          <w:rFonts w:ascii="Arial" w:hAnsi="Arial" w:cs="Arial"/>
          <w:iCs/>
          <w:sz w:val="20"/>
          <w:szCs w:val="20"/>
        </w:rPr>
        <w:t>much of</w:t>
      </w:r>
      <w:r w:rsidRPr="00C46E0D">
        <w:rPr>
          <w:rFonts w:ascii="Arial" w:hAnsi="Arial" w:cs="Arial"/>
          <w:iCs/>
          <w:sz w:val="20"/>
          <w:szCs w:val="20"/>
        </w:rPr>
        <w:t xml:space="preserve"> the Tasmanian reserve system. </w:t>
      </w:r>
    </w:p>
    <w:p w14:paraId="2A7FA183" w14:textId="7AC0BF0D" w:rsidR="008F050B" w:rsidRPr="00C46E0D" w:rsidRDefault="00C375AC" w:rsidP="005359C4">
      <w:pPr>
        <w:pStyle w:val="Heading2"/>
        <w:rPr>
          <w:rFonts w:ascii="Arial" w:hAnsi="Arial" w:cs="Arial"/>
          <w:color w:val="auto"/>
        </w:rPr>
      </w:pPr>
      <w:bookmarkStart w:id="19" w:name="_Toc152669104"/>
      <w:r w:rsidRPr="00C46E0D">
        <w:rPr>
          <w:rFonts w:ascii="Arial" w:hAnsi="Arial" w:cs="Arial"/>
          <w:color w:val="auto"/>
        </w:rPr>
        <w:t>3 Year Plans</w:t>
      </w:r>
      <w:bookmarkEnd w:id="19"/>
    </w:p>
    <w:p w14:paraId="6D62E75D" w14:textId="103E30C6" w:rsidR="00582E98" w:rsidRPr="00C46E0D" w:rsidRDefault="00582E98" w:rsidP="00C46E0D">
      <w:pPr>
        <w:jc w:val="both"/>
        <w:rPr>
          <w:rFonts w:ascii="Arial" w:hAnsi="Arial" w:cs="Arial"/>
          <w:color w:val="000000" w:themeColor="text1"/>
          <w:sz w:val="20"/>
          <w:szCs w:val="20"/>
        </w:rPr>
      </w:pPr>
      <w:r w:rsidRPr="00C46E0D">
        <w:rPr>
          <w:rFonts w:ascii="Arial" w:hAnsi="Arial" w:cs="Arial"/>
          <w:color w:val="000000" w:themeColor="text1"/>
          <w:sz w:val="20"/>
          <w:szCs w:val="20"/>
        </w:rPr>
        <w:t>It is a statutory requirement under the Forest Practices Act (section 27) for any company producing 100,000 tonnes o</w:t>
      </w:r>
      <w:r w:rsidR="008A57F0" w:rsidRPr="00C46E0D">
        <w:rPr>
          <w:rFonts w:ascii="Arial" w:hAnsi="Arial" w:cs="Arial"/>
          <w:color w:val="000000" w:themeColor="text1"/>
          <w:sz w:val="20"/>
          <w:szCs w:val="20"/>
        </w:rPr>
        <w:t>f</w:t>
      </w:r>
      <w:r w:rsidRPr="00C46E0D">
        <w:rPr>
          <w:rFonts w:ascii="Arial" w:hAnsi="Arial" w:cs="Arial"/>
          <w:color w:val="000000" w:themeColor="text1"/>
          <w:sz w:val="20"/>
          <w:szCs w:val="20"/>
        </w:rPr>
        <w:t xml:space="preserve"> wood or more per year to submit a 3</w:t>
      </w:r>
      <w:r w:rsidR="00675420" w:rsidRPr="00C46E0D">
        <w:rPr>
          <w:rFonts w:ascii="Arial" w:hAnsi="Arial" w:cs="Arial"/>
          <w:color w:val="000000" w:themeColor="text1"/>
          <w:sz w:val="20"/>
          <w:szCs w:val="20"/>
        </w:rPr>
        <w:t xml:space="preserve"> </w:t>
      </w:r>
      <w:r w:rsidRPr="00C46E0D">
        <w:rPr>
          <w:rFonts w:ascii="Arial" w:hAnsi="Arial" w:cs="Arial"/>
          <w:color w:val="000000" w:themeColor="text1"/>
          <w:sz w:val="20"/>
          <w:szCs w:val="20"/>
        </w:rPr>
        <w:t>Y</w:t>
      </w:r>
      <w:r w:rsidR="00675420" w:rsidRPr="00C46E0D">
        <w:rPr>
          <w:rFonts w:ascii="Arial" w:hAnsi="Arial" w:cs="Arial"/>
          <w:color w:val="000000" w:themeColor="text1"/>
          <w:sz w:val="20"/>
          <w:szCs w:val="20"/>
        </w:rPr>
        <w:t xml:space="preserve">ear </w:t>
      </w:r>
      <w:r w:rsidRPr="00C46E0D">
        <w:rPr>
          <w:rFonts w:ascii="Arial" w:hAnsi="Arial" w:cs="Arial"/>
          <w:color w:val="000000" w:themeColor="text1"/>
          <w:sz w:val="20"/>
          <w:szCs w:val="20"/>
        </w:rPr>
        <w:t>P</w:t>
      </w:r>
      <w:r w:rsidR="00675420" w:rsidRPr="00C46E0D">
        <w:rPr>
          <w:rFonts w:ascii="Arial" w:hAnsi="Arial" w:cs="Arial"/>
          <w:color w:val="000000" w:themeColor="text1"/>
          <w:sz w:val="20"/>
          <w:szCs w:val="20"/>
        </w:rPr>
        <w:t>lan</w:t>
      </w:r>
      <w:r w:rsidRPr="00C46E0D">
        <w:rPr>
          <w:rFonts w:ascii="Arial" w:hAnsi="Arial" w:cs="Arial"/>
          <w:color w:val="000000" w:themeColor="text1"/>
          <w:sz w:val="20"/>
          <w:szCs w:val="20"/>
        </w:rPr>
        <w:t xml:space="preserve"> to the FPA. Section 27(5) requires a summary of the plan to be sent to each local authority exercising jurisdiction over the transport route. This has resulted in the industry holding annual consultation meetings with local government</w:t>
      </w:r>
    </w:p>
    <w:p w14:paraId="0CBFEA1E" w14:textId="068D14C8" w:rsidR="008E7683" w:rsidRPr="00C46E0D" w:rsidRDefault="00D74404" w:rsidP="00C46E0D">
      <w:pPr>
        <w:jc w:val="both"/>
        <w:rPr>
          <w:rFonts w:ascii="Arial" w:hAnsi="Arial" w:cs="Arial"/>
          <w:color w:val="000000" w:themeColor="text1"/>
          <w:sz w:val="20"/>
          <w:szCs w:val="20"/>
        </w:rPr>
      </w:pPr>
      <w:r w:rsidRPr="00C46E0D">
        <w:rPr>
          <w:rFonts w:ascii="Arial" w:hAnsi="Arial" w:cs="Arial"/>
          <w:color w:val="000000" w:themeColor="text1"/>
          <w:sz w:val="20"/>
          <w:szCs w:val="20"/>
        </w:rPr>
        <w:lastRenderedPageBreak/>
        <w:t>RFF as a l</w:t>
      </w:r>
      <w:r w:rsidR="008E7683" w:rsidRPr="00C46E0D">
        <w:rPr>
          <w:rFonts w:ascii="Arial" w:hAnsi="Arial" w:cs="Arial"/>
          <w:color w:val="000000" w:themeColor="text1"/>
          <w:sz w:val="20"/>
          <w:szCs w:val="20"/>
        </w:rPr>
        <w:t xml:space="preserve">arger forest </w:t>
      </w:r>
      <w:r w:rsidRPr="00C46E0D">
        <w:rPr>
          <w:rFonts w:ascii="Arial" w:hAnsi="Arial" w:cs="Arial"/>
          <w:color w:val="000000" w:themeColor="text1"/>
          <w:sz w:val="20"/>
          <w:szCs w:val="20"/>
        </w:rPr>
        <w:t>company</w:t>
      </w:r>
      <w:r w:rsidR="008E7683" w:rsidRPr="00C46E0D">
        <w:rPr>
          <w:rFonts w:ascii="Arial" w:hAnsi="Arial" w:cs="Arial"/>
          <w:color w:val="000000" w:themeColor="text1"/>
          <w:sz w:val="20"/>
          <w:szCs w:val="20"/>
        </w:rPr>
        <w:t xml:space="preserve">, </w:t>
      </w:r>
      <w:r w:rsidRPr="00C46E0D">
        <w:rPr>
          <w:rFonts w:ascii="Arial" w:hAnsi="Arial" w:cs="Arial"/>
          <w:color w:val="000000" w:themeColor="text1"/>
          <w:sz w:val="20"/>
          <w:szCs w:val="20"/>
        </w:rPr>
        <w:t>(</w:t>
      </w:r>
      <w:r w:rsidR="008E7683" w:rsidRPr="00C46E0D">
        <w:rPr>
          <w:rFonts w:ascii="Arial" w:hAnsi="Arial" w:cs="Arial"/>
          <w:color w:val="000000" w:themeColor="text1"/>
          <w:sz w:val="20"/>
          <w:szCs w:val="20"/>
        </w:rPr>
        <w:t>producing more than 100,000 tonnes of wood product annually</w:t>
      </w:r>
      <w:r w:rsidRPr="00C46E0D">
        <w:rPr>
          <w:rFonts w:ascii="Arial" w:hAnsi="Arial" w:cs="Arial"/>
          <w:color w:val="000000" w:themeColor="text1"/>
          <w:sz w:val="20"/>
          <w:szCs w:val="20"/>
        </w:rPr>
        <w:t>)</w:t>
      </w:r>
      <w:r w:rsidR="008E7683" w:rsidRPr="00C46E0D">
        <w:rPr>
          <w:rFonts w:ascii="Arial" w:hAnsi="Arial" w:cs="Arial"/>
          <w:color w:val="000000" w:themeColor="text1"/>
          <w:sz w:val="20"/>
          <w:szCs w:val="20"/>
        </w:rPr>
        <w:t xml:space="preserve"> </w:t>
      </w:r>
      <w:r w:rsidRPr="00C46E0D">
        <w:rPr>
          <w:rFonts w:ascii="Arial" w:hAnsi="Arial" w:cs="Arial"/>
          <w:color w:val="000000" w:themeColor="text1"/>
          <w:sz w:val="20"/>
          <w:szCs w:val="20"/>
        </w:rPr>
        <w:t xml:space="preserve">is </w:t>
      </w:r>
      <w:r w:rsidR="008E7683" w:rsidRPr="00C46E0D">
        <w:rPr>
          <w:rFonts w:ascii="Arial" w:hAnsi="Arial" w:cs="Arial"/>
          <w:color w:val="000000" w:themeColor="text1"/>
          <w:sz w:val="20"/>
          <w:szCs w:val="20"/>
        </w:rPr>
        <w:t xml:space="preserve">required to produce </w:t>
      </w:r>
      <w:r w:rsidR="0037348A" w:rsidRPr="00C46E0D">
        <w:rPr>
          <w:rFonts w:ascii="Arial" w:hAnsi="Arial" w:cs="Arial"/>
          <w:color w:val="000000" w:themeColor="text1"/>
          <w:sz w:val="20"/>
          <w:szCs w:val="20"/>
        </w:rPr>
        <w:t>three</w:t>
      </w:r>
      <w:r w:rsidR="005972B9" w:rsidRPr="00C46E0D">
        <w:rPr>
          <w:rFonts w:ascii="Arial" w:hAnsi="Arial" w:cs="Arial"/>
          <w:color w:val="000000" w:themeColor="text1"/>
          <w:sz w:val="20"/>
          <w:szCs w:val="20"/>
        </w:rPr>
        <w:t>-</w:t>
      </w:r>
      <w:r w:rsidR="0037348A" w:rsidRPr="00C46E0D">
        <w:rPr>
          <w:rFonts w:ascii="Arial" w:hAnsi="Arial" w:cs="Arial"/>
          <w:color w:val="000000" w:themeColor="text1"/>
          <w:sz w:val="20"/>
          <w:szCs w:val="20"/>
        </w:rPr>
        <w:t>year</w:t>
      </w:r>
      <w:r w:rsidR="008E7683" w:rsidRPr="00C46E0D">
        <w:rPr>
          <w:rFonts w:ascii="Arial" w:hAnsi="Arial" w:cs="Arial"/>
          <w:color w:val="000000" w:themeColor="text1"/>
          <w:sz w:val="20"/>
          <w:szCs w:val="20"/>
        </w:rPr>
        <w:t xml:space="preserve"> wood </w:t>
      </w:r>
      <w:r w:rsidR="00A528DF" w:rsidRPr="00C46E0D">
        <w:rPr>
          <w:rFonts w:ascii="Arial" w:hAnsi="Arial" w:cs="Arial"/>
          <w:color w:val="000000" w:themeColor="text1"/>
          <w:sz w:val="20"/>
          <w:szCs w:val="20"/>
        </w:rPr>
        <w:t>production forecasts that include:</w:t>
      </w:r>
    </w:p>
    <w:p w14:paraId="7D63F6C7" w14:textId="50C6674C" w:rsidR="008F050B" w:rsidRPr="00C46E0D" w:rsidRDefault="008F050B" w:rsidP="00C46E0D">
      <w:pPr>
        <w:pStyle w:val="ListParagraph"/>
        <w:numPr>
          <w:ilvl w:val="0"/>
          <w:numId w:val="19"/>
        </w:numPr>
        <w:contextualSpacing w:val="0"/>
        <w:jc w:val="both"/>
        <w:rPr>
          <w:rFonts w:ascii="Arial" w:hAnsi="Arial" w:cs="Arial"/>
          <w:color w:val="000000" w:themeColor="text1"/>
          <w:sz w:val="20"/>
          <w:szCs w:val="20"/>
          <w:lang w:eastAsia="en-US"/>
        </w:rPr>
      </w:pPr>
      <w:r w:rsidRPr="00C46E0D">
        <w:rPr>
          <w:rFonts w:ascii="Arial" w:hAnsi="Arial" w:cs="Arial"/>
          <w:color w:val="000000" w:themeColor="text1"/>
          <w:sz w:val="20"/>
          <w:szCs w:val="20"/>
          <w:lang w:eastAsia="en-US"/>
        </w:rPr>
        <w:t>Locations of land from which timber is intended to be harvested</w:t>
      </w:r>
    </w:p>
    <w:p w14:paraId="7EFF2879" w14:textId="129F4064" w:rsidR="008F050B" w:rsidRPr="00C46E0D" w:rsidRDefault="00C71F7E" w:rsidP="00C46E0D">
      <w:pPr>
        <w:pStyle w:val="ListParagraph"/>
        <w:numPr>
          <w:ilvl w:val="0"/>
          <w:numId w:val="19"/>
        </w:numPr>
        <w:contextualSpacing w:val="0"/>
        <w:jc w:val="both"/>
        <w:rPr>
          <w:rFonts w:ascii="Arial" w:hAnsi="Arial" w:cs="Arial"/>
          <w:color w:val="000000" w:themeColor="text1"/>
          <w:sz w:val="20"/>
          <w:szCs w:val="20"/>
          <w:lang w:eastAsia="en-US"/>
        </w:rPr>
      </w:pPr>
      <w:r w:rsidRPr="00C46E0D">
        <w:rPr>
          <w:rFonts w:ascii="Arial" w:hAnsi="Arial" w:cs="Arial"/>
          <w:color w:val="000000" w:themeColor="text1"/>
          <w:sz w:val="20"/>
          <w:szCs w:val="20"/>
          <w:lang w:eastAsia="en-US"/>
        </w:rPr>
        <w:t>Approximat</w:t>
      </w:r>
      <w:r w:rsidR="008F050B" w:rsidRPr="00C46E0D">
        <w:rPr>
          <w:rFonts w:ascii="Arial" w:hAnsi="Arial" w:cs="Arial"/>
          <w:color w:val="000000" w:themeColor="text1"/>
          <w:sz w:val="20"/>
          <w:szCs w:val="20"/>
          <w:lang w:eastAsia="en-US"/>
        </w:rPr>
        <w:t>e volumes to be harvested from each location</w:t>
      </w:r>
    </w:p>
    <w:p w14:paraId="1DC0B7A6" w14:textId="15704067" w:rsidR="008F050B" w:rsidRPr="00C46E0D" w:rsidRDefault="008F050B" w:rsidP="00C46E0D">
      <w:pPr>
        <w:pStyle w:val="ListParagraph"/>
        <w:numPr>
          <w:ilvl w:val="0"/>
          <w:numId w:val="19"/>
        </w:numPr>
        <w:contextualSpacing w:val="0"/>
        <w:jc w:val="both"/>
        <w:rPr>
          <w:rFonts w:ascii="Arial" w:hAnsi="Arial" w:cs="Arial"/>
          <w:color w:val="000000" w:themeColor="text1"/>
          <w:sz w:val="20"/>
          <w:szCs w:val="20"/>
          <w:lang w:eastAsia="en-US"/>
        </w:rPr>
      </w:pPr>
      <w:r w:rsidRPr="00C46E0D">
        <w:rPr>
          <w:rFonts w:ascii="Arial" w:hAnsi="Arial" w:cs="Arial"/>
          <w:color w:val="000000" w:themeColor="text1"/>
          <w:sz w:val="20"/>
          <w:szCs w:val="20"/>
          <w:lang w:eastAsia="en-US"/>
        </w:rPr>
        <w:t>Routes for transport from each location</w:t>
      </w:r>
    </w:p>
    <w:p w14:paraId="0552215E" w14:textId="5CD26BAC" w:rsidR="008F050B" w:rsidRPr="00C46E0D" w:rsidRDefault="008F050B" w:rsidP="00C46E0D">
      <w:pPr>
        <w:pStyle w:val="ListParagraph"/>
        <w:numPr>
          <w:ilvl w:val="0"/>
          <w:numId w:val="19"/>
        </w:numPr>
        <w:contextualSpacing w:val="0"/>
        <w:jc w:val="both"/>
        <w:rPr>
          <w:rFonts w:ascii="Arial" w:hAnsi="Arial" w:cs="Arial"/>
          <w:color w:val="000000" w:themeColor="text1"/>
          <w:sz w:val="20"/>
          <w:szCs w:val="20"/>
          <w:lang w:eastAsia="en-US"/>
        </w:rPr>
      </w:pPr>
      <w:r w:rsidRPr="00C46E0D">
        <w:rPr>
          <w:rFonts w:ascii="Arial" w:hAnsi="Arial" w:cs="Arial"/>
          <w:color w:val="000000" w:themeColor="text1"/>
          <w:sz w:val="20"/>
          <w:szCs w:val="20"/>
          <w:lang w:eastAsia="en-US"/>
        </w:rPr>
        <w:t>Reafforestation measures that are proposed</w:t>
      </w:r>
    </w:p>
    <w:p w14:paraId="520A055A" w14:textId="480EBFF5" w:rsidR="00172597" w:rsidRPr="00A34DA6" w:rsidRDefault="008A6007" w:rsidP="00A34DA6">
      <w:pPr>
        <w:jc w:val="both"/>
        <w:rPr>
          <w:rFonts w:ascii="Arial" w:hAnsi="Arial" w:cs="Arial"/>
          <w:sz w:val="20"/>
          <w:szCs w:val="20"/>
        </w:rPr>
      </w:pPr>
      <w:r w:rsidRPr="00C46E0D">
        <w:rPr>
          <w:rFonts w:ascii="Arial" w:hAnsi="Arial" w:cs="Arial"/>
          <w:sz w:val="20"/>
          <w:szCs w:val="20"/>
        </w:rPr>
        <w:t xml:space="preserve">The </w:t>
      </w:r>
      <w:proofErr w:type="gramStart"/>
      <w:r w:rsidRPr="00C46E0D">
        <w:rPr>
          <w:rFonts w:ascii="Arial" w:hAnsi="Arial" w:cs="Arial"/>
          <w:sz w:val="20"/>
          <w:szCs w:val="20"/>
        </w:rPr>
        <w:t>Three</w:t>
      </w:r>
      <w:r w:rsidR="0066343A">
        <w:rPr>
          <w:rFonts w:ascii="Arial" w:hAnsi="Arial" w:cs="Arial"/>
          <w:sz w:val="20"/>
          <w:szCs w:val="20"/>
        </w:rPr>
        <w:t xml:space="preserve"> </w:t>
      </w:r>
      <w:r w:rsidRPr="00C46E0D">
        <w:rPr>
          <w:rFonts w:ascii="Arial" w:hAnsi="Arial" w:cs="Arial"/>
          <w:sz w:val="20"/>
          <w:szCs w:val="20"/>
        </w:rPr>
        <w:t>Year</w:t>
      </w:r>
      <w:proofErr w:type="gramEnd"/>
      <w:r w:rsidRPr="00C46E0D">
        <w:rPr>
          <w:rFonts w:ascii="Arial" w:hAnsi="Arial" w:cs="Arial"/>
          <w:sz w:val="20"/>
          <w:szCs w:val="20"/>
        </w:rPr>
        <w:t xml:space="preserve"> Plans are developed utilising information from </w:t>
      </w:r>
      <w:r w:rsidR="009074B1" w:rsidRPr="00C46E0D">
        <w:rPr>
          <w:rFonts w:ascii="Arial" w:hAnsi="Arial" w:cs="Arial"/>
          <w:sz w:val="20"/>
          <w:szCs w:val="20"/>
        </w:rPr>
        <w:t>the</w:t>
      </w:r>
      <w:r w:rsidRPr="00C46E0D">
        <w:rPr>
          <w:rFonts w:ascii="Arial" w:hAnsi="Arial" w:cs="Arial"/>
          <w:sz w:val="20"/>
          <w:szCs w:val="20"/>
        </w:rPr>
        <w:t xml:space="preserve"> long term estate harvesting schedule.  RFF participates in the annual three-year forest industry planning meetings with councils</w:t>
      </w:r>
      <w:r w:rsidR="00582E98" w:rsidRPr="00C46E0D">
        <w:rPr>
          <w:rFonts w:ascii="Arial" w:hAnsi="Arial" w:cs="Arial"/>
          <w:sz w:val="20"/>
          <w:szCs w:val="20"/>
        </w:rPr>
        <w:t>.</w:t>
      </w:r>
    </w:p>
    <w:p w14:paraId="37D61762" w14:textId="2A0A2142" w:rsidR="00172597" w:rsidRDefault="00093C1C" w:rsidP="00172597">
      <w:pPr>
        <w:pStyle w:val="Heading1"/>
        <w:tabs>
          <w:tab w:val="center" w:pos="4513"/>
        </w:tabs>
      </w:pPr>
      <w:bookmarkStart w:id="20" w:name="_Toc152669105"/>
      <w:r>
        <w:t>Forest Values</w:t>
      </w:r>
      <w:bookmarkEnd w:id="20"/>
      <w:r w:rsidR="00172597">
        <w:tab/>
      </w:r>
    </w:p>
    <w:p w14:paraId="44C98181" w14:textId="0C6CAFEA" w:rsidR="00172597" w:rsidRPr="00A34DA6" w:rsidRDefault="00172597" w:rsidP="00A34DA6">
      <w:pPr>
        <w:pStyle w:val="Heading2"/>
        <w:rPr>
          <w:rFonts w:ascii="Arial" w:hAnsi="Arial" w:cs="Arial"/>
          <w:color w:val="auto"/>
        </w:rPr>
      </w:pPr>
      <w:bookmarkStart w:id="21" w:name="_Toc152669106"/>
      <w:r w:rsidRPr="00A34DA6">
        <w:rPr>
          <w:rFonts w:ascii="Arial" w:hAnsi="Arial" w:cs="Arial"/>
          <w:color w:val="auto"/>
        </w:rPr>
        <w:t>Carbon Stocks</w:t>
      </w:r>
      <w:bookmarkEnd w:id="21"/>
    </w:p>
    <w:p w14:paraId="06AD0569" w14:textId="65B17A25" w:rsidR="00901F19" w:rsidRPr="00901F19" w:rsidRDefault="00901F19" w:rsidP="00901F19">
      <w:pPr>
        <w:jc w:val="both"/>
        <w:rPr>
          <w:rFonts w:ascii="Arial" w:eastAsiaTheme="minorHAnsi" w:hAnsi="Arial" w:cs="Arial"/>
          <w:sz w:val="20"/>
          <w:szCs w:val="20"/>
        </w:rPr>
      </w:pPr>
      <w:r w:rsidRPr="00901F19">
        <w:rPr>
          <w:rFonts w:ascii="Arial" w:hAnsi="Arial" w:cs="Arial"/>
          <w:sz w:val="20"/>
          <w:szCs w:val="20"/>
        </w:rPr>
        <w:t xml:space="preserve">An estimate of current and future carbon is calculated using equations developed specifically for Tasmanian native forests and </w:t>
      </w:r>
      <w:r w:rsidRPr="00901F19">
        <w:rPr>
          <w:rFonts w:ascii="Arial" w:hAnsi="Arial" w:cs="Arial"/>
          <w:i/>
          <w:iCs/>
          <w:sz w:val="20"/>
          <w:szCs w:val="20"/>
        </w:rPr>
        <w:t xml:space="preserve">E </w:t>
      </w:r>
      <w:proofErr w:type="spellStart"/>
      <w:r w:rsidRPr="00901F19">
        <w:rPr>
          <w:rFonts w:ascii="Arial" w:hAnsi="Arial" w:cs="Arial"/>
          <w:i/>
          <w:iCs/>
          <w:sz w:val="20"/>
          <w:szCs w:val="20"/>
        </w:rPr>
        <w:t>nitens</w:t>
      </w:r>
      <w:proofErr w:type="spellEnd"/>
      <w:r w:rsidRPr="00901F19">
        <w:rPr>
          <w:rFonts w:ascii="Arial" w:hAnsi="Arial" w:cs="Arial"/>
          <w:sz w:val="20"/>
          <w:szCs w:val="20"/>
        </w:rPr>
        <w:t xml:space="preserve"> and </w:t>
      </w:r>
      <w:r w:rsidRPr="00901F19">
        <w:rPr>
          <w:rFonts w:ascii="Arial" w:hAnsi="Arial" w:cs="Arial"/>
          <w:i/>
          <w:iCs/>
          <w:sz w:val="20"/>
          <w:szCs w:val="20"/>
        </w:rPr>
        <w:t xml:space="preserve">E. globulus </w:t>
      </w:r>
      <w:r w:rsidRPr="00901F19">
        <w:rPr>
          <w:rFonts w:ascii="Arial" w:hAnsi="Arial" w:cs="Arial"/>
          <w:sz w:val="20"/>
          <w:szCs w:val="20"/>
        </w:rPr>
        <w:t>plantations. The calculations are based on inventory estimates for merchantable volume.  RFF manages the estate to maintain the level of carbon sequestered to an approximate stable amount, so future carbon stocks are at least equal to current levels.</w:t>
      </w:r>
    </w:p>
    <w:p w14:paraId="615D725D" w14:textId="6536A3D9" w:rsidR="00901F19" w:rsidRPr="00901F19" w:rsidRDefault="00901F19" w:rsidP="00901F19">
      <w:pPr>
        <w:rPr>
          <w:rFonts w:cs="Calibri"/>
          <w:szCs w:val="22"/>
        </w:rPr>
      </w:pPr>
      <w:r w:rsidRPr="00901F19">
        <w:rPr>
          <w:rFonts w:ascii="Arial" w:hAnsi="Arial" w:cs="Arial"/>
          <w:sz w:val="20"/>
          <w:szCs w:val="20"/>
        </w:rPr>
        <w:t xml:space="preserve">Sustainable forest management and silvicultural improvements including improvements in the areas of establishment, tree breeding and growth contribute to an expected support and potentially increase carbon stored in the forest over time. </w:t>
      </w:r>
    </w:p>
    <w:p w14:paraId="58F94FA5" w14:textId="77777777" w:rsidR="00901F19" w:rsidRPr="00A34DA6" w:rsidRDefault="00901F19" w:rsidP="00A34DA6">
      <w:pPr>
        <w:pStyle w:val="Heading2"/>
        <w:rPr>
          <w:rFonts w:ascii="Arial" w:hAnsi="Arial" w:cs="Arial"/>
          <w:color w:val="auto"/>
        </w:rPr>
      </w:pPr>
      <w:bookmarkStart w:id="22" w:name="_Toc152669107"/>
      <w:r w:rsidRPr="00A34DA6">
        <w:rPr>
          <w:rFonts w:ascii="Arial" w:hAnsi="Arial" w:cs="Arial"/>
          <w:color w:val="auto"/>
        </w:rPr>
        <w:t>Climate Change</w:t>
      </w:r>
      <w:bookmarkEnd w:id="22"/>
      <w:r w:rsidRPr="00A34DA6">
        <w:rPr>
          <w:rFonts w:ascii="Arial" w:hAnsi="Arial" w:cs="Arial"/>
          <w:color w:val="auto"/>
        </w:rPr>
        <w:t xml:space="preserve"> </w:t>
      </w:r>
    </w:p>
    <w:p w14:paraId="6BD9E89B" w14:textId="6BE25729" w:rsidR="00901F19" w:rsidRPr="00901F19" w:rsidRDefault="00901F19" w:rsidP="00901F19">
      <w:pPr>
        <w:jc w:val="both"/>
        <w:rPr>
          <w:rFonts w:ascii="Arial" w:eastAsiaTheme="minorHAnsi" w:hAnsi="Arial" w:cs="Arial"/>
          <w:sz w:val="20"/>
          <w:szCs w:val="20"/>
        </w:rPr>
      </w:pPr>
      <w:r w:rsidRPr="00901F19">
        <w:rPr>
          <w:rFonts w:ascii="Arial" w:hAnsi="Arial" w:cs="Arial"/>
          <w:sz w:val="20"/>
          <w:szCs w:val="20"/>
        </w:rPr>
        <w:t xml:space="preserve">Anthropogenic climate change is recognised as an issue to be monitored and managed. At this point, predictions from climate scientist indicate an increase in temperature but no change to total rainfall. A change in the rainfall distribution over a year could lead to an overall moisture deficit. Weather changes will be monitored. </w:t>
      </w:r>
    </w:p>
    <w:p w14:paraId="21BD69A3" w14:textId="77777777" w:rsidR="00901F19" w:rsidRPr="00901F19" w:rsidRDefault="00901F19" w:rsidP="00901F19">
      <w:pPr>
        <w:jc w:val="both"/>
        <w:rPr>
          <w:rFonts w:ascii="Arial" w:hAnsi="Arial" w:cs="Arial"/>
          <w:sz w:val="20"/>
          <w:szCs w:val="20"/>
        </w:rPr>
      </w:pPr>
      <w:r w:rsidRPr="00901F19">
        <w:rPr>
          <w:rFonts w:ascii="Arial" w:hAnsi="Arial" w:cs="Arial"/>
          <w:sz w:val="20"/>
          <w:szCs w:val="20"/>
        </w:rPr>
        <w:t>Current activities to create an active response to climate changes are:</w:t>
      </w:r>
    </w:p>
    <w:p w14:paraId="7A8A5845" w14:textId="77777777" w:rsidR="00901F19" w:rsidRPr="00901F19" w:rsidRDefault="00901F19" w:rsidP="00901F19">
      <w:pPr>
        <w:pStyle w:val="ListParagraph"/>
        <w:numPr>
          <w:ilvl w:val="0"/>
          <w:numId w:val="34"/>
        </w:numPr>
        <w:jc w:val="both"/>
        <w:rPr>
          <w:rFonts w:ascii="Arial" w:hAnsi="Arial" w:cs="Arial"/>
          <w:sz w:val="20"/>
          <w:szCs w:val="20"/>
        </w:rPr>
      </w:pPr>
      <w:r w:rsidRPr="00901F19">
        <w:rPr>
          <w:rFonts w:ascii="Arial" w:hAnsi="Arial" w:cs="Arial"/>
          <w:sz w:val="20"/>
          <w:szCs w:val="20"/>
        </w:rPr>
        <w:t>Improving detection and response to bushfires to reduce impacts</w:t>
      </w:r>
    </w:p>
    <w:p w14:paraId="286948E7" w14:textId="77777777" w:rsidR="00901F19" w:rsidRPr="00901F19" w:rsidRDefault="00901F19" w:rsidP="00901F19">
      <w:pPr>
        <w:pStyle w:val="ListParagraph"/>
        <w:numPr>
          <w:ilvl w:val="0"/>
          <w:numId w:val="34"/>
        </w:numPr>
        <w:jc w:val="both"/>
        <w:rPr>
          <w:rFonts w:ascii="Arial" w:hAnsi="Arial" w:cs="Arial"/>
          <w:sz w:val="20"/>
          <w:szCs w:val="20"/>
        </w:rPr>
      </w:pPr>
      <w:r w:rsidRPr="00901F19">
        <w:rPr>
          <w:rFonts w:ascii="Arial" w:hAnsi="Arial" w:cs="Arial"/>
          <w:sz w:val="20"/>
          <w:szCs w:val="20"/>
        </w:rPr>
        <w:t>Maintaining some provenances from Northern NSW in our seed orchard to allow for a range of climate adaptation in the seed produced.</w:t>
      </w:r>
    </w:p>
    <w:p w14:paraId="6A1E86E1" w14:textId="77777777" w:rsidR="00901F19" w:rsidRPr="00901F19" w:rsidRDefault="00901F19" w:rsidP="00901F19">
      <w:pPr>
        <w:pStyle w:val="ListParagraph"/>
        <w:numPr>
          <w:ilvl w:val="0"/>
          <w:numId w:val="34"/>
        </w:numPr>
        <w:jc w:val="both"/>
        <w:rPr>
          <w:rFonts w:ascii="Arial" w:hAnsi="Arial" w:cs="Arial"/>
          <w:sz w:val="20"/>
          <w:szCs w:val="20"/>
        </w:rPr>
      </w:pPr>
      <w:r w:rsidRPr="00901F19">
        <w:rPr>
          <w:rFonts w:ascii="Arial" w:hAnsi="Arial" w:cs="Arial"/>
          <w:sz w:val="20"/>
          <w:szCs w:val="20"/>
        </w:rPr>
        <w:t>working towards reducing the burning of logging slash through changing silvicultural practice</w:t>
      </w:r>
    </w:p>
    <w:p w14:paraId="3C3EE27F" w14:textId="40F7E675" w:rsidR="00901F19" w:rsidRDefault="00901F19" w:rsidP="00901F19">
      <w:pPr>
        <w:pStyle w:val="ListParagraph"/>
        <w:numPr>
          <w:ilvl w:val="0"/>
          <w:numId w:val="34"/>
        </w:numPr>
        <w:jc w:val="both"/>
        <w:rPr>
          <w:rFonts w:ascii="Arial" w:hAnsi="Arial" w:cs="Arial"/>
          <w:sz w:val="20"/>
          <w:szCs w:val="20"/>
        </w:rPr>
      </w:pPr>
      <w:r w:rsidRPr="00901F19">
        <w:rPr>
          <w:rFonts w:ascii="Arial" w:hAnsi="Arial" w:cs="Arial"/>
          <w:sz w:val="20"/>
          <w:szCs w:val="20"/>
        </w:rPr>
        <w:t xml:space="preserve">investigating new site prep technology and looking at options for the supply of biomass material. </w:t>
      </w:r>
    </w:p>
    <w:p w14:paraId="0150E9D4" w14:textId="77777777" w:rsidR="00167016" w:rsidRPr="00167016" w:rsidRDefault="00167016" w:rsidP="00167016">
      <w:pPr>
        <w:jc w:val="both"/>
        <w:rPr>
          <w:rFonts w:ascii="Arial" w:hAnsi="Arial" w:cs="Arial"/>
          <w:sz w:val="20"/>
          <w:szCs w:val="20"/>
        </w:rPr>
      </w:pPr>
    </w:p>
    <w:p w14:paraId="5383E712" w14:textId="77777777" w:rsidR="00901F19" w:rsidRPr="00901F19" w:rsidRDefault="00901F19" w:rsidP="00901F19">
      <w:pPr>
        <w:jc w:val="both"/>
        <w:rPr>
          <w:rFonts w:ascii="Arial" w:hAnsi="Arial" w:cs="Arial"/>
          <w:sz w:val="20"/>
          <w:szCs w:val="20"/>
        </w:rPr>
      </w:pPr>
      <w:r w:rsidRPr="00901F19">
        <w:rPr>
          <w:rFonts w:ascii="Arial" w:hAnsi="Arial" w:cs="Arial"/>
          <w:sz w:val="20"/>
          <w:szCs w:val="20"/>
        </w:rPr>
        <w:t xml:space="preserve">RFF endeavours to minimise fossil fuel use by: </w:t>
      </w:r>
    </w:p>
    <w:p w14:paraId="06447B94" w14:textId="77777777" w:rsidR="00901F19" w:rsidRPr="00901F19" w:rsidRDefault="00901F19" w:rsidP="00901F19">
      <w:pPr>
        <w:pStyle w:val="ListParagraph"/>
        <w:numPr>
          <w:ilvl w:val="0"/>
          <w:numId w:val="35"/>
        </w:numPr>
        <w:spacing w:line="240" w:lineRule="auto"/>
        <w:jc w:val="both"/>
        <w:rPr>
          <w:rFonts w:ascii="Arial" w:hAnsi="Arial" w:cs="Arial"/>
          <w:sz w:val="20"/>
          <w:szCs w:val="20"/>
        </w:rPr>
      </w:pPr>
      <w:r w:rsidRPr="00901F19">
        <w:rPr>
          <w:rFonts w:ascii="Arial" w:hAnsi="Arial" w:cs="Arial"/>
          <w:sz w:val="20"/>
          <w:szCs w:val="20"/>
        </w:rPr>
        <w:t>Maintaining plantation health and vigour to increase harvesting efficiency</w:t>
      </w:r>
    </w:p>
    <w:p w14:paraId="0C458EAC" w14:textId="77777777" w:rsidR="00901F19" w:rsidRPr="00901F19" w:rsidRDefault="00901F19" w:rsidP="00901F19">
      <w:pPr>
        <w:pStyle w:val="ListParagraph"/>
        <w:numPr>
          <w:ilvl w:val="0"/>
          <w:numId w:val="35"/>
        </w:numPr>
        <w:spacing w:line="240" w:lineRule="auto"/>
        <w:jc w:val="both"/>
        <w:rPr>
          <w:rFonts w:ascii="Arial" w:hAnsi="Arial" w:cs="Arial"/>
          <w:sz w:val="20"/>
          <w:szCs w:val="20"/>
        </w:rPr>
      </w:pPr>
      <w:r w:rsidRPr="00901F19">
        <w:rPr>
          <w:rFonts w:ascii="Arial" w:hAnsi="Arial" w:cs="Arial"/>
          <w:sz w:val="20"/>
          <w:szCs w:val="20"/>
        </w:rPr>
        <w:t>Encouraging the use of modern fuel-efficient vehicles and plant adhering to maintenance schedules prescribed by the manufacturer</w:t>
      </w:r>
    </w:p>
    <w:p w14:paraId="637F0EE9" w14:textId="73EECAA3" w:rsidR="00901F19" w:rsidRDefault="00901F19" w:rsidP="00901F19">
      <w:pPr>
        <w:pStyle w:val="ListParagraph"/>
        <w:numPr>
          <w:ilvl w:val="0"/>
          <w:numId w:val="35"/>
        </w:numPr>
        <w:spacing w:line="240" w:lineRule="auto"/>
        <w:jc w:val="both"/>
        <w:rPr>
          <w:rFonts w:ascii="Arial" w:hAnsi="Arial" w:cs="Arial"/>
          <w:sz w:val="20"/>
          <w:szCs w:val="20"/>
        </w:rPr>
      </w:pPr>
      <w:r w:rsidRPr="00901F19">
        <w:rPr>
          <w:rFonts w:ascii="Arial" w:hAnsi="Arial" w:cs="Arial"/>
          <w:sz w:val="20"/>
          <w:szCs w:val="20"/>
        </w:rPr>
        <w:t>The use of the shortest legal cartage routes and rail where possible.</w:t>
      </w:r>
    </w:p>
    <w:p w14:paraId="2AE0BB43" w14:textId="77777777" w:rsidR="00167016" w:rsidRPr="00901F19" w:rsidRDefault="00167016" w:rsidP="00167016">
      <w:pPr>
        <w:pStyle w:val="ListParagraph"/>
        <w:spacing w:line="240" w:lineRule="auto"/>
        <w:ind w:left="1080"/>
        <w:jc w:val="both"/>
        <w:rPr>
          <w:rFonts w:ascii="Arial" w:hAnsi="Arial" w:cs="Arial"/>
          <w:sz w:val="20"/>
          <w:szCs w:val="20"/>
        </w:rPr>
      </w:pPr>
    </w:p>
    <w:p w14:paraId="1C6BE3DA" w14:textId="1CBA6830" w:rsidR="00901F19" w:rsidRDefault="00901F19" w:rsidP="00901F19">
      <w:pPr>
        <w:jc w:val="both"/>
        <w:rPr>
          <w:rFonts w:ascii="Arial" w:hAnsi="Arial" w:cs="Arial"/>
          <w:sz w:val="20"/>
          <w:szCs w:val="20"/>
        </w:rPr>
      </w:pPr>
      <w:r w:rsidRPr="00901F19">
        <w:rPr>
          <w:rFonts w:ascii="Arial" w:hAnsi="Arial" w:cs="Arial"/>
          <w:sz w:val="20"/>
          <w:szCs w:val="20"/>
        </w:rPr>
        <w:t>Note: Sustainable Timber Tasmania (STT) retains entitlement to carbon rights on the Forestry Right component of the estate.</w:t>
      </w:r>
    </w:p>
    <w:p w14:paraId="5874E260" w14:textId="27A123F6" w:rsidR="00CE1D15" w:rsidRPr="003F548C" w:rsidRDefault="00CE1D15" w:rsidP="0046352D">
      <w:pPr>
        <w:pStyle w:val="Heading1"/>
      </w:pPr>
      <w:bookmarkStart w:id="23" w:name="_Toc152669108"/>
      <w:r w:rsidRPr="003F548C">
        <w:lastRenderedPageBreak/>
        <w:t>Biodiversity</w:t>
      </w:r>
      <w:bookmarkEnd w:id="23"/>
    </w:p>
    <w:p w14:paraId="171D6447" w14:textId="77777777" w:rsidR="00CE1D15" w:rsidRPr="003F548C" w:rsidRDefault="00EE7C60" w:rsidP="00CE1D15">
      <w:pPr>
        <w:jc w:val="both"/>
        <w:rPr>
          <w:rFonts w:ascii="Arial" w:hAnsi="Arial" w:cs="Arial"/>
          <w:sz w:val="20"/>
          <w:szCs w:val="20"/>
        </w:rPr>
      </w:pPr>
      <w:r>
        <w:rPr>
          <w:noProof/>
        </w:rPr>
        <w:pict w14:anchorId="33938AE4">
          <v:shapetype id="_x0000_t202" coordsize="21600,21600" o:spt="202" path="m,l,21600r21600,l21600,xe">
            <v:stroke joinstyle="miter"/>
            <v:path gradientshapeok="t" o:connecttype="rect"/>
          </v:shapetype>
          <v:shape id="Text Box 10" o:spid="_x0000_s2052" type="#_x0000_t202" style="position:absolute;left:0;text-align:left;margin-left:247.8pt;margin-top:269.7pt;width:200.85pt;height:.05pt;z-index:251665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" stroked="f">
            <v:textbox style="mso-fit-shape-to-text:t" inset="0,0,0,0">
              <w:txbxContent>
                <w:p w14:paraId="2662F779" w14:textId="77777777" w:rsidR="0046352D" w:rsidRDefault="0046352D" w:rsidP="00CE1D15">
                  <w:pPr>
                    <w:pStyle w:val="Caption"/>
                    <w:jc w:val="center"/>
                    <w:rPr>
                      <w:b w:val="0"/>
                    </w:rPr>
                  </w:pPr>
                </w:p>
                <w:p w14:paraId="066AFF16" w14:textId="09467778" w:rsidR="0046352D" w:rsidRDefault="0046352D" w:rsidP="00CE1D15">
                  <w:pPr>
                    <w:pStyle w:val="Caption"/>
                    <w:jc w:val="center"/>
                    <w:rPr>
                      <w:b w:val="0"/>
                    </w:rPr>
                  </w:pPr>
                  <w:r>
                    <w:rPr>
                      <w:noProof/>
                    </w:rPr>
                    <w:drawing>
                      <wp:inline distT="0" distB="0" distL="0" distR="0" wp14:anchorId="6F61F0F6" wp14:editId="3F986D32">
                        <wp:extent cx="2550795" cy="3299460"/>
                        <wp:effectExtent l="0" t="0" r="0" b="0"/>
                        <wp:docPr id="7" name="Picture 7" descr="A white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ird flying in the ai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0795" cy="3299460"/>
                                </a:xfrm>
                                <a:prstGeom prst="rect">
                                  <a:avLst/>
                                </a:prstGeom>
                                <a:noFill/>
                                <a:ln>
                                  <a:noFill/>
                                </a:ln>
                              </pic:spPr>
                            </pic:pic>
                          </a:graphicData>
                        </a:graphic>
                      </wp:inline>
                    </w:drawing>
                  </w:r>
                </w:p>
                <w:p w14:paraId="3E4414AF" w14:textId="3DBC9348" w:rsidR="00CE1D15" w:rsidRPr="00CC49EC" w:rsidRDefault="00CE1D15" w:rsidP="00CE1D15">
                  <w:pPr>
                    <w:pStyle w:val="Caption"/>
                    <w:jc w:val="center"/>
                    <w:rPr>
                      <w:b w:val="0"/>
                      <w:i/>
                      <w:noProof/>
                      <w:szCs w:val="21"/>
                    </w:rPr>
                  </w:pPr>
                  <w:r w:rsidRPr="00CC49EC">
                    <w:rPr>
                      <w:b w:val="0"/>
                    </w:rPr>
                    <w:t>Grey Goshawk</w:t>
                  </w:r>
                  <w:r>
                    <w:rPr>
                      <w:b w:val="0"/>
                    </w:rPr>
                    <w:t>,</w:t>
                  </w:r>
                  <w:r>
                    <w:rPr>
                      <w:b w:val="0"/>
                      <w:i/>
                    </w:rPr>
                    <w:t xml:space="preserve"> Accipiter </w:t>
                  </w:r>
                  <w:proofErr w:type="spellStart"/>
                  <w:r>
                    <w:rPr>
                      <w:b w:val="0"/>
                      <w:i/>
                    </w:rPr>
                    <w:t>novaehollandiae</w:t>
                  </w:r>
                  <w:proofErr w:type="spellEnd"/>
                </w:p>
              </w:txbxContent>
            </v:textbox>
            <w10:wrap type="square"/>
          </v:shape>
        </w:pict>
      </w:r>
      <w:r w:rsidR="00CE1D15" w:rsidRPr="003F548C">
        <w:rPr>
          <w:rFonts w:ascii="Arial" w:hAnsi="Arial" w:cs="Arial"/>
          <w:sz w:val="20"/>
          <w:szCs w:val="20"/>
        </w:rPr>
        <w:t xml:space="preserve">An estate wide analysis of natural values undertaken by private consultant </w:t>
      </w:r>
      <w:proofErr w:type="spellStart"/>
      <w:r w:rsidR="00CE1D15" w:rsidRPr="003F548C">
        <w:rPr>
          <w:rFonts w:ascii="Arial" w:hAnsi="Arial" w:cs="Arial"/>
          <w:sz w:val="20"/>
          <w:szCs w:val="20"/>
        </w:rPr>
        <w:t>ECO</w:t>
      </w:r>
      <w:r w:rsidR="00CE1D15" w:rsidRPr="003F548C">
        <w:rPr>
          <w:rFonts w:ascii="Arial" w:hAnsi="Arial" w:cs="Arial"/>
          <w:i/>
          <w:sz w:val="20"/>
          <w:szCs w:val="20"/>
        </w:rPr>
        <w:t>tas</w:t>
      </w:r>
      <w:proofErr w:type="spellEnd"/>
      <w:r w:rsidR="00CE1D15" w:rsidRPr="003F548C">
        <w:rPr>
          <w:rFonts w:ascii="Arial" w:hAnsi="Arial" w:cs="Arial"/>
          <w:sz w:val="20"/>
          <w:szCs w:val="20"/>
        </w:rPr>
        <w:t xml:space="preserve"> has demonstrated that the Reliance Forest Fibre coupes support biodiversity values that can be appropriately managed through the existing provisions of the Tasmanian Forest Practices system using the tools, </w:t>
      </w:r>
      <w:proofErr w:type="gramStart"/>
      <w:r w:rsidR="00CE1D15" w:rsidRPr="003F548C">
        <w:rPr>
          <w:rFonts w:ascii="Arial" w:hAnsi="Arial" w:cs="Arial"/>
          <w:sz w:val="20"/>
          <w:szCs w:val="20"/>
        </w:rPr>
        <w:t>databases</w:t>
      </w:r>
      <w:proofErr w:type="gramEnd"/>
      <w:r w:rsidR="00CE1D15" w:rsidRPr="003F548C">
        <w:rPr>
          <w:rFonts w:ascii="Arial" w:hAnsi="Arial" w:cs="Arial"/>
          <w:sz w:val="20"/>
          <w:szCs w:val="20"/>
        </w:rPr>
        <w:t xml:space="preserve"> and planning prescriptions. </w:t>
      </w:r>
    </w:p>
    <w:p w14:paraId="5D9CC4BE" w14:textId="77777777" w:rsidR="00CE1D15" w:rsidRPr="003F548C" w:rsidRDefault="00CE1D15" w:rsidP="00CE1D15">
      <w:pPr>
        <w:pStyle w:val="Heading2"/>
        <w:rPr>
          <w:rFonts w:ascii="Arial" w:hAnsi="Arial" w:cs="Arial"/>
          <w:color w:val="auto"/>
        </w:rPr>
      </w:pPr>
      <w:bookmarkStart w:id="24" w:name="_Toc152669109"/>
      <w:r w:rsidRPr="003F548C">
        <w:rPr>
          <w:rFonts w:ascii="Arial" w:hAnsi="Arial" w:cs="Arial"/>
          <w:color w:val="auto"/>
        </w:rPr>
        <w:t>Threatened Species Management</w:t>
      </w:r>
      <w:bookmarkEnd w:id="24"/>
    </w:p>
    <w:p w14:paraId="62349BC4" w14:textId="77777777" w:rsidR="00CE1D15" w:rsidRPr="003F548C" w:rsidRDefault="00CE1D15" w:rsidP="00CE1D15">
      <w:pPr>
        <w:jc w:val="both"/>
        <w:rPr>
          <w:rFonts w:ascii="Arial" w:hAnsi="Arial" w:cs="Arial"/>
          <w:sz w:val="20"/>
          <w:szCs w:val="20"/>
        </w:rPr>
      </w:pPr>
      <w:r w:rsidRPr="003F548C">
        <w:rPr>
          <w:rFonts w:ascii="Arial" w:hAnsi="Arial" w:cs="Arial"/>
          <w:sz w:val="20"/>
          <w:szCs w:val="20"/>
        </w:rPr>
        <w:t>Tasmania’s Forest Practices system provides a comprehensive mechanism for managing the biodiversity values found in forest operations.  FPOs use biodiversity evaluation sheets and interrogate various databases and property history documents as part of the preparation process for drawing up an FPP to cover an area to be harvested.  Databases for known sites and predicted zones include the Conserve Database administered through STT and the FPA’s Biodiversity Values Database updated through the Department of Natural Resources and Environment Tasmania (NRE Tas) Natural Values Atlas.  Any information gained from the desktop analysis is always verified in the field by the FPO as part of the field inspection process.</w:t>
      </w:r>
    </w:p>
    <w:p w14:paraId="174899E1" w14:textId="77777777" w:rsidR="00CE1D15" w:rsidRPr="003F548C" w:rsidRDefault="00CE1D15" w:rsidP="00CE1D15">
      <w:pPr>
        <w:pStyle w:val="Heading3"/>
        <w:rPr>
          <w:rFonts w:ascii="Arial" w:hAnsi="Arial" w:cs="Arial"/>
          <w:color w:val="auto"/>
          <w:sz w:val="24"/>
          <w:szCs w:val="24"/>
        </w:rPr>
      </w:pPr>
      <w:bookmarkStart w:id="25" w:name="_Toc152669110"/>
      <w:r w:rsidRPr="003F548C">
        <w:rPr>
          <w:rFonts w:ascii="Arial" w:hAnsi="Arial" w:cs="Arial"/>
          <w:color w:val="auto"/>
          <w:sz w:val="24"/>
          <w:szCs w:val="24"/>
        </w:rPr>
        <w:t>Flora</w:t>
      </w:r>
      <w:bookmarkEnd w:id="25"/>
    </w:p>
    <w:p w14:paraId="574400E3" w14:textId="77777777" w:rsidR="00CE1D15" w:rsidRPr="003F548C" w:rsidRDefault="00CE1D15" w:rsidP="00CE1D15">
      <w:pPr>
        <w:jc w:val="both"/>
        <w:rPr>
          <w:rFonts w:ascii="Arial" w:hAnsi="Arial" w:cs="Arial"/>
          <w:color w:val="000000" w:themeColor="text1"/>
          <w:sz w:val="20"/>
          <w:szCs w:val="20"/>
        </w:rPr>
      </w:pPr>
      <w:r w:rsidRPr="003F548C">
        <w:rPr>
          <w:rFonts w:ascii="Arial" w:hAnsi="Arial" w:cs="Arial"/>
          <w:sz w:val="20"/>
          <w:szCs w:val="20"/>
        </w:rPr>
        <w:t xml:space="preserve">Flora values are assessed during the development of the site-specific FPP. FPOs are trained in the use of the regionally specific Forest Botany Manuals and assess the coupe for </w:t>
      </w:r>
      <w:r w:rsidRPr="003F548C">
        <w:rPr>
          <w:rFonts w:ascii="Arial" w:hAnsi="Arial" w:cs="Arial"/>
          <w:color w:val="000000" w:themeColor="text1"/>
          <w:sz w:val="20"/>
          <w:szCs w:val="20"/>
        </w:rPr>
        <w:t xml:space="preserve">vegetation communities and including Rare and Threatened Communities and species. FPA specialists may be </w:t>
      </w:r>
      <w:proofErr w:type="gramStart"/>
      <w:r w:rsidRPr="003F548C">
        <w:rPr>
          <w:rFonts w:ascii="Arial" w:hAnsi="Arial" w:cs="Arial"/>
          <w:color w:val="000000" w:themeColor="text1"/>
          <w:sz w:val="20"/>
          <w:szCs w:val="20"/>
        </w:rPr>
        <w:t>contacted</w:t>
      </w:r>
      <w:proofErr w:type="gramEnd"/>
      <w:r w:rsidRPr="003F548C">
        <w:rPr>
          <w:rFonts w:ascii="Arial" w:hAnsi="Arial" w:cs="Arial"/>
          <w:color w:val="000000" w:themeColor="text1"/>
          <w:sz w:val="20"/>
          <w:szCs w:val="20"/>
        </w:rPr>
        <w:t xml:space="preserve"> and site-specific plans developed to manage any impacts of forest operations.</w:t>
      </w:r>
    </w:p>
    <w:p w14:paraId="66E2EE7C" w14:textId="77777777" w:rsidR="00CE1D15" w:rsidRPr="003F548C" w:rsidRDefault="00CE1D15" w:rsidP="00CE1D15">
      <w:pPr>
        <w:pStyle w:val="Heading3"/>
        <w:rPr>
          <w:rFonts w:ascii="Arial" w:hAnsi="Arial" w:cs="Arial"/>
          <w:color w:val="000000" w:themeColor="text1"/>
          <w:sz w:val="24"/>
          <w:szCs w:val="24"/>
        </w:rPr>
      </w:pPr>
      <w:bookmarkStart w:id="26" w:name="_Toc152669111"/>
      <w:r w:rsidRPr="003F548C">
        <w:rPr>
          <w:rFonts w:ascii="Arial" w:hAnsi="Arial" w:cs="Arial"/>
          <w:color w:val="000000" w:themeColor="text1"/>
          <w:sz w:val="24"/>
          <w:szCs w:val="24"/>
        </w:rPr>
        <w:t>Fauna</w:t>
      </w:r>
      <w:bookmarkEnd w:id="26"/>
    </w:p>
    <w:p w14:paraId="2AE40C13" w14:textId="77777777" w:rsidR="00CE1D15" w:rsidRPr="003F548C" w:rsidRDefault="00CE1D15" w:rsidP="00CE1D15">
      <w:pPr>
        <w:jc w:val="both"/>
        <w:rPr>
          <w:rFonts w:ascii="Arial" w:hAnsi="Arial" w:cs="Arial"/>
          <w:sz w:val="20"/>
          <w:szCs w:val="20"/>
        </w:rPr>
      </w:pPr>
      <w:r w:rsidRPr="003F548C">
        <w:rPr>
          <w:rFonts w:ascii="Arial" w:hAnsi="Arial" w:cs="Arial"/>
          <w:color w:val="000000" w:themeColor="text1"/>
          <w:sz w:val="20"/>
          <w:szCs w:val="20"/>
        </w:rPr>
        <w:t>Fauna assessments are undertaken during the development of an FPP. FPOs have access to GIS databases and known locations are identified and incorporated into the planning system</w:t>
      </w:r>
      <w:r w:rsidRPr="003F548C">
        <w:rPr>
          <w:rFonts w:ascii="Arial" w:hAnsi="Arial" w:cs="Arial"/>
          <w:sz w:val="20"/>
          <w:szCs w:val="20"/>
        </w:rPr>
        <w:t xml:space="preserve">. FPOs are trained in the use of the Threatened Fauna Advisor enabling them to generate species prescriptions to inform the FPP and provide operational outcomes. </w:t>
      </w:r>
    </w:p>
    <w:p w14:paraId="09B00681" w14:textId="19881E57" w:rsidR="00CE1D15" w:rsidRDefault="00CE1D15" w:rsidP="00CE1D15">
      <w:pPr>
        <w:jc w:val="both"/>
        <w:rPr>
          <w:rFonts w:ascii="Arial" w:hAnsi="Arial" w:cs="Arial"/>
          <w:i/>
          <w:sz w:val="20"/>
          <w:szCs w:val="20"/>
        </w:rPr>
      </w:pPr>
      <w:r w:rsidRPr="003F548C">
        <w:rPr>
          <w:rFonts w:ascii="Arial" w:hAnsi="Arial" w:cs="Arial"/>
          <w:sz w:val="20"/>
          <w:szCs w:val="20"/>
        </w:rPr>
        <w:t xml:space="preserve">The Threatened Fauna Advisor is a joint development between the FPA and the Threatened Species Unit of NRE Tas. The Agreed Procedures provide equivalent or greater protection than that provided by the </w:t>
      </w:r>
      <w:r w:rsidRPr="003F548C">
        <w:rPr>
          <w:rFonts w:ascii="Arial" w:hAnsi="Arial" w:cs="Arial"/>
          <w:i/>
          <w:sz w:val="20"/>
          <w:szCs w:val="20"/>
        </w:rPr>
        <w:t>Threatened Species Protection Act 1995.</w:t>
      </w:r>
    </w:p>
    <w:p w14:paraId="326BC391" w14:textId="77777777" w:rsidR="00CE1D15" w:rsidRPr="000D17D9" w:rsidRDefault="00CE1D15" w:rsidP="00CE1D15">
      <w:pPr>
        <w:pStyle w:val="Heading1"/>
      </w:pPr>
      <w:bookmarkStart w:id="27" w:name="_Toc152669112"/>
      <w:r w:rsidRPr="000D17D9">
        <w:t>Soil and Water Resources</w:t>
      </w:r>
      <w:bookmarkEnd w:id="27"/>
    </w:p>
    <w:p w14:paraId="6B3A6E49" w14:textId="77777777" w:rsidR="00CE1D15" w:rsidRPr="00B40778" w:rsidRDefault="00CE1D15" w:rsidP="00CE1D15">
      <w:pPr>
        <w:pStyle w:val="Heading2"/>
        <w:rPr>
          <w:rFonts w:ascii="Arial" w:hAnsi="Arial" w:cs="Arial"/>
          <w:color w:val="auto"/>
        </w:rPr>
      </w:pPr>
      <w:bookmarkStart w:id="28" w:name="_Toc152669113"/>
      <w:r w:rsidRPr="00B40778">
        <w:rPr>
          <w:rFonts w:ascii="Arial" w:hAnsi="Arial" w:cs="Arial"/>
          <w:color w:val="auto"/>
        </w:rPr>
        <w:t>Soils</w:t>
      </w:r>
      <w:bookmarkEnd w:id="28"/>
    </w:p>
    <w:p w14:paraId="3BA5D3D7" w14:textId="77777777" w:rsidR="00CE1D15" w:rsidRPr="000D17D9" w:rsidRDefault="00CE1D15" w:rsidP="00CE1D15">
      <w:pPr>
        <w:jc w:val="both"/>
        <w:rPr>
          <w:rFonts w:ascii="Arial" w:hAnsi="Arial" w:cs="Arial"/>
          <w:sz w:val="20"/>
          <w:szCs w:val="20"/>
        </w:rPr>
      </w:pPr>
      <w:r w:rsidRPr="000D17D9">
        <w:rPr>
          <w:rFonts w:ascii="Arial" w:hAnsi="Arial" w:cs="Arial"/>
          <w:sz w:val="20"/>
          <w:szCs w:val="20"/>
        </w:rPr>
        <w:t xml:space="preserve">The maintenance and care of soils are fundamental to sustainable forest management and the long-term productivity of the estate. Soil types are identified during the development of FPPs, and operational plans are adapted to minimise nutrient loss, </w:t>
      </w:r>
      <w:proofErr w:type="gramStart"/>
      <w:r w:rsidRPr="000D17D9">
        <w:rPr>
          <w:rFonts w:ascii="Arial" w:hAnsi="Arial" w:cs="Arial"/>
          <w:sz w:val="20"/>
          <w:szCs w:val="20"/>
        </w:rPr>
        <w:t>control</w:t>
      </w:r>
      <w:proofErr w:type="gramEnd"/>
      <w:r w:rsidRPr="000D17D9">
        <w:rPr>
          <w:rFonts w:ascii="Arial" w:hAnsi="Arial" w:cs="Arial"/>
          <w:sz w:val="20"/>
          <w:szCs w:val="20"/>
        </w:rPr>
        <w:t xml:space="preserve"> and prevent unacceptable rates of erosion and landslides, minimise soil compaction and puddling and mixing of topsoils and subsoils. </w:t>
      </w:r>
    </w:p>
    <w:p w14:paraId="63BCB98B" w14:textId="77777777" w:rsidR="00CE1D15" w:rsidRDefault="00CE1D15" w:rsidP="00CE1D15">
      <w:pPr>
        <w:jc w:val="both"/>
        <w:rPr>
          <w:rFonts w:ascii="Arial" w:hAnsi="Arial" w:cs="Arial"/>
          <w:sz w:val="20"/>
          <w:szCs w:val="20"/>
        </w:rPr>
      </w:pPr>
      <w:r>
        <w:rPr>
          <w:rFonts w:ascii="Arial" w:hAnsi="Arial" w:cs="Arial"/>
          <w:sz w:val="20"/>
          <w:szCs w:val="20"/>
        </w:rPr>
        <w:lastRenderedPageBreak/>
        <w:t xml:space="preserve">All forest soils are mapped and managed to conserve the soil properties. </w:t>
      </w:r>
      <w:r w:rsidRPr="000D17D9">
        <w:rPr>
          <w:rFonts w:ascii="Arial" w:hAnsi="Arial" w:cs="Arial"/>
          <w:sz w:val="20"/>
          <w:szCs w:val="20"/>
        </w:rPr>
        <w:t xml:space="preserve">The FPC and guidelines provide prescriptions for the management of forest operations based on erosion class and landslip </w:t>
      </w:r>
      <w:r w:rsidRPr="0046352D">
        <w:rPr>
          <w:rFonts w:ascii="Arial" w:hAnsi="Arial" w:cs="Arial"/>
          <w:sz w:val="20"/>
          <w:szCs w:val="20"/>
        </w:rPr>
        <w:t>hazard. Sensitive soils are managed to minimise pressure from animal populations. Specific issues</w:t>
      </w:r>
      <w:r w:rsidRPr="000D17D9">
        <w:rPr>
          <w:rFonts w:ascii="Arial" w:hAnsi="Arial" w:cs="Arial"/>
          <w:sz w:val="20"/>
          <w:szCs w:val="20"/>
        </w:rPr>
        <w:t xml:space="preserve"> are also addressed that may impact forest roading and access. FPA specialists are engaged when issues cannot be resolved.</w:t>
      </w:r>
    </w:p>
    <w:p w14:paraId="5A26EC8D" w14:textId="77777777" w:rsidR="00CE1D15" w:rsidRPr="000D17D9" w:rsidRDefault="00CE1D15" w:rsidP="00CE1D15">
      <w:pPr>
        <w:tabs>
          <w:tab w:val="left" w:pos="7032"/>
        </w:tabs>
        <w:jc w:val="both"/>
        <w:rPr>
          <w:rFonts w:ascii="Arial" w:hAnsi="Arial" w:cs="Arial"/>
          <w:sz w:val="20"/>
          <w:szCs w:val="20"/>
        </w:rPr>
      </w:pPr>
      <w:r>
        <w:rPr>
          <w:rFonts w:ascii="Arial" w:hAnsi="Arial" w:cs="Arial"/>
          <w:sz w:val="20"/>
          <w:szCs w:val="20"/>
        </w:rPr>
        <w:t>Rehabilitation of temporary tracks and landings is undertaken as soon as practicable after the completion of activities.</w:t>
      </w:r>
    </w:p>
    <w:p w14:paraId="224DBC02" w14:textId="77777777" w:rsidR="00CE1D15" w:rsidRPr="00B40778" w:rsidRDefault="00CE1D15" w:rsidP="00CE1D15">
      <w:pPr>
        <w:pStyle w:val="Heading2"/>
        <w:rPr>
          <w:rFonts w:ascii="Arial" w:hAnsi="Arial" w:cs="Arial"/>
          <w:color w:val="auto"/>
        </w:rPr>
      </w:pPr>
      <w:bookmarkStart w:id="29" w:name="_Toc152669114"/>
      <w:r w:rsidRPr="00B40778">
        <w:rPr>
          <w:rFonts w:ascii="Arial" w:hAnsi="Arial" w:cs="Arial"/>
          <w:color w:val="auto"/>
        </w:rPr>
        <w:t>Water</w:t>
      </w:r>
      <w:bookmarkEnd w:id="29"/>
    </w:p>
    <w:p w14:paraId="1B3269F4" w14:textId="77777777" w:rsidR="00CE1D15" w:rsidRPr="000D17D9" w:rsidRDefault="00CE1D15" w:rsidP="00CE1D15">
      <w:pPr>
        <w:jc w:val="both"/>
        <w:rPr>
          <w:rFonts w:ascii="Arial" w:hAnsi="Arial" w:cs="Arial"/>
          <w:sz w:val="20"/>
          <w:szCs w:val="20"/>
        </w:rPr>
      </w:pPr>
      <w:r w:rsidRPr="000D17D9">
        <w:rPr>
          <w:rFonts w:ascii="Arial" w:hAnsi="Arial" w:cs="Arial"/>
          <w:sz w:val="20"/>
          <w:szCs w:val="20"/>
        </w:rPr>
        <w:t xml:space="preserve">RFF recognises the need to maintain or improve water quality associated with the management of its estate. The water protection provisions in the Forest Practices Code 2020 are recognised by the State Government Policy on Water Quality Management. </w:t>
      </w:r>
    </w:p>
    <w:p w14:paraId="78176538" w14:textId="77777777" w:rsidR="00CE1D15" w:rsidRPr="000D17D9" w:rsidRDefault="00CE1D15" w:rsidP="00CE1D15">
      <w:pPr>
        <w:jc w:val="both"/>
        <w:rPr>
          <w:rFonts w:ascii="Arial" w:hAnsi="Arial" w:cs="Arial"/>
          <w:sz w:val="20"/>
          <w:szCs w:val="20"/>
        </w:rPr>
      </w:pPr>
      <w:r w:rsidRPr="000D17D9">
        <w:rPr>
          <w:rFonts w:ascii="Arial" w:hAnsi="Arial" w:cs="Arial"/>
          <w:sz w:val="20"/>
          <w:szCs w:val="20"/>
        </w:rPr>
        <w:t>All watercourses require protection during forest operations. The type of protection required depends on the nature of the catchment, size and permanence of the watercourse, the volume of water carried and any natural and cultural values.</w:t>
      </w:r>
    </w:p>
    <w:p w14:paraId="3492FC4C" w14:textId="77777777" w:rsidR="00CE1D15" w:rsidRPr="000D17D9" w:rsidRDefault="00CE1D15" w:rsidP="00CE1D15">
      <w:pPr>
        <w:jc w:val="both"/>
        <w:rPr>
          <w:rFonts w:ascii="Arial" w:hAnsi="Arial" w:cs="Arial"/>
          <w:sz w:val="20"/>
          <w:szCs w:val="20"/>
        </w:rPr>
      </w:pPr>
      <w:r w:rsidRPr="000D17D9">
        <w:rPr>
          <w:rFonts w:ascii="Arial" w:hAnsi="Arial" w:cs="Arial"/>
          <w:sz w:val="20"/>
          <w:szCs w:val="20"/>
        </w:rPr>
        <w:t>The FPC provides for stream buffers of natural vegetation with minimum width prescriptions from 10m to 40m that are dependent on catchment size. Soil erosion affects the quality of runoff water and potential stream turbidity. Forestry tracks and firebreaks are cross drained with inter-drain distance depending on slope and soil erosion class. These drains reduce flow velocity and disperse water into the surrounding vegetation.</w:t>
      </w:r>
    </w:p>
    <w:p w14:paraId="05E5B945" w14:textId="77777777" w:rsidR="00CE1D15" w:rsidRPr="000D17D9" w:rsidRDefault="00CE1D15" w:rsidP="00CE1D15">
      <w:pPr>
        <w:jc w:val="both"/>
        <w:rPr>
          <w:rFonts w:ascii="Arial" w:hAnsi="Arial" w:cs="Arial"/>
          <w:sz w:val="20"/>
          <w:szCs w:val="20"/>
        </w:rPr>
      </w:pPr>
      <w:r w:rsidRPr="000D17D9">
        <w:rPr>
          <w:rFonts w:ascii="Arial" w:hAnsi="Arial" w:cs="Arial"/>
          <w:sz w:val="20"/>
          <w:szCs w:val="20"/>
        </w:rPr>
        <w:t xml:space="preserve">The widespread distribution of the estate provides a straightforward approach to coupe dispersal </w:t>
      </w:r>
      <w:r>
        <w:rPr>
          <w:rFonts w:ascii="Arial" w:hAnsi="Arial" w:cs="Arial"/>
          <w:sz w:val="20"/>
          <w:szCs w:val="20"/>
        </w:rPr>
        <w:t xml:space="preserve">and therefore impacts </w:t>
      </w:r>
      <w:r w:rsidRPr="000D17D9">
        <w:rPr>
          <w:rFonts w:ascii="Arial" w:hAnsi="Arial" w:cs="Arial"/>
          <w:sz w:val="20"/>
          <w:szCs w:val="20"/>
        </w:rPr>
        <w:t xml:space="preserve">across the landscape. The FPC provides strict provisions for the protection of any town and domestic water catchments and intakes, special provisions are required in the FPP where a domestic intake is within 2km of a proposed operation. </w:t>
      </w:r>
      <w:r>
        <w:rPr>
          <w:rFonts w:ascii="Arial" w:hAnsi="Arial" w:cs="Arial"/>
          <w:sz w:val="20"/>
          <w:szCs w:val="20"/>
        </w:rPr>
        <w:t xml:space="preserve">Harvest plans for catchments are now being viewed by FPA from all companies operating in a catchment to ensure the total harvested in a year is not more than 5%. </w:t>
      </w:r>
    </w:p>
    <w:p w14:paraId="59012E62" w14:textId="77777777" w:rsidR="00CE1D15" w:rsidRPr="00B40778" w:rsidRDefault="00CE1D15" w:rsidP="00CE1D15">
      <w:pPr>
        <w:pStyle w:val="Heading2"/>
        <w:rPr>
          <w:rFonts w:ascii="Arial" w:hAnsi="Arial" w:cs="Arial"/>
          <w:color w:val="auto"/>
        </w:rPr>
      </w:pPr>
      <w:bookmarkStart w:id="30" w:name="_Toc152669115"/>
      <w:r w:rsidRPr="00B40778">
        <w:rPr>
          <w:rFonts w:ascii="Arial" w:hAnsi="Arial" w:cs="Arial"/>
          <w:color w:val="auto"/>
        </w:rPr>
        <w:t>Geomorphology</w:t>
      </w:r>
      <w:bookmarkEnd w:id="30"/>
    </w:p>
    <w:p w14:paraId="1D5D46C9" w14:textId="77777777" w:rsidR="00CE1D15" w:rsidRPr="00C80ED4" w:rsidRDefault="00CE1D15" w:rsidP="00CE1D15">
      <w:pPr>
        <w:jc w:val="both"/>
        <w:rPr>
          <w:rFonts w:ascii="Arial" w:hAnsi="Arial" w:cs="Arial"/>
          <w:sz w:val="20"/>
          <w:szCs w:val="20"/>
        </w:rPr>
      </w:pPr>
      <w:r w:rsidRPr="00C80ED4">
        <w:rPr>
          <w:rFonts w:ascii="Arial" w:hAnsi="Arial" w:cs="Arial"/>
          <w:sz w:val="20"/>
          <w:szCs w:val="20"/>
        </w:rPr>
        <w:t xml:space="preserve">The RFF estate consists of plantations established on former pasture and native forest sites dispersed throughout Tasmania. </w:t>
      </w:r>
      <w:proofErr w:type="gramStart"/>
      <w:r w:rsidRPr="00C80ED4">
        <w:rPr>
          <w:rFonts w:ascii="Arial" w:hAnsi="Arial" w:cs="Arial"/>
          <w:sz w:val="20"/>
          <w:szCs w:val="20"/>
        </w:rPr>
        <w:t>The majority of</w:t>
      </w:r>
      <w:proofErr w:type="gramEnd"/>
      <w:r w:rsidRPr="00C80ED4">
        <w:rPr>
          <w:rFonts w:ascii="Arial" w:hAnsi="Arial" w:cs="Arial"/>
          <w:sz w:val="20"/>
          <w:szCs w:val="20"/>
        </w:rPr>
        <w:t xml:space="preserve"> geomorphological issues have been addressed at establishment with areas excluded from clearing, cultivation and planting. However, if geomorphological features or karst issues are identified during FPP preparation, they will be addressed through the FPP planning process with the input of FPA specialists.</w:t>
      </w:r>
    </w:p>
    <w:p w14:paraId="1E71570D" w14:textId="77777777" w:rsidR="00CE1D15" w:rsidRPr="00C80ED4" w:rsidRDefault="00CE1D15" w:rsidP="00CE1D15">
      <w:pPr>
        <w:pStyle w:val="Heading1"/>
      </w:pPr>
      <w:bookmarkStart w:id="31" w:name="_Toc152669116"/>
      <w:r w:rsidRPr="00C80ED4">
        <w:t>Cultural Values</w:t>
      </w:r>
      <w:bookmarkEnd w:id="31"/>
    </w:p>
    <w:p w14:paraId="7D2552E1" w14:textId="77777777" w:rsidR="00CE1D15" w:rsidRPr="00C80ED4" w:rsidRDefault="00CE1D15" w:rsidP="00CE1D15">
      <w:pPr>
        <w:jc w:val="both"/>
        <w:rPr>
          <w:rFonts w:ascii="Arial" w:hAnsi="Arial" w:cs="Arial"/>
          <w:sz w:val="20"/>
          <w:szCs w:val="20"/>
        </w:rPr>
      </w:pPr>
      <w:r w:rsidRPr="00C80ED4">
        <w:rPr>
          <w:rFonts w:ascii="Arial" w:hAnsi="Arial" w:cs="Arial"/>
          <w:sz w:val="20"/>
          <w:szCs w:val="20"/>
        </w:rPr>
        <w:t xml:space="preserve">RFF planning recognises the need for the identification and protection of Aboriginal heritage and cultural heritage. </w:t>
      </w:r>
    </w:p>
    <w:p w14:paraId="1BE974AE" w14:textId="77777777" w:rsidR="00CE1D15" w:rsidRPr="00F8704D" w:rsidRDefault="00CE1D15" w:rsidP="00CE1D15">
      <w:pPr>
        <w:pStyle w:val="Heading3"/>
        <w:rPr>
          <w:rFonts w:ascii="Arial" w:hAnsi="Arial" w:cs="Arial"/>
          <w:color w:val="auto"/>
          <w:sz w:val="28"/>
          <w:szCs w:val="28"/>
        </w:rPr>
      </w:pPr>
      <w:bookmarkStart w:id="32" w:name="_Toc152669117"/>
      <w:r w:rsidRPr="00F8704D">
        <w:rPr>
          <w:rFonts w:ascii="Arial" w:hAnsi="Arial" w:cs="Arial"/>
          <w:color w:val="auto"/>
          <w:sz w:val="28"/>
          <w:szCs w:val="28"/>
        </w:rPr>
        <w:t>Indigenous</w:t>
      </w:r>
      <w:bookmarkEnd w:id="32"/>
    </w:p>
    <w:p w14:paraId="662E0343" w14:textId="77777777" w:rsidR="00CE1D15" w:rsidRPr="00C80ED4" w:rsidRDefault="00CE1D15" w:rsidP="00CE1D15">
      <w:pPr>
        <w:jc w:val="both"/>
        <w:rPr>
          <w:rFonts w:ascii="Arial" w:hAnsi="Arial" w:cs="Arial"/>
          <w:bCs/>
          <w:iCs/>
          <w:sz w:val="20"/>
          <w:szCs w:val="20"/>
        </w:rPr>
      </w:pPr>
      <w:r w:rsidRPr="00C80ED4">
        <w:rPr>
          <w:rFonts w:ascii="Arial" w:hAnsi="Arial" w:cs="Arial"/>
          <w:sz w:val="20"/>
          <w:szCs w:val="20"/>
        </w:rPr>
        <w:t>There are no existing rights or land title claims over the DFA.</w:t>
      </w:r>
    </w:p>
    <w:p w14:paraId="0E400932" w14:textId="77777777" w:rsidR="00CE1D15" w:rsidRPr="00C80ED4" w:rsidRDefault="00CE1D15" w:rsidP="00CE1D15">
      <w:pPr>
        <w:jc w:val="both"/>
        <w:rPr>
          <w:rFonts w:ascii="Arial" w:hAnsi="Arial" w:cs="Arial"/>
          <w:sz w:val="20"/>
          <w:szCs w:val="20"/>
        </w:rPr>
      </w:pPr>
      <w:r w:rsidRPr="00C80ED4">
        <w:rPr>
          <w:rFonts w:ascii="Arial" w:eastAsia="Calibri" w:hAnsi="Arial" w:cs="Arial"/>
          <w:sz w:val="20"/>
          <w:szCs w:val="20"/>
        </w:rPr>
        <w:t xml:space="preserve">The protection of Aboriginal cultural heritage in Tasmania is principally governed by the Aboriginal Relics Act 1975. Under this Act, Aboriginal cultural heritage is defined as any place, site or object made or created by, or bearing the sign of the activities of the original inhabitants of Tasmania or their descendants. The Aboriginal Relics Act 1975 protects all Aboriginal relics; interference with a relic can only occur consistent with a permit issued by the responsible Minister. </w:t>
      </w:r>
    </w:p>
    <w:p w14:paraId="49AD6D33" w14:textId="77777777" w:rsidR="00CE1D15" w:rsidRPr="00C80ED4" w:rsidRDefault="00CE1D15" w:rsidP="00CE1D15">
      <w:pPr>
        <w:jc w:val="both"/>
        <w:rPr>
          <w:rFonts w:ascii="Arial" w:eastAsia="Calibri" w:hAnsi="Arial" w:cs="Arial"/>
          <w:sz w:val="20"/>
          <w:szCs w:val="20"/>
        </w:rPr>
      </w:pPr>
      <w:r w:rsidRPr="00C80ED4">
        <w:rPr>
          <w:rFonts w:ascii="Arial" w:eastAsia="Calibri" w:hAnsi="Arial" w:cs="Arial"/>
          <w:sz w:val="20"/>
          <w:szCs w:val="20"/>
        </w:rPr>
        <w:lastRenderedPageBreak/>
        <w:t>When planning an FPP Aboriginal cultural heritage values are identified and planned for according to FPA procedures. Identification of previously known sites is undertaken by interrogating the Conserve database curated by STT and the Aboriginal Heritage Register administered by Aboriginal Heritage Tasmania. The information in both databases is sensitive and confidential and can only be accessed by FPA-endorsed Aboriginal heritage FPOs and database managers.</w:t>
      </w:r>
    </w:p>
    <w:p w14:paraId="1D43138C" w14:textId="77777777" w:rsidR="00CE1D15" w:rsidRPr="00C80ED4" w:rsidRDefault="00CE1D15" w:rsidP="00CE1D15">
      <w:pPr>
        <w:jc w:val="both"/>
        <w:rPr>
          <w:rFonts w:ascii="Arial" w:hAnsi="Arial" w:cs="Arial"/>
          <w:sz w:val="20"/>
          <w:szCs w:val="20"/>
        </w:rPr>
      </w:pPr>
      <w:r w:rsidRPr="00C80ED4">
        <w:rPr>
          <w:rFonts w:ascii="Arial" w:hAnsi="Arial" w:cs="Arial"/>
          <w:sz w:val="20"/>
          <w:szCs w:val="20"/>
        </w:rPr>
        <w:t>When known or new sites are identified they are field verified and management prescriptions are developed for the protection of the site. Monitoring is undertaken during operations to ensure the site-specific prescriptions are being applied and protection of the values is being achieved.</w:t>
      </w:r>
    </w:p>
    <w:p w14:paraId="3151A96B" w14:textId="77777777" w:rsidR="00CE1D15" w:rsidRPr="00F8704D" w:rsidRDefault="00CE1D15" w:rsidP="00CE1D15">
      <w:pPr>
        <w:pStyle w:val="Heading3"/>
        <w:rPr>
          <w:rFonts w:ascii="Arial" w:hAnsi="Arial" w:cs="Arial"/>
          <w:color w:val="auto"/>
          <w:sz w:val="28"/>
          <w:szCs w:val="28"/>
        </w:rPr>
      </w:pPr>
      <w:bookmarkStart w:id="33" w:name="_Toc152669118"/>
      <w:r w:rsidRPr="00F8704D">
        <w:rPr>
          <w:rFonts w:ascii="Arial" w:hAnsi="Arial" w:cs="Arial"/>
          <w:color w:val="auto"/>
          <w:sz w:val="28"/>
          <w:szCs w:val="28"/>
        </w:rPr>
        <w:t>Non-indigenous</w:t>
      </w:r>
      <w:bookmarkEnd w:id="33"/>
    </w:p>
    <w:p w14:paraId="24DD3342" w14:textId="77777777" w:rsidR="00CE1D15" w:rsidRPr="00C80ED4" w:rsidRDefault="00CE1D15" w:rsidP="00CE1D15">
      <w:pPr>
        <w:jc w:val="both"/>
        <w:rPr>
          <w:rFonts w:ascii="Arial" w:hAnsi="Arial" w:cs="Arial"/>
          <w:sz w:val="20"/>
          <w:szCs w:val="20"/>
        </w:rPr>
      </w:pPr>
      <w:r w:rsidRPr="00C80ED4">
        <w:rPr>
          <w:rFonts w:ascii="Arial" w:hAnsi="Arial" w:cs="Arial"/>
          <w:sz w:val="20"/>
          <w:szCs w:val="20"/>
        </w:rPr>
        <w:t>FPPs are developed with an awareness of existing cultural heritage sites. The FPA has developed a planning guideline based on extensive experience and research into the cultural heritage sites within Tasmanian forests. “</w:t>
      </w:r>
      <w:r w:rsidRPr="00C80ED4">
        <w:rPr>
          <w:rFonts w:ascii="Arial" w:eastAsia="Calibri" w:hAnsi="Arial" w:cs="Arial"/>
          <w:i/>
          <w:iCs/>
          <w:sz w:val="20"/>
          <w:szCs w:val="20"/>
        </w:rPr>
        <w:t>Significant heritage sites and places are protected through identification, recording and assessment during planning, prescriptions in forest practices plans, and implementation during operations</w:t>
      </w:r>
      <w:r w:rsidRPr="00C80ED4">
        <w:rPr>
          <w:rFonts w:ascii="Arial" w:eastAsia="Calibri" w:hAnsi="Arial" w:cs="Arial"/>
          <w:sz w:val="20"/>
          <w:szCs w:val="20"/>
        </w:rPr>
        <w:t>.” FPA 2017</w:t>
      </w:r>
    </w:p>
    <w:p w14:paraId="1600A94E" w14:textId="56658240" w:rsidR="00CE1D15" w:rsidRPr="002679B3" w:rsidRDefault="00CE1D15" w:rsidP="002679B3">
      <w:pPr>
        <w:jc w:val="both"/>
        <w:rPr>
          <w:rFonts w:ascii="Arial" w:eastAsia="Calibri" w:hAnsi="Arial" w:cs="Arial"/>
          <w:sz w:val="20"/>
          <w:szCs w:val="20"/>
        </w:rPr>
      </w:pPr>
      <w:r w:rsidRPr="00C80ED4">
        <w:rPr>
          <w:rFonts w:ascii="Arial" w:eastAsia="Calibri" w:hAnsi="Arial" w:cs="Arial"/>
          <w:sz w:val="20"/>
          <w:szCs w:val="20"/>
        </w:rPr>
        <w:t>New sites are unlikely to be found in the RFF plantation estate and known sites will have an existing management prescription or have been excluded from the planted area.</w:t>
      </w:r>
    </w:p>
    <w:p w14:paraId="2BD07ED7" w14:textId="1F16F68D" w:rsidR="00CE1D15" w:rsidRPr="003F548C" w:rsidRDefault="00CE1D15" w:rsidP="0066343A">
      <w:pPr>
        <w:pStyle w:val="Heading1"/>
      </w:pPr>
      <w:bookmarkStart w:id="34" w:name="_Toc152669119"/>
      <w:r w:rsidRPr="003F548C">
        <w:t>Forest Productive Capacity</w:t>
      </w:r>
      <w:bookmarkEnd w:id="34"/>
    </w:p>
    <w:p w14:paraId="789EC911" w14:textId="77777777" w:rsidR="00CE1D15" w:rsidRPr="003F548C" w:rsidRDefault="00CE1D15" w:rsidP="00CE1D15">
      <w:pPr>
        <w:pStyle w:val="Heading3"/>
        <w:rPr>
          <w:rFonts w:ascii="Arial" w:hAnsi="Arial" w:cs="Arial"/>
          <w:color w:val="auto"/>
          <w:sz w:val="24"/>
          <w:szCs w:val="24"/>
        </w:rPr>
      </w:pPr>
      <w:bookmarkStart w:id="35" w:name="_Toc152669120"/>
      <w:r w:rsidRPr="003F548C">
        <w:rPr>
          <w:rFonts w:ascii="Arial" w:hAnsi="Arial" w:cs="Arial"/>
          <w:color w:val="auto"/>
          <w:sz w:val="24"/>
          <w:szCs w:val="24"/>
        </w:rPr>
        <w:t>Silvicultural Systems</w:t>
      </w:r>
      <w:bookmarkEnd w:id="35"/>
      <w:r w:rsidRPr="003F548C">
        <w:rPr>
          <w:rFonts w:ascii="Arial" w:hAnsi="Arial" w:cs="Arial"/>
          <w:color w:val="auto"/>
          <w:sz w:val="24"/>
          <w:szCs w:val="24"/>
        </w:rPr>
        <w:t xml:space="preserve"> </w:t>
      </w:r>
    </w:p>
    <w:p w14:paraId="7E949A41" w14:textId="77777777" w:rsidR="00CE1D15" w:rsidRPr="003F548C" w:rsidRDefault="00CE1D15" w:rsidP="00CE1D15">
      <w:pPr>
        <w:jc w:val="both"/>
        <w:rPr>
          <w:rFonts w:ascii="Arial" w:hAnsi="Arial" w:cs="Arial"/>
          <w:sz w:val="20"/>
          <w:szCs w:val="20"/>
          <w:highlight w:val="cyan"/>
        </w:rPr>
      </w:pPr>
      <w:r w:rsidRPr="003F548C">
        <w:rPr>
          <w:rFonts w:ascii="Arial" w:hAnsi="Arial" w:cs="Arial"/>
          <w:sz w:val="20"/>
          <w:szCs w:val="20"/>
        </w:rPr>
        <w:t xml:space="preserve">RFF’s plantation management model aims to produce fibre and solid wood, and silviculture may be adjusted to produce optimum outcomes. The focus is on best practice site preparation and establishment and maintaining plantation health and vigour. </w:t>
      </w:r>
    </w:p>
    <w:p w14:paraId="25EEA8A0" w14:textId="7F5E737F" w:rsidR="00CE1D15" w:rsidRDefault="00CE1D15" w:rsidP="00CE1D15">
      <w:pPr>
        <w:jc w:val="both"/>
        <w:rPr>
          <w:rFonts w:ascii="Arial" w:hAnsi="Arial" w:cs="Arial"/>
          <w:sz w:val="20"/>
          <w:szCs w:val="20"/>
        </w:rPr>
      </w:pPr>
      <w:r w:rsidRPr="003F548C">
        <w:rPr>
          <w:rFonts w:ascii="Arial" w:hAnsi="Arial" w:cs="Arial"/>
          <w:sz w:val="20"/>
          <w:szCs w:val="20"/>
        </w:rPr>
        <w:t>The primary management objective is to maximise the value of wood products grown and harvested from the land as well as maintain the long-term productivity of the land and other environmental values.  Although this objective is the main driver it is also influenced by other site-specific factors such as soil, rainfall, altitude and exposure, and factors pertinent at the time including commercial/marketing factors, and operational constraints.</w:t>
      </w:r>
    </w:p>
    <w:p w14:paraId="045EA076" w14:textId="4EAC333C" w:rsidR="00C84E14" w:rsidRPr="0066343A" w:rsidRDefault="00C84E14" w:rsidP="00C84E14">
      <w:pPr>
        <w:rPr>
          <w:rStyle w:val="Heading2Char"/>
          <w:rFonts w:ascii="Arial" w:hAnsi="Arial" w:cs="Arial"/>
          <w:color w:val="auto"/>
        </w:rPr>
      </w:pPr>
      <w:bookmarkStart w:id="36" w:name="_Toc152669121"/>
      <w:r w:rsidRPr="0066343A">
        <w:rPr>
          <w:rStyle w:val="Heading2Char"/>
          <w:rFonts w:ascii="Arial" w:hAnsi="Arial" w:cs="Arial"/>
          <w:color w:val="auto"/>
        </w:rPr>
        <w:t>Conversion of natural ecosystems</w:t>
      </w:r>
      <w:bookmarkEnd w:id="36"/>
    </w:p>
    <w:p w14:paraId="6581CBBE" w14:textId="436D9694" w:rsidR="00C84E14" w:rsidRPr="00C84E14" w:rsidRDefault="00C84E14" w:rsidP="00C84E14">
      <w:pPr>
        <w:rPr>
          <w:rFonts w:ascii="Arial" w:hAnsi="Arial" w:cs="Arial"/>
          <w:sz w:val="20"/>
          <w:szCs w:val="20"/>
        </w:rPr>
      </w:pPr>
      <w:r w:rsidRPr="00E83AA0">
        <w:rPr>
          <w:rFonts w:ascii="Arial" w:hAnsi="Arial" w:cs="Arial"/>
          <w:sz w:val="20"/>
          <w:szCs w:val="20"/>
        </w:rPr>
        <w:t xml:space="preserve">The forest estate managed by RFF has been converted from natural ecosystems to plantation at </w:t>
      </w:r>
      <w:proofErr w:type="spellStart"/>
      <w:r w:rsidRPr="00E83AA0">
        <w:rPr>
          <w:rFonts w:ascii="Arial" w:hAnsi="Arial" w:cs="Arial"/>
          <w:sz w:val="20"/>
          <w:szCs w:val="20"/>
        </w:rPr>
        <w:t>sometime</w:t>
      </w:r>
      <w:proofErr w:type="spellEnd"/>
      <w:r w:rsidRPr="00E83AA0">
        <w:rPr>
          <w:rFonts w:ascii="Arial" w:hAnsi="Arial" w:cs="Arial"/>
          <w:sz w:val="20"/>
          <w:szCs w:val="20"/>
        </w:rPr>
        <w:t xml:space="preserve"> in the past.</w:t>
      </w:r>
      <w:r w:rsidR="00027693">
        <w:rPr>
          <w:rFonts w:ascii="Arial" w:hAnsi="Arial" w:cs="Arial"/>
          <w:sz w:val="20"/>
          <w:szCs w:val="20"/>
        </w:rPr>
        <w:t xml:space="preserve"> </w:t>
      </w:r>
      <w:r w:rsidRPr="00E83AA0">
        <w:rPr>
          <w:rFonts w:ascii="Arial" w:hAnsi="Arial" w:cs="Arial"/>
          <w:sz w:val="20"/>
          <w:szCs w:val="20"/>
        </w:rPr>
        <w:t xml:space="preserve">RFF does not convert any native vegetation to plantation. </w:t>
      </w:r>
    </w:p>
    <w:p w14:paraId="4FC7C316" w14:textId="77777777" w:rsidR="00CE1D15" w:rsidRPr="003F548C" w:rsidRDefault="00CE1D15" w:rsidP="00CE1D15">
      <w:pPr>
        <w:pStyle w:val="Heading3"/>
        <w:rPr>
          <w:rFonts w:ascii="Arial" w:hAnsi="Arial" w:cs="Arial"/>
          <w:color w:val="auto"/>
          <w:sz w:val="24"/>
          <w:szCs w:val="24"/>
        </w:rPr>
      </w:pPr>
      <w:bookmarkStart w:id="37" w:name="_Toc152669122"/>
      <w:r w:rsidRPr="003F548C">
        <w:rPr>
          <w:rFonts w:ascii="Arial" w:hAnsi="Arial" w:cs="Arial"/>
          <w:color w:val="auto"/>
          <w:sz w:val="24"/>
          <w:szCs w:val="24"/>
        </w:rPr>
        <w:t>Species Selection</w:t>
      </w:r>
      <w:bookmarkEnd w:id="37"/>
    </w:p>
    <w:p w14:paraId="3D940F57" w14:textId="77777777" w:rsidR="00CE1D15" w:rsidRPr="003F548C" w:rsidRDefault="00CE1D15" w:rsidP="00CE1D15">
      <w:pPr>
        <w:rPr>
          <w:rFonts w:ascii="Arial" w:hAnsi="Arial" w:cs="Arial"/>
          <w:sz w:val="20"/>
          <w:szCs w:val="20"/>
        </w:rPr>
      </w:pPr>
      <w:r w:rsidRPr="003F548C">
        <w:rPr>
          <w:rFonts w:ascii="Arial" w:hAnsi="Arial" w:cs="Arial"/>
          <w:i/>
          <w:iCs/>
          <w:sz w:val="20"/>
          <w:szCs w:val="20"/>
        </w:rPr>
        <w:t xml:space="preserve">Eucalyptus </w:t>
      </w:r>
      <w:proofErr w:type="spellStart"/>
      <w:r w:rsidRPr="003F548C">
        <w:rPr>
          <w:rFonts w:ascii="Arial" w:hAnsi="Arial" w:cs="Arial"/>
          <w:i/>
          <w:iCs/>
          <w:sz w:val="20"/>
          <w:szCs w:val="20"/>
        </w:rPr>
        <w:t>nitens</w:t>
      </w:r>
      <w:proofErr w:type="spellEnd"/>
      <w:r w:rsidRPr="003F548C">
        <w:rPr>
          <w:rFonts w:ascii="Arial" w:hAnsi="Arial" w:cs="Arial"/>
          <w:i/>
          <w:iCs/>
          <w:sz w:val="20"/>
          <w:szCs w:val="20"/>
        </w:rPr>
        <w:t xml:space="preserve"> </w:t>
      </w:r>
      <w:r w:rsidRPr="003F548C">
        <w:rPr>
          <w:rFonts w:ascii="Arial" w:hAnsi="Arial" w:cs="Arial"/>
          <w:sz w:val="20"/>
          <w:szCs w:val="20"/>
        </w:rPr>
        <w:t xml:space="preserve">(shining gum) is the predominant plantation species in the RFF estate, comprising approximately 80% of the planted area and is well suited to productive sites up to an elevation of 700m ASL. The RFF estate will be replanted mainly to </w:t>
      </w:r>
      <w:r w:rsidRPr="003F548C">
        <w:rPr>
          <w:rFonts w:ascii="Arial" w:hAnsi="Arial" w:cs="Arial"/>
          <w:i/>
          <w:iCs/>
          <w:sz w:val="20"/>
          <w:szCs w:val="20"/>
        </w:rPr>
        <w:t xml:space="preserve">E </w:t>
      </w:r>
      <w:proofErr w:type="spellStart"/>
      <w:r w:rsidRPr="003F548C">
        <w:rPr>
          <w:rFonts w:ascii="Arial" w:hAnsi="Arial" w:cs="Arial"/>
          <w:i/>
          <w:iCs/>
          <w:sz w:val="20"/>
          <w:szCs w:val="20"/>
        </w:rPr>
        <w:t>nitens</w:t>
      </w:r>
      <w:proofErr w:type="spellEnd"/>
      <w:r w:rsidRPr="003F548C">
        <w:rPr>
          <w:rFonts w:ascii="Arial" w:hAnsi="Arial" w:cs="Arial"/>
          <w:sz w:val="20"/>
          <w:szCs w:val="20"/>
        </w:rPr>
        <w:t xml:space="preserve">, however, </w:t>
      </w:r>
      <w:r w:rsidRPr="003F548C">
        <w:rPr>
          <w:rFonts w:ascii="Arial" w:hAnsi="Arial" w:cs="Arial"/>
          <w:i/>
          <w:iCs/>
          <w:sz w:val="20"/>
          <w:szCs w:val="20"/>
        </w:rPr>
        <w:t xml:space="preserve">E globulus </w:t>
      </w:r>
      <w:r w:rsidRPr="003F548C">
        <w:rPr>
          <w:rFonts w:ascii="Arial" w:hAnsi="Arial" w:cs="Arial"/>
          <w:iCs/>
          <w:sz w:val="20"/>
          <w:szCs w:val="20"/>
        </w:rPr>
        <w:t>(</w:t>
      </w:r>
      <w:r w:rsidRPr="003F548C">
        <w:rPr>
          <w:rFonts w:ascii="Arial" w:hAnsi="Arial" w:cs="Arial"/>
          <w:sz w:val="20"/>
          <w:szCs w:val="20"/>
        </w:rPr>
        <w:t xml:space="preserve">Tasmanian Blue Gum) is a preferred species in some markets and will be planted on appropriate sites, usually below 300m ASL. </w:t>
      </w:r>
      <w:r w:rsidRPr="003F548C">
        <w:rPr>
          <w:rFonts w:ascii="Arial" w:hAnsi="Arial" w:cs="Arial"/>
          <w:i/>
          <w:sz w:val="20"/>
          <w:szCs w:val="20"/>
        </w:rPr>
        <w:t>Pinus radiata</w:t>
      </w:r>
      <w:r w:rsidRPr="003F548C">
        <w:rPr>
          <w:rFonts w:ascii="Arial" w:hAnsi="Arial" w:cs="Arial"/>
          <w:sz w:val="20"/>
          <w:szCs w:val="20"/>
        </w:rPr>
        <w:t xml:space="preserve"> will be considered as an option for planting where the site is most suitable for this species.</w:t>
      </w:r>
    </w:p>
    <w:p w14:paraId="741D491B" w14:textId="7EE9A2DD" w:rsidR="00CE1D15" w:rsidRPr="003F548C" w:rsidRDefault="00CE1D15" w:rsidP="00CE1D15">
      <w:pPr>
        <w:rPr>
          <w:rFonts w:ascii="Arial" w:hAnsi="Arial" w:cs="Arial"/>
          <w:i/>
          <w:iCs/>
          <w:sz w:val="20"/>
          <w:szCs w:val="20"/>
          <w:u w:val="single"/>
        </w:rPr>
      </w:pPr>
      <w:r w:rsidRPr="003F548C">
        <w:rPr>
          <w:rFonts w:ascii="Arial" w:hAnsi="Arial" w:cs="Arial"/>
          <w:sz w:val="20"/>
          <w:szCs w:val="20"/>
        </w:rPr>
        <w:t xml:space="preserve">RFF does not use genetically modified organisms/trees (GMO’s) in its forest management. RFF only uses seedlings grown from seed sourced from </w:t>
      </w:r>
      <w:r w:rsidR="005374C2">
        <w:rPr>
          <w:rFonts w:ascii="Arial" w:hAnsi="Arial" w:cs="Arial"/>
          <w:sz w:val="20"/>
          <w:szCs w:val="20"/>
        </w:rPr>
        <w:t xml:space="preserve">RFF </w:t>
      </w:r>
      <w:r w:rsidRPr="003F548C">
        <w:rPr>
          <w:rFonts w:ascii="Arial" w:hAnsi="Arial" w:cs="Arial"/>
          <w:sz w:val="20"/>
          <w:szCs w:val="20"/>
        </w:rPr>
        <w:t>seed orchards using traditional crop breeding methods.</w:t>
      </w:r>
    </w:p>
    <w:p w14:paraId="228A7C1C" w14:textId="77777777" w:rsidR="00CE1D15" w:rsidRPr="003F548C" w:rsidRDefault="00CE1D15" w:rsidP="00CE1D15">
      <w:pPr>
        <w:pStyle w:val="Heading3"/>
        <w:rPr>
          <w:rFonts w:ascii="Arial" w:hAnsi="Arial" w:cs="Arial"/>
          <w:color w:val="auto"/>
          <w:sz w:val="24"/>
          <w:szCs w:val="24"/>
        </w:rPr>
      </w:pPr>
      <w:bookmarkStart w:id="38" w:name="_Toc152669123"/>
      <w:r w:rsidRPr="003F548C">
        <w:rPr>
          <w:rFonts w:ascii="Arial" w:hAnsi="Arial" w:cs="Arial"/>
          <w:color w:val="auto"/>
          <w:sz w:val="24"/>
          <w:szCs w:val="24"/>
        </w:rPr>
        <w:lastRenderedPageBreak/>
        <w:t>Plantation establishment</w:t>
      </w:r>
      <w:bookmarkEnd w:id="38"/>
    </w:p>
    <w:p w14:paraId="35C7F5D8" w14:textId="77777777" w:rsidR="00CE1D15" w:rsidRPr="003F548C" w:rsidRDefault="00CE1D15" w:rsidP="00CE1D15">
      <w:pPr>
        <w:jc w:val="both"/>
        <w:rPr>
          <w:rFonts w:ascii="Arial" w:hAnsi="Arial" w:cs="Arial"/>
          <w:sz w:val="20"/>
          <w:szCs w:val="20"/>
        </w:rPr>
      </w:pPr>
      <w:r w:rsidRPr="003F548C">
        <w:rPr>
          <w:rFonts w:ascii="Arial" w:hAnsi="Arial" w:cs="Arial"/>
          <w:sz w:val="20"/>
          <w:szCs w:val="20"/>
        </w:rPr>
        <w:t xml:space="preserve">Optimum establishment techniques, seedling survival and growth rates are fundamental to achieving vigorous and productive plantations. </w:t>
      </w:r>
    </w:p>
    <w:p w14:paraId="0EF0C91A" w14:textId="561A4694" w:rsidR="00B43FD7" w:rsidRPr="00B43FD7" w:rsidRDefault="00B43FD7" w:rsidP="00B43FD7">
      <w:pPr>
        <w:jc w:val="both"/>
        <w:rPr>
          <w:rFonts w:ascii="Arial" w:hAnsi="Arial" w:cs="Arial"/>
          <w:sz w:val="20"/>
          <w:szCs w:val="20"/>
        </w:rPr>
      </w:pPr>
      <w:r w:rsidRPr="00B43FD7">
        <w:rPr>
          <w:rFonts w:ascii="Arial" w:hAnsi="Arial" w:cs="Arial"/>
          <w:sz w:val="20"/>
          <w:szCs w:val="20"/>
        </w:rPr>
        <w:t xml:space="preserve">RFF seed </w:t>
      </w:r>
      <w:r w:rsidRPr="00B43FD7">
        <w:rPr>
          <w:rFonts w:ascii="Arial" w:hAnsi="Arial" w:cs="Arial"/>
          <w:sz w:val="20"/>
          <w:szCs w:val="20"/>
        </w:rPr>
        <w:t>orch</w:t>
      </w:r>
      <w:r w:rsidRPr="00B43FD7">
        <w:rPr>
          <w:rFonts w:ascii="Arial" w:hAnsi="Arial" w:cs="Arial"/>
          <w:sz w:val="20"/>
          <w:szCs w:val="20"/>
        </w:rPr>
        <w:t xml:space="preserve">ards identify seed </w:t>
      </w:r>
      <w:r w:rsidRPr="00B43FD7">
        <w:rPr>
          <w:rFonts w:ascii="Arial" w:hAnsi="Arial" w:cs="Arial"/>
          <w:sz w:val="20"/>
          <w:szCs w:val="20"/>
        </w:rPr>
        <w:t xml:space="preserve">which </w:t>
      </w:r>
      <w:r w:rsidRPr="00B43FD7">
        <w:rPr>
          <w:rFonts w:ascii="Arial" w:hAnsi="Arial" w:cs="Arial"/>
          <w:sz w:val="20"/>
          <w:szCs w:val="20"/>
        </w:rPr>
        <w:t>has</w:t>
      </w:r>
      <w:r w:rsidRPr="00B43FD7">
        <w:rPr>
          <w:rFonts w:ascii="Arial" w:hAnsi="Arial" w:cs="Arial"/>
          <w:sz w:val="20"/>
          <w:szCs w:val="20"/>
        </w:rPr>
        <w:t xml:space="preserve"> the highest factors for growth, </w:t>
      </w:r>
      <w:proofErr w:type="gramStart"/>
      <w:r w:rsidRPr="00B43FD7">
        <w:rPr>
          <w:rFonts w:ascii="Arial" w:hAnsi="Arial" w:cs="Arial"/>
          <w:sz w:val="20"/>
          <w:szCs w:val="20"/>
        </w:rPr>
        <w:t>density</w:t>
      </w:r>
      <w:proofErr w:type="gramEnd"/>
      <w:r w:rsidRPr="00B43FD7">
        <w:rPr>
          <w:rFonts w:ascii="Arial" w:hAnsi="Arial" w:cs="Arial"/>
          <w:sz w:val="20"/>
          <w:szCs w:val="20"/>
        </w:rPr>
        <w:t xml:space="preserve"> and pulp yield. The seed is grown at local nurseries with the systems to manage risk and provide seedlings to the specifications needed for the different regions. </w:t>
      </w:r>
    </w:p>
    <w:p w14:paraId="532F37BC" w14:textId="465FA125" w:rsidR="00CE1D15" w:rsidRPr="003F548C" w:rsidRDefault="00CE1D15" w:rsidP="00CE1D15">
      <w:pPr>
        <w:jc w:val="both"/>
        <w:rPr>
          <w:rFonts w:ascii="Arial" w:hAnsi="Arial" w:cs="Arial"/>
          <w:sz w:val="20"/>
          <w:szCs w:val="20"/>
        </w:rPr>
      </w:pPr>
    </w:p>
    <w:p w14:paraId="557A0016" w14:textId="77777777" w:rsidR="00CE1D15" w:rsidRPr="00C77222" w:rsidRDefault="00CE1D15" w:rsidP="00CE1D15">
      <w:pPr>
        <w:jc w:val="both"/>
        <w:rPr>
          <w:rFonts w:ascii="Arial" w:hAnsi="Arial" w:cs="Arial"/>
          <w:sz w:val="20"/>
          <w:szCs w:val="20"/>
        </w:rPr>
      </w:pPr>
      <w:r w:rsidRPr="00C77222">
        <w:rPr>
          <w:rFonts w:ascii="Arial" w:hAnsi="Arial" w:cs="Arial"/>
          <w:noProof/>
          <w:sz w:val="20"/>
          <w:szCs w:val="20"/>
        </w:rPr>
        <w:drawing>
          <wp:anchor distT="0" distB="0" distL="114300" distR="114300" simplePos="0" relativeHeight="251695616" behindDoc="0" locked="0" layoutInCell="1" allowOverlap="1" wp14:anchorId="28621429" wp14:editId="55AC3372">
            <wp:simplePos x="0" y="0"/>
            <wp:positionH relativeFrom="column">
              <wp:posOffset>40640</wp:posOffset>
            </wp:positionH>
            <wp:positionV relativeFrom="paragraph">
              <wp:posOffset>96520</wp:posOffset>
            </wp:positionV>
            <wp:extent cx="2340610" cy="2377440"/>
            <wp:effectExtent l="635" t="0" r="3175" b="3175"/>
            <wp:wrapSquare wrapText="bothSides"/>
            <wp:docPr id="8" name="Picture 8" descr="A row of green and re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w of green and red leaves&#10;&#10;Description automatically generated"/>
                    <pic:cNvPicPr/>
                  </pic:nvPicPr>
                  <pic:blipFill rotWithShape="1">
                    <a:blip r:embed="rId22" cstate="print">
                      <a:extLst>
                        <a:ext uri="{28A0092B-C50C-407E-A947-70E740481C1C}">
                          <a14:useLocalDpi xmlns:a14="http://schemas.microsoft.com/office/drawing/2010/main" val="0"/>
                        </a:ext>
                      </a:extLst>
                    </a:blip>
                    <a:srcRect r="32960" b="9205"/>
                    <a:stretch/>
                  </pic:blipFill>
                  <pic:spPr bwMode="auto">
                    <a:xfrm rot="5400000">
                      <a:off x="0" y="0"/>
                      <a:ext cx="2340610" cy="2377440"/>
                    </a:xfrm>
                    <a:prstGeom prst="rect">
                      <a:avLst/>
                    </a:prstGeom>
                    <a:ln>
                      <a:noFill/>
                    </a:ln>
                    <a:extLst>
                      <a:ext uri="{53640926-AAD7-44D8-BBD7-CCE9431645EC}">
                        <a14:shadowObscured xmlns:a14="http://schemas.microsoft.com/office/drawing/2010/main"/>
                      </a:ext>
                    </a:extLst>
                  </pic:spPr>
                </pic:pic>
              </a:graphicData>
            </a:graphic>
          </wp:anchor>
        </w:drawing>
      </w:r>
      <w:r w:rsidRPr="00C77222">
        <w:rPr>
          <w:rFonts w:ascii="Arial" w:hAnsi="Arial" w:cs="Arial"/>
          <w:sz w:val="20"/>
          <w:szCs w:val="20"/>
        </w:rPr>
        <w:t>Establishment operations aim to:</w:t>
      </w:r>
    </w:p>
    <w:p w14:paraId="44622F33" w14:textId="77777777" w:rsidR="00CE1D15" w:rsidRPr="00C77222" w:rsidRDefault="00CE1D15" w:rsidP="0066343A">
      <w:pPr>
        <w:pStyle w:val="ListParagraph"/>
        <w:numPr>
          <w:ilvl w:val="0"/>
          <w:numId w:val="20"/>
        </w:numPr>
        <w:jc w:val="both"/>
        <w:rPr>
          <w:rFonts w:ascii="Arial" w:hAnsi="Arial" w:cs="Arial"/>
          <w:sz w:val="20"/>
          <w:szCs w:val="20"/>
        </w:rPr>
      </w:pPr>
      <w:r w:rsidRPr="00C77222">
        <w:rPr>
          <w:rFonts w:ascii="Arial" w:hAnsi="Arial" w:cs="Arial"/>
          <w:sz w:val="20"/>
          <w:szCs w:val="20"/>
        </w:rPr>
        <w:t>Reduce excessive competition via mechanical and/or chemical means that may impact planting efficiency, tree growth and development</w:t>
      </w:r>
    </w:p>
    <w:p w14:paraId="05B97DE4" w14:textId="77777777" w:rsidR="00CE1D15" w:rsidRDefault="00CE1D15" w:rsidP="00CE1D15">
      <w:pPr>
        <w:numPr>
          <w:ilvl w:val="0"/>
          <w:numId w:val="20"/>
        </w:numPr>
        <w:jc w:val="both"/>
        <w:rPr>
          <w:rFonts w:ascii="Arial" w:hAnsi="Arial" w:cs="Arial"/>
          <w:sz w:val="20"/>
          <w:szCs w:val="20"/>
        </w:rPr>
      </w:pPr>
      <w:r w:rsidRPr="000310E5">
        <w:rPr>
          <w:rFonts w:ascii="Arial" w:hAnsi="Arial" w:cs="Arial"/>
          <w:sz w:val="20"/>
          <w:szCs w:val="20"/>
        </w:rPr>
        <w:t>Ensure seedling survival by planting during the spring period</w:t>
      </w:r>
    </w:p>
    <w:p w14:paraId="381F3672" w14:textId="77777777" w:rsidR="00CE1D15" w:rsidRPr="000310E5" w:rsidRDefault="00CE1D15" w:rsidP="00CE1D15">
      <w:pPr>
        <w:numPr>
          <w:ilvl w:val="0"/>
          <w:numId w:val="20"/>
        </w:numPr>
        <w:jc w:val="both"/>
        <w:rPr>
          <w:rFonts w:ascii="Arial" w:hAnsi="Arial" w:cs="Arial"/>
          <w:sz w:val="20"/>
          <w:szCs w:val="20"/>
        </w:rPr>
      </w:pPr>
      <w:r w:rsidRPr="000310E5">
        <w:rPr>
          <w:rFonts w:ascii="Arial" w:hAnsi="Arial" w:cs="Arial"/>
          <w:sz w:val="20"/>
          <w:szCs w:val="20"/>
        </w:rPr>
        <w:t>Use the most appropriate cultivation and planting configuration. This may include planting within established rip lines, between stumps</w:t>
      </w:r>
    </w:p>
    <w:p w14:paraId="20788A1C" w14:textId="77777777" w:rsidR="00CE1D15" w:rsidRPr="00C77222" w:rsidRDefault="00CE1D15" w:rsidP="00CE1D15">
      <w:pPr>
        <w:numPr>
          <w:ilvl w:val="0"/>
          <w:numId w:val="20"/>
        </w:numPr>
        <w:jc w:val="both"/>
        <w:rPr>
          <w:rFonts w:ascii="Arial" w:hAnsi="Arial" w:cs="Arial"/>
          <w:sz w:val="20"/>
          <w:szCs w:val="20"/>
        </w:rPr>
      </w:pPr>
      <w:r w:rsidRPr="00C77222">
        <w:rPr>
          <w:rFonts w:ascii="Arial" w:hAnsi="Arial" w:cs="Arial"/>
          <w:sz w:val="20"/>
          <w:szCs w:val="20"/>
        </w:rPr>
        <w:t>Improve growth rates with the individual seedling application of controlled-release fertiliser at the time of planting</w:t>
      </w:r>
    </w:p>
    <w:p w14:paraId="4B570DB7" w14:textId="77777777" w:rsidR="00CE1D15" w:rsidRDefault="00CE1D15" w:rsidP="00CE1D15">
      <w:pPr>
        <w:numPr>
          <w:ilvl w:val="0"/>
          <w:numId w:val="21"/>
        </w:numPr>
        <w:rPr>
          <w:rFonts w:ascii="Arial" w:hAnsi="Arial" w:cs="Arial"/>
          <w:sz w:val="20"/>
          <w:szCs w:val="20"/>
        </w:rPr>
      </w:pPr>
      <w:r w:rsidRPr="000310E5">
        <w:rPr>
          <w:rFonts w:ascii="Arial" w:hAnsi="Arial" w:cs="Arial"/>
          <w:sz w:val="20"/>
          <w:szCs w:val="20"/>
        </w:rPr>
        <w:t>Reduce browsing pressure through rapid early growth and using approved control measures when browsing pressure reaches trigger points</w:t>
      </w:r>
    </w:p>
    <w:p w14:paraId="65B61280" w14:textId="77777777" w:rsidR="00CE1D15" w:rsidRPr="000310E5" w:rsidRDefault="00CE1D15" w:rsidP="00CE1D15">
      <w:pPr>
        <w:numPr>
          <w:ilvl w:val="0"/>
          <w:numId w:val="21"/>
        </w:numPr>
        <w:rPr>
          <w:rFonts w:ascii="Arial" w:hAnsi="Arial" w:cs="Arial"/>
          <w:sz w:val="20"/>
          <w:szCs w:val="20"/>
        </w:rPr>
      </w:pPr>
      <w:r w:rsidRPr="000310E5">
        <w:rPr>
          <w:rFonts w:ascii="Arial" w:hAnsi="Arial" w:cs="Arial"/>
          <w:sz w:val="20"/>
          <w:szCs w:val="20"/>
        </w:rPr>
        <w:t>Minimise costs while providing optimum growing conditions</w:t>
      </w:r>
    </w:p>
    <w:p w14:paraId="14F09D5B" w14:textId="77777777" w:rsidR="00CE1D15" w:rsidRDefault="00CE1D15" w:rsidP="00CE1D15">
      <w:pPr>
        <w:rPr>
          <w:rFonts w:ascii="Arial" w:hAnsi="Arial" w:cs="Arial"/>
          <w:sz w:val="20"/>
          <w:szCs w:val="20"/>
        </w:rPr>
      </w:pPr>
      <w:r w:rsidRPr="00C77222">
        <w:rPr>
          <w:rFonts w:ascii="Arial" w:hAnsi="Arial" w:cs="Arial"/>
          <w:sz w:val="20"/>
          <w:szCs w:val="20"/>
        </w:rPr>
        <w:t>Regular monitoring of establishment works ensures quality standards are maintained.</w:t>
      </w:r>
    </w:p>
    <w:p w14:paraId="6DD17244" w14:textId="77777777" w:rsidR="00CE1D15" w:rsidRPr="008F6B53" w:rsidRDefault="00CE1D15" w:rsidP="00CE1D15">
      <w:pPr>
        <w:rPr>
          <w:rFonts w:ascii="Arial" w:hAnsi="Arial" w:cs="Arial"/>
          <w:sz w:val="20"/>
          <w:szCs w:val="20"/>
        </w:rPr>
      </w:pPr>
      <w:r w:rsidRPr="00C77222">
        <w:rPr>
          <w:rFonts w:ascii="Arial" w:hAnsi="Arial" w:cs="Arial"/>
          <w:sz w:val="24"/>
          <w:szCs w:val="24"/>
        </w:rPr>
        <w:t>Research and Development</w:t>
      </w:r>
    </w:p>
    <w:p w14:paraId="17197C1D" w14:textId="4CD1B793" w:rsidR="00CE1D15" w:rsidRPr="00C77222" w:rsidRDefault="00CE1D15" w:rsidP="00CE1D15">
      <w:pPr>
        <w:jc w:val="both"/>
        <w:rPr>
          <w:rFonts w:ascii="Arial" w:hAnsi="Arial" w:cs="Arial"/>
          <w:sz w:val="20"/>
          <w:szCs w:val="20"/>
        </w:rPr>
      </w:pPr>
      <w:r w:rsidRPr="00C77222">
        <w:rPr>
          <w:rFonts w:ascii="Arial" w:hAnsi="Arial" w:cs="Arial"/>
          <w:noProof/>
          <w:sz w:val="20"/>
          <w:szCs w:val="20"/>
        </w:rPr>
        <w:drawing>
          <wp:anchor distT="0" distB="0" distL="114300" distR="114300" simplePos="0" relativeHeight="251704832" behindDoc="0" locked="0" layoutInCell="1" allowOverlap="1" wp14:anchorId="4A3E925A" wp14:editId="4B28A134">
            <wp:simplePos x="0" y="0"/>
            <wp:positionH relativeFrom="column">
              <wp:posOffset>2194560</wp:posOffset>
            </wp:positionH>
            <wp:positionV relativeFrom="paragraph">
              <wp:posOffset>84455</wp:posOffset>
            </wp:positionV>
            <wp:extent cx="3307080" cy="1462405"/>
            <wp:effectExtent l="0" t="0" r="0" b="0"/>
            <wp:wrapSquare wrapText="bothSides"/>
            <wp:docPr id="11" name="Picture 11" descr="https://dpipwe.tas.gov.au/ContentImages/Save%20the%20Devil%20Logo%20landscape%20sh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pipwe.tas.gov.au/ContentImages/Save%20the%20Devil%20Logo%20landscape%20shorter.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212" t="575" r="10712"/>
                    <a:stretch/>
                  </pic:blipFill>
                  <pic:spPr bwMode="auto">
                    <a:xfrm>
                      <a:off x="0" y="0"/>
                      <a:ext cx="3307080" cy="146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7222">
        <w:rPr>
          <w:rFonts w:ascii="Arial" w:hAnsi="Arial" w:cs="Arial"/>
          <w:sz w:val="20"/>
          <w:szCs w:val="20"/>
        </w:rPr>
        <w:t>RFF is part of a group of companies represented in the Forest and Wood Products Association and appropriate research groups. The RFF estate also hosts UTAS research projects focused on leaf area index as a measure of fertiliser optimisation. The DPIPWE Save the Devil Program undertakes work in the RFF estate on the Tasman Peninsula.</w:t>
      </w:r>
    </w:p>
    <w:p w14:paraId="47BB1D1B" w14:textId="77777777" w:rsidR="00CE1D15" w:rsidRPr="00C77222" w:rsidRDefault="00CE1D15" w:rsidP="00CE1D15">
      <w:pPr>
        <w:jc w:val="both"/>
        <w:rPr>
          <w:rFonts w:ascii="Arial" w:hAnsi="Arial" w:cs="Arial"/>
          <w:sz w:val="20"/>
          <w:szCs w:val="20"/>
        </w:rPr>
      </w:pPr>
      <w:r w:rsidRPr="00C77222">
        <w:rPr>
          <w:rFonts w:ascii="Arial" w:hAnsi="Arial" w:cs="Arial"/>
          <w:sz w:val="20"/>
          <w:szCs w:val="20"/>
        </w:rPr>
        <w:t>RFF is a contributor to several National Institute for Forest innovation NIFPI projects. These currently include Eagle Eye a technologically advanced project investigating wedge-tailed eagle ecology.</w:t>
      </w:r>
    </w:p>
    <w:p w14:paraId="705873F7" w14:textId="77777777" w:rsidR="00CE1D15" w:rsidRPr="00C77222" w:rsidRDefault="00CE1D15" w:rsidP="00CE1D15">
      <w:pPr>
        <w:pStyle w:val="Heading3"/>
        <w:rPr>
          <w:rFonts w:ascii="Arial" w:hAnsi="Arial" w:cs="Arial"/>
          <w:color w:val="auto"/>
          <w:sz w:val="24"/>
          <w:szCs w:val="24"/>
        </w:rPr>
      </w:pPr>
      <w:bookmarkStart w:id="39" w:name="_Toc152669124"/>
      <w:r w:rsidRPr="00C77222">
        <w:rPr>
          <w:rFonts w:ascii="Arial" w:hAnsi="Arial" w:cs="Arial"/>
          <w:color w:val="auto"/>
          <w:sz w:val="24"/>
          <w:szCs w:val="24"/>
        </w:rPr>
        <w:t>Rate of harvest</w:t>
      </w:r>
      <w:bookmarkEnd w:id="39"/>
    </w:p>
    <w:p w14:paraId="0C65BECC" w14:textId="77777777" w:rsidR="00CE1D15" w:rsidRPr="00C77222" w:rsidRDefault="00CE1D15" w:rsidP="00CE1D15">
      <w:pPr>
        <w:jc w:val="both"/>
        <w:rPr>
          <w:rFonts w:ascii="Arial" w:hAnsi="Arial" w:cs="Arial"/>
          <w:sz w:val="20"/>
          <w:szCs w:val="20"/>
        </w:rPr>
      </w:pPr>
      <w:r w:rsidRPr="00C77222">
        <w:rPr>
          <w:rFonts w:ascii="Arial" w:hAnsi="Arial" w:cs="Arial"/>
          <w:sz w:val="20"/>
          <w:szCs w:val="20"/>
        </w:rPr>
        <w:t>Harvest rates are aligned with RFF’s business objectives and market opportunities while being cognisant of the estate's capability to produce over the long term.  Due to the nature of the DFA, the age structure is variable, however, the long-term aim is to manage the harvest schedule to produce a reasonably consistent annual harvest rate across the estate.</w:t>
      </w:r>
    </w:p>
    <w:p w14:paraId="36555986" w14:textId="77777777" w:rsidR="00CE1D15" w:rsidRPr="008F6B53" w:rsidRDefault="00CE1D15" w:rsidP="00CE1D15">
      <w:pPr>
        <w:pStyle w:val="Heading2"/>
        <w:rPr>
          <w:rFonts w:ascii="Arial" w:hAnsi="Arial" w:cs="Arial"/>
          <w:color w:val="auto"/>
        </w:rPr>
      </w:pPr>
      <w:bookmarkStart w:id="40" w:name="_Toc152669125"/>
      <w:r w:rsidRPr="008F6B53">
        <w:rPr>
          <w:rFonts w:ascii="Arial" w:hAnsi="Arial" w:cs="Arial"/>
          <w:color w:val="auto"/>
        </w:rPr>
        <w:lastRenderedPageBreak/>
        <w:t>Monitoring of Forest growth</w:t>
      </w:r>
      <w:bookmarkEnd w:id="40"/>
    </w:p>
    <w:p w14:paraId="0358331D" w14:textId="77777777" w:rsidR="00CE1D15" w:rsidRPr="00C77222" w:rsidRDefault="00CE1D15" w:rsidP="00CE1D15">
      <w:pPr>
        <w:pStyle w:val="Heading3"/>
        <w:rPr>
          <w:rFonts w:ascii="Arial" w:hAnsi="Arial" w:cs="Arial"/>
          <w:color w:val="auto"/>
          <w:sz w:val="24"/>
          <w:szCs w:val="24"/>
        </w:rPr>
      </w:pPr>
      <w:bookmarkStart w:id="41" w:name="_Toc152669126"/>
      <w:r w:rsidRPr="00C77222">
        <w:rPr>
          <w:rFonts w:ascii="Arial" w:hAnsi="Arial" w:cs="Arial"/>
          <w:color w:val="auto"/>
          <w:sz w:val="24"/>
          <w:szCs w:val="24"/>
        </w:rPr>
        <w:t>Growth models</w:t>
      </w:r>
      <w:bookmarkEnd w:id="41"/>
    </w:p>
    <w:p w14:paraId="69AD934F" w14:textId="77777777" w:rsidR="00CE1D15" w:rsidRPr="00C77222" w:rsidRDefault="00CE1D15" w:rsidP="00CE1D15">
      <w:pPr>
        <w:jc w:val="both"/>
        <w:rPr>
          <w:rFonts w:ascii="Arial" w:hAnsi="Arial" w:cs="Arial"/>
          <w:sz w:val="20"/>
          <w:szCs w:val="20"/>
        </w:rPr>
      </w:pPr>
      <w:r w:rsidRPr="00C77222">
        <w:rPr>
          <w:rFonts w:ascii="Arial" w:hAnsi="Arial" w:cs="Arial"/>
          <w:sz w:val="20"/>
          <w:szCs w:val="20"/>
        </w:rPr>
        <w:t>Growth and yield system outputs are used with Woodstock planning and optimization software to help produce strategic, and tactical plans that meet business economic and sustainability goals.</w:t>
      </w:r>
    </w:p>
    <w:p w14:paraId="42F92B3F" w14:textId="77777777" w:rsidR="00CE1D15" w:rsidRPr="00C77222" w:rsidRDefault="00CE1D15" w:rsidP="00CE1D15">
      <w:pPr>
        <w:pStyle w:val="Heading3"/>
        <w:rPr>
          <w:rFonts w:ascii="Arial" w:hAnsi="Arial" w:cs="Arial"/>
          <w:color w:val="auto"/>
          <w:sz w:val="24"/>
          <w:szCs w:val="24"/>
        </w:rPr>
      </w:pPr>
      <w:bookmarkStart w:id="42" w:name="_Toc152669127"/>
      <w:r w:rsidRPr="00C77222">
        <w:rPr>
          <w:rFonts w:ascii="Arial" w:hAnsi="Arial" w:cs="Arial"/>
          <w:color w:val="auto"/>
          <w:sz w:val="24"/>
          <w:szCs w:val="24"/>
        </w:rPr>
        <w:t>Forest Assessment</w:t>
      </w:r>
      <w:bookmarkEnd w:id="42"/>
    </w:p>
    <w:p w14:paraId="6BFCD8CA" w14:textId="77777777" w:rsidR="00CE1D15" w:rsidRPr="00C77222" w:rsidRDefault="00CE1D15" w:rsidP="00CE1D15">
      <w:pPr>
        <w:jc w:val="both"/>
        <w:rPr>
          <w:rFonts w:ascii="Arial" w:hAnsi="Arial" w:cs="Arial"/>
          <w:sz w:val="20"/>
          <w:szCs w:val="20"/>
        </w:rPr>
      </w:pPr>
      <w:r w:rsidRPr="00C77222">
        <w:rPr>
          <w:rFonts w:ascii="Arial" w:hAnsi="Arial" w:cs="Arial"/>
          <w:sz w:val="20"/>
          <w:szCs w:val="20"/>
        </w:rPr>
        <w:t>RFF undertakes estate-based inventory on a preharvest and recovered volume basis. The data collected informs the growth models to predict yield and input into the Woodstock model.</w:t>
      </w:r>
    </w:p>
    <w:p w14:paraId="5E15B378" w14:textId="77777777" w:rsidR="00CE1D15" w:rsidRPr="00346DDE" w:rsidRDefault="00CE1D15" w:rsidP="00CE1D15">
      <w:pPr>
        <w:pStyle w:val="Heading2"/>
        <w:rPr>
          <w:rFonts w:ascii="Arial" w:hAnsi="Arial" w:cs="Arial"/>
          <w:color w:val="auto"/>
        </w:rPr>
      </w:pPr>
      <w:bookmarkStart w:id="43" w:name="_Toc152669128"/>
      <w:r w:rsidRPr="00346DDE">
        <w:rPr>
          <w:rFonts w:ascii="Arial" w:hAnsi="Arial" w:cs="Arial"/>
          <w:color w:val="auto"/>
        </w:rPr>
        <w:t>Harvesting</w:t>
      </w:r>
      <w:bookmarkEnd w:id="43"/>
    </w:p>
    <w:p w14:paraId="0192E6A1" w14:textId="77777777" w:rsidR="00CE1D15" w:rsidRPr="005641B9" w:rsidRDefault="00CE1D15" w:rsidP="00CE1D15">
      <w:pPr>
        <w:spacing w:line="240" w:lineRule="auto"/>
        <w:jc w:val="both"/>
        <w:textAlignment w:val="baseline"/>
      </w:pPr>
      <w:r w:rsidRPr="00C77222">
        <w:rPr>
          <w:rFonts w:ascii="Arial" w:hAnsi="Arial" w:cs="Arial"/>
          <w:sz w:val="20"/>
          <w:szCs w:val="20"/>
        </w:rPr>
        <w:t xml:space="preserve">All harvesting is undertaken in accordance with prescriptions in a certified Forest Practices Plan which authorises the carrying out of forest practices. RFF engages contractors with specialist skills, modern </w:t>
      </w:r>
      <w:proofErr w:type="gramStart"/>
      <w:r w:rsidRPr="00C77222">
        <w:rPr>
          <w:rFonts w:ascii="Arial" w:hAnsi="Arial" w:cs="Arial"/>
          <w:sz w:val="20"/>
          <w:szCs w:val="20"/>
        </w:rPr>
        <w:t>equipment</w:t>
      </w:r>
      <w:proofErr w:type="gramEnd"/>
      <w:r w:rsidRPr="00C77222">
        <w:rPr>
          <w:rFonts w:ascii="Arial" w:hAnsi="Arial" w:cs="Arial"/>
          <w:sz w:val="20"/>
          <w:szCs w:val="20"/>
        </w:rPr>
        <w:t xml:space="preserve"> and safety systems to undertake the scheduled harvesting of the plantation estate.  Contractors are highly trained, and the competency of all harvesting crew members is regularly assessed. Before commencing operation, the RFF Harvesting Supervisor, together with the contractor, develops a Forest Operations Safety Plan (FOS plan). The FOS plan is governed by the Forest Safety Code and is signed by the RFF Supervisor and all harvesting crew members. It identifies known and likely hazards to be present at a worksite and establishes risk mitigation measures to reduce the risk to an acceptable level. Risks identified during the operation can be added and evaluated.</w:t>
      </w:r>
    </w:p>
    <w:p w14:paraId="7BA64E68" w14:textId="0A8E7669" w:rsidR="00CE1D15" w:rsidRDefault="00CE1D15" w:rsidP="00CE1D15">
      <w:pPr>
        <w:spacing w:after="0" w:line="240" w:lineRule="auto"/>
        <w:jc w:val="both"/>
        <w:textAlignment w:val="baseline"/>
        <w:rPr>
          <w:rFonts w:ascii="Arial" w:hAnsi="Arial" w:cs="Arial"/>
          <w:sz w:val="20"/>
          <w:szCs w:val="20"/>
        </w:rPr>
      </w:pPr>
      <w:r w:rsidRPr="00C77222">
        <w:rPr>
          <w:rFonts w:ascii="Arial" w:hAnsi="Arial" w:cs="Arial"/>
          <w:sz w:val="20"/>
          <w:szCs w:val="20"/>
        </w:rPr>
        <w:t>RFF harvesting operations aim to optimise utilisation using the most appropriate and cost-effective harvesting configuration for the terrain and considering the products to be produced. This may also be affected by the cart distance and haulage configuration- which may include rail. Haulage contractors are responsible for safe loading and delivery of products using nominated cart routes and observing load limits, speed limits and school bus times on known bus routes.</w:t>
      </w:r>
    </w:p>
    <w:p w14:paraId="2C5650AC" w14:textId="77777777" w:rsidR="002679B3" w:rsidRDefault="002679B3" w:rsidP="002679B3">
      <w:pPr>
        <w:pStyle w:val="Heading1"/>
      </w:pPr>
      <w:bookmarkStart w:id="44" w:name="_Toc152669129"/>
      <w:r w:rsidRPr="00E83AA0">
        <w:t>Reforestation</w:t>
      </w:r>
      <w:bookmarkEnd w:id="44"/>
    </w:p>
    <w:p w14:paraId="06618F22" w14:textId="77777777" w:rsidR="002679B3" w:rsidRPr="00E83AA0" w:rsidRDefault="002679B3" w:rsidP="002679B3">
      <w:pPr>
        <w:jc w:val="both"/>
        <w:rPr>
          <w:rFonts w:ascii="Arial" w:hAnsi="Arial" w:cs="Arial"/>
          <w:sz w:val="20"/>
          <w:szCs w:val="20"/>
        </w:rPr>
      </w:pPr>
      <w:r w:rsidRPr="00E83AA0">
        <w:rPr>
          <w:rFonts w:ascii="Arial" w:hAnsi="Arial" w:cs="Arial"/>
          <w:sz w:val="20"/>
          <w:szCs w:val="20"/>
        </w:rPr>
        <w:t xml:space="preserve">After harvest, the plantation areas will be reforested with plantation species for the next rotation. </w:t>
      </w:r>
    </w:p>
    <w:p w14:paraId="67BCCB1D" w14:textId="77777777" w:rsidR="002679B3" w:rsidRPr="00E83AA0" w:rsidRDefault="002679B3" w:rsidP="002679B3">
      <w:pPr>
        <w:jc w:val="both"/>
        <w:rPr>
          <w:rFonts w:ascii="Arial" w:hAnsi="Arial" w:cs="Arial"/>
          <w:sz w:val="20"/>
          <w:szCs w:val="20"/>
        </w:rPr>
      </w:pPr>
      <w:r w:rsidRPr="00E83AA0">
        <w:rPr>
          <w:rFonts w:ascii="Arial" w:hAnsi="Arial" w:cs="Arial"/>
          <w:sz w:val="20"/>
          <w:szCs w:val="20"/>
        </w:rPr>
        <w:t xml:space="preserve">Any reserve area of native vegetation which is identified as degraded, will be reforested with appropriate native species. </w:t>
      </w:r>
    </w:p>
    <w:p w14:paraId="50C9077A" w14:textId="77777777" w:rsidR="002679B3" w:rsidRPr="00E83AA0" w:rsidRDefault="002679B3" w:rsidP="002679B3">
      <w:pPr>
        <w:pStyle w:val="Heading2"/>
        <w:rPr>
          <w:rFonts w:ascii="Arial" w:hAnsi="Arial" w:cs="Arial"/>
          <w:color w:val="auto"/>
        </w:rPr>
      </w:pPr>
      <w:bookmarkStart w:id="45" w:name="_Toc152669130"/>
      <w:r w:rsidRPr="00E83AA0">
        <w:rPr>
          <w:rFonts w:ascii="Arial" w:hAnsi="Arial" w:cs="Arial"/>
          <w:color w:val="auto"/>
        </w:rPr>
        <w:t>Salvage operations</w:t>
      </w:r>
      <w:bookmarkEnd w:id="45"/>
      <w:r w:rsidRPr="00E83AA0">
        <w:rPr>
          <w:rFonts w:ascii="Arial" w:hAnsi="Arial" w:cs="Arial"/>
          <w:color w:val="auto"/>
        </w:rPr>
        <w:t xml:space="preserve"> </w:t>
      </w:r>
    </w:p>
    <w:p w14:paraId="4B30BB65" w14:textId="77777777" w:rsidR="002679B3" w:rsidRPr="00E83AA0" w:rsidRDefault="002679B3" w:rsidP="002679B3">
      <w:pPr>
        <w:jc w:val="both"/>
        <w:rPr>
          <w:rFonts w:ascii="Arial" w:hAnsi="Arial" w:cs="Arial"/>
          <w:sz w:val="20"/>
          <w:szCs w:val="20"/>
        </w:rPr>
      </w:pPr>
      <w:r w:rsidRPr="00E83AA0">
        <w:rPr>
          <w:rFonts w:ascii="Arial" w:hAnsi="Arial" w:cs="Arial"/>
          <w:sz w:val="20"/>
          <w:szCs w:val="20"/>
        </w:rPr>
        <w:t xml:space="preserve">In cases where the forest estate has been damaged salvage operations will be planned and undertaken to recover forest products and to minimise adverse environmental, </w:t>
      </w:r>
      <w:proofErr w:type="gramStart"/>
      <w:r w:rsidRPr="00E83AA0">
        <w:rPr>
          <w:rFonts w:ascii="Arial" w:hAnsi="Arial" w:cs="Arial"/>
          <w:sz w:val="20"/>
          <w:szCs w:val="20"/>
        </w:rPr>
        <w:t>social</w:t>
      </w:r>
      <w:proofErr w:type="gramEnd"/>
      <w:r w:rsidRPr="00E83AA0">
        <w:rPr>
          <w:rFonts w:ascii="Arial" w:hAnsi="Arial" w:cs="Arial"/>
          <w:sz w:val="20"/>
          <w:szCs w:val="20"/>
        </w:rPr>
        <w:t xml:space="preserve"> and economic impacts.</w:t>
      </w:r>
    </w:p>
    <w:p w14:paraId="3E49E8F5" w14:textId="6CD72BED" w:rsidR="00CE1D15" w:rsidRDefault="002679B3" w:rsidP="002679B3">
      <w:pPr>
        <w:spacing w:after="0" w:line="240" w:lineRule="auto"/>
        <w:jc w:val="both"/>
        <w:textAlignment w:val="baseline"/>
        <w:rPr>
          <w:rFonts w:ascii="Arial" w:hAnsi="Arial" w:cs="Arial"/>
          <w:sz w:val="20"/>
          <w:szCs w:val="20"/>
        </w:rPr>
      </w:pPr>
      <w:r w:rsidRPr="00E83AA0">
        <w:rPr>
          <w:rFonts w:ascii="Arial" w:hAnsi="Arial" w:cs="Arial"/>
          <w:sz w:val="20"/>
          <w:szCs w:val="20"/>
        </w:rPr>
        <w:t xml:space="preserve">These operations will include reserve areas only when there </w:t>
      </w:r>
      <w:proofErr w:type="gramStart"/>
      <w:r w:rsidRPr="00E83AA0">
        <w:rPr>
          <w:rFonts w:ascii="Arial" w:hAnsi="Arial" w:cs="Arial"/>
          <w:sz w:val="20"/>
          <w:szCs w:val="20"/>
        </w:rPr>
        <w:t>are</w:t>
      </w:r>
      <w:proofErr w:type="gramEnd"/>
      <w:r w:rsidRPr="00E83AA0">
        <w:rPr>
          <w:rFonts w:ascii="Arial" w:hAnsi="Arial" w:cs="Arial"/>
          <w:sz w:val="20"/>
          <w:szCs w:val="20"/>
        </w:rPr>
        <w:t xml:space="preserve"> safety, fire management, rehabilitation, or other justified reasons. Any operation will maintain remaining significant biodiversity values. The aim will be to re-establish reserves to the condition they were in before damage occurred.</w:t>
      </w:r>
    </w:p>
    <w:p w14:paraId="0C422101" w14:textId="42F88E57" w:rsidR="002679B3" w:rsidRDefault="002679B3" w:rsidP="002679B3">
      <w:pPr>
        <w:spacing w:after="0" w:line="240" w:lineRule="auto"/>
        <w:jc w:val="both"/>
        <w:textAlignment w:val="baseline"/>
        <w:rPr>
          <w:rFonts w:ascii="Arial" w:hAnsi="Arial" w:cs="Arial"/>
          <w:sz w:val="20"/>
          <w:szCs w:val="20"/>
        </w:rPr>
      </w:pPr>
    </w:p>
    <w:p w14:paraId="54798715" w14:textId="5540048C" w:rsidR="00167016" w:rsidRDefault="00167016" w:rsidP="002679B3">
      <w:pPr>
        <w:spacing w:after="0" w:line="240" w:lineRule="auto"/>
        <w:jc w:val="both"/>
        <w:textAlignment w:val="baseline"/>
        <w:rPr>
          <w:rFonts w:ascii="Arial" w:hAnsi="Arial" w:cs="Arial"/>
          <w:sz w:val="20"/>
          <w:szCs w:val="20"/>
        </w:rPr>
      </w:pPr>
    </w:p>
    <w:p w14:paraId="13FB597C" w14:textId="3D30AC84" w:rsidR="00167016" w:rsidRDefault="00167016" w:rsidP="002679B3">
      <w:pPr>
        <w:spacing w:after="0" w:line="240" w:lineRule="auto"/>
        <w:jc w:val="both"/>
        <w:textAlignment w:val="baseline"/>
        <w:rPr>
          <w:rFonts w:ascii="Arial" w:hAnsi="Arial" w:cs="Arial"/>
          <w:sz w:val="20"/>
          <w:szCs w:val="20"/>
        </w:rPr>
      </w:pPr>
    </w:p>
    <w:p w14:paraId="0F57207E" w14:textId="3B33AFDD" w:rsidR="00167016" w:rsidRDefault="00167016" w:rsidP="002679B3">
      <w:pPr>
        <w:spacing w:after="0" w:line="240" w:lineRule="auto"/>
        <w:jc w:val="both"/>
        <w:textAlignment w:val="baseline"/>
        <w:rPr>
          <w:rFonts w:ascii="Arial" w:hAnsi="Arial" w:cs="Arial"/>
          <w:sz w:val="20"/>
          <w:szCs w:val="20"/>
        </w:rPr>
      </w:pPr>
    </w:p>
    <w:p w14:paraId="48EE97B6" w14:textId="74FB9549" w:rsidR="00167016" w:rsidRDefault="00167016" w:rsidP="002679B3">
      <w:pPr>
        <w:spacing w:after="0" w:line="240" w:lineRule="auto"/>
        <w:jc w:val="both"/>
        <w:textAlignment w:val="baseline"/>
        <w:rPr>
          <w:rFonts w:ascii="Arial" w:hAnsi="Arial" w:cs="Arial"/>
          <w:sz w:val="20"/>
          <w:szCs w:val="20"/>
        </w:rPr>
      </w:pPr>
    </w:p>
    <w:p w14:paraId="729B19D0" w14:textId="295EEF0A" w:rsidR="00167016" w:rsidRDefault="00167016" w:rsidP="002679B3">
      <w:pPr>
        <w:spacing w:after="0" w:line="240" w:lineRule="auto"/>
        <w:jc w:val="both"/>
        <w:textAlignment w:val="baseline"/>
        <w:rPr>
          <w:rFonts w:ascii="Arial" w:hAnsi="Arial" w:cs="Arial"/>
          <w:sz w:val="20"/>
          <w:szCs w:val="20"/>
        </w:rPr>
      </w:pPr>
    </w:p>
    <w:p w14:paraId="3A050AE8" w14:textId="77777777" w:rsidR="00167016" w:rsidRPr="002679B3" w:rsidRDefault="00167016" w:rsidP="002679B3">
      <w:pPr>
        <w:spacing w:after="0" w:line="240" w:lineRule="auto"/>
        <w:jc w:val="both"/>
        <w:textAlignment w:val="baseline"/>
        <w:rPr>
          <w:rFonts w:ascii="Arial" w:hAnsi="Arial" w:cs="Arial"/>
          <w:sz w:val="20"/>
          <w:szCs w:val="20"/>
        </w:rPr>
      </w:pPr>
    </w:p>
    <w:p w14:paraId="347AE475" w14:textId="77777777" w:rsidR="00CE1D15" w:rsidRPr="00934092" w:rsidRDefault="00CE1D15" w:rsidP="00CE1D15">
      <w:pPr>
        <w:pStyle w:val="Heading2"/>
        <w:rPr>
          <w:rFonts w:ascii="Arial" w:hAnsi="Arial" w:cs="Arial"/>
          <w:color w:val="auto"/>
          <w:sz w:val="24"/>
          <w:szCs w:val="24"/>
        </w:rPr>
      </w:pPr>
      <w:bookmarkStart w:id="46" w:name="_Toc152669131"/>
      <w:r w:rsidRPr="00934092">
        <w:rPr>
          <w:rFonts w:ascii="Arial" w:hAnsi="Arial" w:cs="Arial"/>
          <w:color w:val="auto"/>
          <w:sz w:val="24"/>
          <w:szCs w:val="24"/>
        </w:rPr>
        <w:lastRenderedPageBreak/>
        <w:t>Fire (Unplanned)</w:t>
      </w:r>
      <w:bookmarkEnd w:id="46"/>
    </w:p>
    <w:p w14:paraId="699B3418" w14:textId="2C680957" w:rsidR="00CE1D15" w:rsidRPr="00934092" w:rsidRDefault="00CE1D15" w:rsidP="00CE1D15">
      <w:pPr>
        <w:jc w:val="both"/>
        <w:rPr>
          <w:rFonts w:ascii="Arial" w:hAnsi="Arial" w:cs="Arial"/>
          <w:sz w:val="20"/>
          <w:szCs w:val="20"/>
        </w:rPr>
      </w:pPr>
      <w:r w:rsidRPr="00934092">
        <w:rPr>
          <w:rFonts w:ascii="Arial" w:hAnsi="Arial" w:cs="Arial"/>
          <w:noProof/>
          <w:sz w:val="20"/>
          <w:szCs w:val="20"/>
        </w:rPr>
        <w:drawing>
          <wp:anchor distT="0" distB="0" distL="114300" distR="114300" simplePos="0" relativeHeight="251686400" behindDoc="0" locked="0" layoutInCell="1" allowOverlap="1" wp14:anchorId="15227C24" wp14:editId="67012D3E">
            <wp:simplePos x="0" y="0"/>
            <wp:positionH relativeFrom="margin">
              <wp:align>right</wp:align>
            </wp:positionH>
            <wp:positionV relativeFrom="paragraph">
              <wp:posOffset>10795</wp:posOffset>
            </wp:positionV>
            <wp:extent cx="2771140" cy="3695700"/>
            <wp:effectExtent l="0" t="0" r="0" b="0"/>
            <wp:wrapSquare wrapText="bothSides"/>
            <wp:docPr id="1" name="Picture 1" descr="A tree trunk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ee trunk in a fores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14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092">
        <w:rPr>
          <w:rFonts w:ascii="Arial" w:hAnsi="Arial" w:cs="Arial"/>
          <w:sz w:val="20"/>
          <w:szCs w:val="20"/>
        </w:rPr>
        <w:t xml:space="preserve">The RFF Fire Action Plan provides a systematic approach to </w:t>
      </w:r>
      <w:r w:rsidR="005374C2">
        <w:rPr>
          <w:rFonts w:ascii="Arial" w:hAnsi="Arial" w:cs="Arial"/>
          <w:sz w:val="20"/>
          <w:szCs w:val="20"/>
        </w:rPr>
        <w:t xml:space="preserve">the suppression of </w:t>
      </w:r>
      <w:r w:rsidRPr="00934092">
        <w:rPr>
          <w:rFonts w:ascii="Arial" w:hAnsi="Arial" w:cs="Arial"/>
          <w:sz w:val="20"/>
          <w:szCs w:val="20"/>
        </w:rPr>
        <w:t xml:space="preserve">unplanned fire suppression in line with State fire management protocols. The Fire Action Plan is annually updated as it is both an operational plan and a reference document.  It includes an outline of procedures relating to responsibility, preparedness, the detection and suppression of fires, a register of available resources and a fire duty roster across the organisation.  RFF is represented on the Forest Industry Fire Management Committee (FIFMC) that oversees the procedure, </w:t>
      </w:r>
      <w:r w:rsidRPr="00934092">
        <w:rPr>
          <w:rFonts w:ascii="Arial" w:hAnsi="Arial" w:cs="Arial"/>
          <w:i/>
          <w:iCs/>
          <w:sz w:val="20"/>
          <w:szCs w:val="20"/>
        </w:rPr>
        <w:t xml:space="preserve">Fire Prevention at Forest Operations. </w:t>
      </w:r>
      <w:r w:rsidRPr="00934092">
        <w:rPr>
          <w:rFonts w:ascii="Arial" w:hAnsi="Arial" w:cs="Arial"/>
          <w:sz w:val="20"/>
          <w:szCs w:val="20"/>
        </w:rPr>
        <w:t xml:space="preserve">Its objective is to minimise the incidence of wildfire resulting from forest operations. </w:t>
      </w:r>
    </w:p>
    <w:p w14:paraId="022A6386" w14:textId="5E7618CF" w:rsidR="00CE1D15" w:rsidRPr="00934092" w:rsidRDefault="00CE1D15" w:rsidP="00CE1D15">
      <w:pPr>
        <w:jc w:val="both"/>
        <w:rPr>
          <w:rFonts w:ascii="Arial" w:hAnsi="Arial" w:cs="Arial"/>
          <w:color w:val="000000"/>
          <w:sz w:val="20"/>
          <w:szCs w:val="20"/>
        </w:rPr>
      </w:pPr>
      <w:r w:rsidRPr="00934092">
        <w:rPr>
          <w:rFonts w:ascii="Arial" w:hAnsi="Arial" w:cs="Arial"/>
          <w:sz w:val="20"/>
          <w:szCs w:val="20"/>
        </w:rPr>
        <w:t>Fire management priority is to protect life, property, plantation assets and prevent the spread of fire from the RFF estate onto neighbouring land.  RFF supports, in principle, the</w:t>
      </w:r>
      <w:r w:rsidRPr="005641B9">
        <w:t xml:space="preserve"> </w:t>
      </w:r>
      <w:r w:rsidRPr="00934092">
        <w:rPr>
          <w:rFonts w:ascii="Arial" w:hAnsi="Arial" w:cs="Arial"/>
          <w:sz w:val="20"/>
          <w:szCs w:val="20"/>
        </w:rPr>
        <w:t>Inter-Agency Fire Management Protocol</w:t>
      </w:r>
      <w:r w:rsidR="00B43FD7">
        <w:rPr>
          <w:rFonts w:ascii="Arial" w:hAnsi="Arial" w:cs="Arial"/>
          <w:sz w:val="20"/>
          <w:szCs w:val="20"/>
        </w:rPr>
        <w:t xml:space="preserve"> </w:t>
      </w:r>
      <w:r w:rsidR="00B43FD7">
        <w:rPr>
          <w:rFonts w:ascii="Arial" w:hAnsi="Arial" w:cs="Arial"/>
          <w:sz w:val="20"/>
          <w:szCs w:val="20"/>
        </w:rPr>
        <w:t>with Tasmania Fire Service, Parks and Wildlife Service and Sustainable Timber Tasmania</w:t>
      </w:r>
      <w:r w:rsidRPr="00934092">
        <w:rPr>
          <w:rFonts w:ascii="Arial" w:hAnsi="Arial" w:cs="Arial"/>
          <w:sz w:val="20"/>
          <w:szCs w:val="20"/>
        </w:rPr>
        <w:t>, an annually updated cooperation agreement with weight of first attack as a priority regardless of tenure. RFF conducts</w:t>
      </w:r>
      <w:r w:rsidRPr="005641B9">
        <w:t xml:space="preserve"> </w:t>
      </w:r>
      <w:r w:rsidRPr="00934092">
        <w:rPr>
          <w:rFonts w:ascii="Arial" w:hAnsi="Arial" w:cs="Arial"/>
          <w:sz w:val="20"/>
          <w:szCs w:val="20"/>
        </w:rPr>
        <w:t xml:space="preserve">pre-season audits on mandatory equipment of all harvesting contractors with repeat checks over the summer fire period to ensure that required equipment is on-site and operational and personnel are trained in basic </w:t>
      </w:r>
      <w:proofErr w:type="spellStart"/>
      <w:r w:rsidRPr="00934092">
        <w:rPr>
          <w:rFonts w:ascii="Arial" w:hAnsi="Arial" w:cs="Arial"/>
          <w:sz w:val="20"/>
          <w:szCs w:val="20"/>
        </w:rPr>
        <w:t>fire fighting</w:t>
      </w:r>
      <w:proofErr w:type="spellEnd"/>
      <w:r w:rsidRPr="00934092">
        <w:rPr>
          <w:rFonts w:ascii="Arial" w:hAnsi="Arial" w:cs="Arial"/>
          <w:sz w:val="20"/>
          <w:szCs w:val="20"/>
        </w:rPr>
        <w:t xml:space="preserve"> as per the industry guidelines.  Each operation must have two persons trained in Fire Weather Evaluation with one person and the defined equipment </w:t>
      </w:r>
      <w:proofErr w:type="gramStart"/>
      <w:r w:rsidRPr="00934092">
        <w:rPr>
          <w:rFonts w:ascii="Arial" w:hAnsi="Arial" w:cs="Arial"/>
          <w:sz w:val="20"/>
          <w:szCs w:val="20"/>
        </w:rPr>
        <w:t>present at all times</w:t>
      </w:r>
      <w:proofErr w:type="gramEnd"/>
      <w:r w:rsidRPr="00934092">
        <w:rPr>
          <w:rFonts w:ascii="Arial" w:hAnsi="Arial" w:cs="Arial"/>
          <w:sz w:val="20"/>
          <w:szCs w:val="20"/>
        </w:rPr>
        <w:t xml:space="preserve">.  Operations are shut down when measured fire weather conditions exceed industry agreed trigger </w:t>
      </w:r>
      <w:r w:rsidRPr="00934092">
        <w:rPr>
          <w:rFonts w:ascii="Arial" w:hAnsi="Arial" w:cs="Arial"/>
          <w:color w:val="000000"/>
          <w:sz w:val="20"/>
          <w:szCs w:val="20"/>
        </w:rPr>
        <w:t xml:space="preserve">points. </w:t>
      </w:r>
    </w:p>
    <w:p w14:paraId="3040A53D" w14:textId="1FDAA6DD" w:rsidR="00CE1D15" w:rsidRDefault="00CE1D15" w:rsidP="00CE1D15">
      <w:pPr>
        <w:jc w:val="both"/>
        <w:rPr>
          <w:rFonts w:ascii="Arial" w:eastAsia="Calibri" w:hAnsi="Arial" w:cs="Arial"/>
          <w:sz w:val="20"/>
          <w:szCs w:val="20"/>
        </w:rPr>
      </w:pPr>
      <w:r w:rsidRPr="00934092">
        <w:rPr>
          <w:rFonts w:ascii="Arial" w:hAnsi="Arial" w:cs="Arial"/>
          <w:color w:val="000000" w:themeColor="text1"/>
          <w:sz w:val="20"/>
          <w:szCs w:val="20"/>
        </w:rPr>
        <w:t>Larger fires will be managed under the Incident Control System, ICS. Where RFF assets are involved or threatened appropriate resources will be provided, including support, to Incident Management Team.</w:t>
      </w:r>
    </w:p>
    <w:p w14:paraId="1B59D75C" w14:textId="77777777" w:rsidR="007A6365" w:rsidRPr="00934092" w:rsidRDefault="007A6365" w:rsidP="007A6365">
      <w:pPr>
        <w:pStyle w:val="Heading1"/>
      </w:pPr>
      <w:bookmarkStart w:id="47" w:name="_Toc152669132"/>
      <w:r w:rsidRPr="00934092">
        <w:t>Forest Ecosystem Health</w:t>
      </w:r>
      <w:bookmarkEnd w:id="47"/>
    </w:p>
    <w:p w14:paraId="60A7A42F" w14:textId="77777777" w:rsidR="007A6365" w:rsidRPr="00E8378C" w:rsidRDefault="007A6365" w:rsidP="007A6365">
      <w:pPr>
        <w:pStyle w:val="Heading2"/>
        <w:rPr>
          <w:rFonts w:ascii="Arial" w:hAnsi="Arial" w:cs="Arial"/>
          <w:color w:val="auto"/>
        </w:rPr>
      </w:pPr>
      <w:bookmarkStart w:id="48" w:name="_Toc152669133"/>
      <w:r w:rsidRPr="00E8378C">
        <w:rPr>
          <w:rFonts w:ascii="Arial" w:hAnsi="Arial" w:cs="Arial"/>
          <w:color w:val="auto"/>
        </w:rPr>
        <w:t>Damage Agents</w:t>
      </w:r>
      <w:bookmarkEnd w:id="48"/>
      <w:r w:rsidRPr="00E8378C">
        <w:rPr>
          <w:rFonts w:ascii="Arial" w:hAnsi="Arial" w:cs="Arial"/>
          <w:color w:val="auto"/>
        </w:rPr>
        <w:t xml:space="preserve"> </w:t>
      </w:r>
    </w:p>
    <w:p w14:paraId="2CB4DECB" w14:textId="77777777" w:rsidR="006F5D84" w:rsidRDefault="007A6365" w:rsidP="007A6365">
      <w:pPr>
        <w:jc w:val="both"/>
        <w:rPr>
          <w:rFonts w:ascii="Arial" w:hAnsi="Arial" w:cs="Arial"/>
          <w:sz w:val="20"/>
          <w:szCs w:val="20"/>
        </w:rPr>
      </w:pPr>
      <w:r w:rsidRPr="00934092">
        <w:rPr>
          <w:rFonts w:ascii="Arial" w:hAnsi="Arial" w:cs="Arial"/>
          <w:sz w:val="20"/>
          <w:szCs w:val="20"/>
        </w:rPr>
        <w:t xml:space="preserve">Plantations and native forests are continually subjected to impacts from damage agents including fire, wind, floods, insects, disease, weeds, </w:t>
      </w:r>
      <w:proofErr w:type="gramStart"/>
      <w:r w:rsidRPr="00934092">
        <w:rPr>
          <w:rFonts w:ascii="Arial" w:hAnsi="Arial" w:cs="Arial"/>
          <w:sz w:val="20"/>
          <w:szCs w:val="20"/>
        </w:rPr>
        <w:t>hybridisation</w:t>
      </w:r>
      <w:proofErr w:type="gramEnd"/>
      <w:r w:rsidRPr="00934092">
        <w:rPr>
          <w:rFonts w:ascii="Arial" w:hAnsi="Arial" w:cs="Arial"/>
          <w:sz w:val="20"/>
          <w:szCs w:val="20"/>
        </w:rPr>
        <w:t xml:space="preserve"> and vertebrate animals.  Forest management aims to minimise the damage caused to plantations by ensuring infrastructure is maintained and providing ready access and resources -</w:t>
      </w:r>
      <w:r>
        <w:rPr>
          <w:rFonts w:ascii="Arial" w:hAnsi="Arial" w:cs="Arial"/>
          <w:sz w:val="20"/>
          <w:szCs w:val="20"/>
        </w:rPr>
        <w:t xml:space="preserve"> </w:t>
      </w:r>
      <w:r w:rsidRPr="00934092">
        <w:rPr>
          <w:rFonts w:ascii="Arial" w:hAnsi="Arial" w:cs="Arial"/>
          <w:sz w:val="20"/>
          <w:szCs w:val="20"/>
        </w:rPr>
        <w:t xml:space="preserve">including water points, to help prevent fire from entering the RFF estate or spreading to other tenures. Routine monitoring of the estate including harvesting and establishment operations and estate sampling enables observation of any unusual occurrence or build-up to be noted and acted on where appropriate. </w:t>
      </w:r>
    </w:p>
    <w:p w14:paraId="1A528F05" w14:textId="119063EC" w:rsidR="007A6365" w:rsidRDefault="007A6365" w:rsidP="007A6365">
      <w:pPr>
        <w:jc w:val="both"/>
        <w:rPr>
          <w:rFonts w:ascii="Arial" w:hAnsi="Arial" w:cs="Arial"/>
          <w:sz w:val="20"/>
          <w:szCs w:val="20"/>
        </w:rPr>
      </w:pPr>
      <w:r w:rsidRPr="00934092">
        <w:rPr>
          <w:rFonts w:ascii="Arial" w:hAnsi="Arial" w:cs="Arial"/>
          <w:sz w:val="20"/>
          <w:szCs w:val="20"/>
        </w:rPr>
        <w:t>An annual monitoring program provides a strategic approach to damaging insect management.</w:t>
      </w:r>
      <w:r w:rsidR="0060460D">
        <w:rPr>
          <w:rFonts w:ascii="Arial" w:hAnsi="Arial" w:cs="Arial"/>
          <w:sz w:val="20"/>
          <w:szCs w:val="20"/>
        </w:rPr>
        <w:t xml:space="preserve"> Invasive species are also identified.</w:t>
      </w:r>
      <w:r w:rsidRPr="00934092">
        <w:rPr>
          <w:rFonts w:ascii="Arial" w:hAnsi="Arial" w:cs="Arial"/>
          <w:sz w:val="20"/>
          <w:szCs w:val="20"/>
        </w:rPr>
        <w:t xml:space="preserve"> Regular population sampling is undertaken in the most prone </w:t>
      </w:r>
      <w:r w:rsidRPr="00934092">
        <w:rPr>
          <w:rFonts w:ascii="Arial" w:hAnsi="Arial" w:cs="Arial"/>
          <w:sz w:val="20"/>
          <w:szCs w:val="20"/>
        </w:rPr>
        <w:lastRenderedPageBreak/>
        <w:t>areas of the estate with control measures including aerial spraying when insect populations reach ‘trigger’ points. Animal browsing is usually an establishment issue and is addressed by maintaining plant vigour and quality of site preparation and establishment for rapid release. Where a problem persists, seedling protection and/or professional shooting is undertaken to reduce browsing pressure.</w:t>
      </w:r>
    </w:p>
    <w:p w14:paraId="258F5E61" w14:textId="4484FB91" w:rsidR="006F5D84" w:rsidRPr="00934092" w:rsidRDefault="006F5D84" w:rsidP="007A6365">
      <w:pPr>
        <w:jc w:val="both"/>
        <w:rPr>
          <w:rFonts w:ascii="Arial" w:hAnsi="Arial" w:cs="Arial"/>
          <w:sz w:val="20"/>
          <w:szCs w:val="20"/>
        </w:rPr>
      </w:pPr>
      <w:r>
        <w:rPr>
          <w:rFonts w:ascii="Arial" w:hAnsi="Arial" w:cs="Arial"/>
          <w:sz w:val="20"/>
          <w:szCs w:val="20"/>
        </w:rPr>
        <w:t xml:space="preserve">All operations are conducted with controls to minimise damage to the environment. </w:t>
      </w:r>
    </w:p>
    <w:p w14:paraId="6C457487" w14:textId="77777777" w:rsidR="007A6365" w:rsidRPr="00E8378C" w:rsidRDefault="007A6365" w:rsidP="007A6365">
      <w:pPr>
        <w:pStyle w:val="Heading2"/>
        <w:rPr>
          <w:rFonts w:ascii="Arial" w:hAnsi="Arial" w:cs="Arial"/>
          <w:color w:val="auto"/>
        </w:rPr>
      </w:pPr>
      <w:bookmarkStart w:id="49" w:name="_Toc152669134"/>
      <w:r w:rsidRPr="00E8378C">
        <w:rPr>
          <w:rFonts w:ascii="Arial" w:hAnsi="Arial" w:cs="Arial"/>
          <w:color w:val="auto"/>
        </w:rPr>
        <w:t>Forest Health</w:t>
      </w:r>
      <w:bookmarkEnd w:id="49"/>
    </w:p>
    <w:p w14:paraId="3F944459" w14:textId="77777777" w:rsidR="007A6365" w:rsidRPr="00934092" w:rsidRDefault="007A6365" w:rsidP="007A6365">
      <w:pPr>
        <w:jc w:val="both"/>
        <w:rPr>
          <w:rFonts w:ascii="Arial" w:hAnsi="Arial" w:cs="Arial"/>
          <w:sz w:val="20"/>
          <w:szCs w:val="20"/>
          <w:highlight w:val="cyan"/>
        </w:rPr>
      </w:pPr>
      <w:r w:rsidRPr="00934092">
        <w:rPr>
          <w:rFonts w:ascii="Arial" w:hAnsi="Arial" w:cs="Arial"/>
          <w:sz w:val="20"/>
          <w:szCs w:val="20"/>
        </w:rPr>
        <w:t>Maintenance of forest health and vigour is a key objective in managing the plantation estate for optimum wood flows. Routine coupe inspection and an annual assessment identify and report on any identified issues.</w:t>
      </w:r>
    </w:p>
    <w:p w14:paraId="360ED3FD" w14:textId="063BB1EB" w:rsidR="007A6365" w:rsidRPr="00934092" w:rsidRDefault="007A6365" w:rsidP="007A6365">
      <w:pPr>
        <w:jc w:val="both"/>
        <w:rPr>
          <w:rFonts w:ascii="Arial" w:hAnsi="Arial" w:cs="Arial"/>
          <w:sz w:val="20"/>
          <w:szCs w:val="20"/>
          <w:highlight w:val="cyan"/>
        </w:rPr>
      </w:pPr>
      <w:r w:rsidRPr="00934092">
        <w:rPr>
          <w:rFonts w:ascii="Arial" w:hAnsi="Arial" w:cs="Arial"/>
          <w:sz w:val="20"/>
          <w:szCs w:val="20"/>
        </w:rPr>
        <w:t xml:space="preserve">Appropriate control measures are strategically implemented when there is a threat to the estate and/or a legislative requirement.  Control measures may include ground-based spraying of weeds, aerial spraying of damaging insects, </w:t>
      </w:r>
      <w:proofErr w:type="gramStart"/>
      <w:r w:rsidRPr="00934092">
        <w:rPr>
          <w:rFonts w:ascii="Arial" w:hAnsi="Arial" w:cs="Arial"/>
          <w:sz w:val="20"/>
          <w:szCs w:val="20"/>
        </w:rPr>
        <w:t>thinning</w:t>
      </w:r>
      <w:proofErr w:type="gramEnd"/>
      <w:r w:rsidRPr="00934092">
        <w:rPr>
          <w:rFonts w:ascii="Arial" w:hAnsi="Arial" w:cs="Arial"/>
          <w:sz w:val="20"/>
          <w:szCs w:val="20"/>
        </w:rPr>
        <w:t xml:space="preserve"> and fertilising to improve stand vigour and professional shooting to reduce browsing pressure.  </w:t>
      </w:r>
    </w:p>
    <w:p w14:paraId="71E75996" w14:textId="77777777" w:rsidR="007A6365" w:rsidRPr="00934092" w:rsidRDefault="007A6365" w:rsidP="007A6365">
      <w:pPr>
        <w:jc w:val="both"/>
        <w:rPr>
          <w:rFonts w:ascii="Arial" w:hAnsi="Arial" w:cs="Arial"/>
          <w:sz w:val="20"/>
          <w:szCs w:val="20"/>
          <w:highlight w:val="cyan"/>
        </w:rPr>
      </w:pPr>
      <w:r w:rsidRPr="00934092">
        <w:rPr>
          <w:rFonts w:ascii="Arial" w:hAnsi="Arial" w:cs="Arial"/>
          <w:color w:val="000000" w:themeColor="text1"/>
          <w:sz w:val="20"/>
          <w:szCs w:val="20"/>
        </w:rPr>
        <w:t>Insect damage</w:t>
      </w:r>
      <w:r w:rsidRPr="00934092">
        <w:rPr>
          <w:rFonts w:ascii="Arial" w:hAnsi="Arial" w:cs="Arial"/>
          <w:sz w:val="20"/>
          <w:szCs w:val="20"/>
        </w:rPr>
        <w:t xml:space="preserve"> and damaging insect/predator population monitoring are conducted throughout the high-risk months, normally Nov-Feb. Intervention, usually aerial spraying by helicopter is undertaken when populations reach thresholds.  Aerial application of chemicals is strictly controlled, requiring neighbour notification, and accurate records being kept including chemical use, crop type, location, flight paths and wind speed and direction. If possible, a cooperative approach to aerial spraying is undertaken with neighbouring plantation owners.</w:t>
      </w:r>
    </w:p>
    <w:p w14:paraId="5364D709" w14:textId="77777777" w:rsidR="007A6365" w:rsidRPr="005641B9" w:rsidRDefault="007A6365" w:rsidP="007A6365">
      <w:pPr>
        <w:spacing w:after="0" w:line="240" w:lineRule="auto"/>
        <w:rPr>
          <w:b/>
          <w:iCs/>
        </w:rPr>
      </w:pPr>
    </w:p>
    <w:p w14:paraId="5E9A64BC" w14:textId="77777777" w:rsidR="007A6365" w:rsidRPr="00E8378C" w:rsidRDefault="007A6365" w:rsidP="007A6365">
      <w:pPr>
        <w:rPr>
          <w:rFonts w:ascii="Arial" w:hAnsi="Arial" w:cs="Arial"/>
          <w:bCs/>
          <w:iCs/>
          <w:sz w:val="28"/>
          <w:szCs w:val="28"/>
        </w:rPr>
      </w:pPr>
      <w:r w:rsidRPr="00E8378C">
        <w:rPr>
          <w:rFonts w:ascii="Arial" w:hAnsi="Arial" w:cs="Arial"/>
          <w:noProof/>
          <w:sz w:val="28"/>
          <w:szCs w:val="28"/>
        </w:rPr>
        <w:drawing>
          <wp:anchor distT="0" distB="0" distL="114300" distR="114300" simplePos="0" relativeHeight="251677184" behindDoc="0" locked="0" layoutInCell="1" allowOverlap="1" wp14:anchorId="625FF7B1" wp14:editId="16AE30A6">
            <wp:simplePos x="0" y="0"/>
            <wp:positionH relativeFrom="margin">
              <wp:posOffset>3318510</wp:posOffset>
            </wp:positionH>
            <wp:positionV relativeFrom="paragraph">
              <wp:posOffset>178435</wp:posOffset>
            </wp:positionV>
            <wp:extent cx="2339340" cy="2724150"/>
            <wp:effectExtent l="19050" t="57150" r="99060" b="571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9340" cy="2724150"/>
                    </a:xfrm>
                    <a:prstGeom prst="rect">
                      <a:avLst/>
                    </a:prstGeom>
                    <a:noFill/>
                    <a:ln>
                      <a:no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8378C">
        <w:rPr>
          <w:rFonts w:ascii="Arial" w:hAnsi="Arial" w:cs="Arial"/>
          <w:bCs/>
          <w:iCs/>
          <w:sz w:val="28"/>
          <w:szCs w:val="28"/>
        </w:rPr>
        <w:t>Other pathogens</w:t>
      </w:r>
    </w:p>
    <w:p w14:paraId="641772C9" w14:textId="77777777" w:rsidR="007A6365" w:rsidRPr="000D17D9" w:rsidRDefault="007A6365" w:rsidP="007A6365">
      <w:pPr>
        <w:jc w:val="both"/>
        <w:rPr>
          <w:rFonts w:ascii="Arial" w:hAnsi="Arial" w:cs="Arial"/>
          <w:i/>
          <w:sz w:val="20"/>
          <w:szCs w:val="20"/>
        </w:rPr>
      </w:pPr>
      <w:r w:rsidRPr="000D17D9">
        <w:rPr>
          <w:rFonts w:ascii="Arial" w:hAnsi="Arial" w:cs="Arial"/>
          <w:i/>
          <w:sz w:val="20"/>
          <w:szCs w:val="20"/>
        </w:rPr>
        <w:t xml:space="preserve">Phytophthora </w:t>
      </w:r>
      <w:proofErr w:type="spellStart"/>
      <w:r w:rsidRPr="000D17D9">
        <w:rPr>
          <w:rFonts w:ascii="Arial" w:hAnsi="Arial" w:cs="Arial"/>
          <w:i/>
          <w:sz w:val="20"/>
          <w:szCs w:val="20"/>
        </w:rPr>
        <w:t>cinnamomi</w:t>
      </w:r>
      <w:proofErr w:type="spellEnd"/>
    </w:p>
    <w:p w14:paraId="729B77D6" w14:textId="77777777" w:rsidR="007A6365" w:rsidRPr="000D17D9" w:rsidRDefault="007A6365" w:rsidP="007A6365">
      <w:pPr>
        <w:jc w:val="both"/>
        <w:rPr>
          <w:rFonts w:ascii="Arial" w:hAnsi="Arial" w:cs="Arial"/>
          <w:sz w:val="20"/>
          <w:szCs w:val="20"/>
        </w:rPr>
      </w:pPr>
      <w:r w:rsidRPr="000D17D9">
        <w:rPr>
          <w:rFonts w:ascii="Arial" w:hAnsi="Arial" w:cs="Arial"/>
          <w:i/>
          <w:sz w:val="20"/>
          <w:szCs w:val="20"/>
        </w:rPr>
        <w:t xml:space="preserve">Phytophthora </w:t>
      </w:r>
      <w:proofErr w:type="spellStart"/>
      <w:r w:rsidRPr="000D17D9">
        <w:rPr>
          <w:rFonts w:ascii="Arial" w:hAnsi="Arial" w:cs="Arial"/>
          <w:i/>
          <w:sz w:val="20"/>
          <w:szCs w:val="20"/>
        </w:rPr>
        <w:t>cinnamomi</w:t>
      </w:r>
      <w:proofErr w:type="spellEnd"/>
      <w:r w:rsidRPr="000D17D9">
        <w:rPr>
          <w:rFonts w:ascii="Arial" w:hAnsi="Arial" w:cs="Arial"/>
          <w:sz w:val="20"/>
          <w:szCs w:val="20"/>
        </w:rPr>
        <w:t xml:space="preserve"> (Pc) often called root rot fungus is an introduced pathogen that attacks the roots of at least 130 Tasmanian species. If infected sites are disturbed, are poorly managed or machines carry spores. the pathogen can have a significant impact on biodiversity. While Pc can affect the native vegetation within the plantation estate, RFF remains vigilant and operates within the guidelines established by the FPA. The FPA Flora Technical Note No 8 provides a comprehensive understanding and approach to minimizing the spread and effect of Pc. It identifies areas of high risk where the </w:t>
      </w:r>
      <w:r w:rsidRPr="000D17D9">
        <w:rPr>
          <w:rFonts w:ascii="Arial" w:hAnsi="Arial" w:cs="Arial"/>
          <w:i/>
          <w:sz w:val="20"/>
          <w:szCs w:val="20"/>
        </w:rPr>
        <w:t xml:space="preserve">Phytophthora </w:t>
      </w:r>
      <w:r w:rsidRPr="000D17D9">
        <w:rPr>
          <w:rFonts w:ascii="Arial" w:hAnsi="Arial" w:cs="Arial"/>
          <w:sz w:val="20"/>
          <w:szCs w:val="20"/>
        </w:rPr>
        <w:t>hygiene measures must be implemented.</w:t>
      </w:r>
    </w:p>
    <w:p w14:paraId="51513F62" w14:textId="77777777" w:rsidR="007A6365" w:rsidRPr="000D17D9" w:rsidRDefault="007A6365" w:rsidP="007A6365">
      <w:pPr>
        <w:jc w:val="both"/>
        <w:rPr>
          <w:rFonts w:ascii="Arial" w:hAnsi="Arial" w:cs="Arial"/>
          <w:i/>
          <w:sz w:val="20"/>
          <w:szCs w:val="20"/>
        </w:rPr>
      </w:pPr>
      <w:r w:rsidRPr="000D17D9">
        <w:rPr>
          <w:rFonts w:ascii="Arial" w:hAnsi="Arial" w:cs="Arial"/>
          <w:sz w:val="20"/>
          <w:szCs w:val="20"/>
        </w:rPr>
        <w:t xml:space="preserve">Standard hygiene measures for machinery washdown are implemented across RFF operations. </w:t>
      </w:r>
    </w:p>
    <w:p w14:paraId="34F96925" w14:textId="77777777" w:rsidR="007A6365" w:rsidRPr="00E8378C" w:rsidRDefault="007A6365" w:rsidP="007A6365">
      <w:pPr>
        <w:rPr>
          <w:rFonts w:ascii="Arial" w:hAnsi="Arial" w:cs="Arial"/>
          <w:sz w:val="28"/>
          <w:szCs w:val="28"/>
        </w:rPr>
      </w:pPr>
      <w:r w:rsidRPr="00E8378C">
        <w:rPr>
          <w:rFonts w:ascii="Arial" w:hAnsi="Arial" w:cs="Arial"/>
          <w:sz w:val="28"/>
          <w:szCs w:val="28"/>
        </w:rPr>
        <w:t>Myrtle Rust</w:t>
      </w:r>
    </w:p>
    <w:p w14:paraId="5F438269" w14:textId="77777777" w:rsidR="007A6365" w:rsidRPr="000D17D9" w:rsidRDefault="007A6365" w:rsidP="007A6365">
      <w:pPr>
        <w:jc w:val="both"/>
        <w:rPr>
          <w:rFonts w:ascii="Arial" w:hAnsi="Arial" w:cs="Arial"/>
          <w:sz w:val="20"/>
          <w:szCs w:val="20"/>
        </w:rPr>
      </w:pPr>
      <w:r w:rsidRPr="000D17D9">
        <w:rPr>
          <w:rFonts w:ascii="Arial" w:hAnsi="Arial" w:cs="Arial"/>
          <w:sz w:val="20"/>
          <w:szCs w:val="20"/>
        </w:rPr>
        <w:t xml:space="preserve">Myrtle rust </w:t>
      </w:r>
      <w:r w:rsidRPr="000D17D9">
        <w:rPr>
          <w:rFonts w:ascii="Arial" w:hAnsi="Arial" w:cs="Arial"/>
          <w:i/>
          <w:sz w:val="20"/>
          <w:szCs w:val="20"/>
        </w:rPr>
        <w:t xml:space="preserve">Puccinia </w:t>
      </w:r>
      <w:proofErr w:type="spellStart"/>
      <w:r w:rsidRPr="000D17D9">
        <w:rPr>
          <w:rFonts w:ascii="Arial" w:hAnsi="Arial" w:cs="Arial"/>
          <w:i/>
          <w:sz w:val="20"/>
          <w:szCs w:val="20"/>
        </w:rPr>
        <w:t>psidii</w:t>
      </w:r>
      <w:proofErr w:type="spellEnd"/>
      <w:r w:rsidRPr="000D17D9">
        <w:rPr>
          <w:rFonts w:ascii="Arial" w:hAnsi="Arial" w:cs="Arial"/>
          <w:i/>
          <w:sz w:val="20"/>
          <w:szCs w:val="20"/>
        </w:rPr>
        <w:t xml:space="preserve"> </w:t>
      </w:r>
      <w:r w:rsidRPr="000D17D9">
        <w:rPr>
          <w:rFonts w:ascii="Arial" w:hAnsi="Arial" w:cs="Arial"/>
          <w:sz w:val="20"/>
          <w:szCs w:val="20"/>
        </w:rPr>
        <w:t xml:space="preserve">is a more recently identified introduced pathogen of the </w:t>
      </w:r>
      <w:proofErr w:type="spellStart"/>
      <w:r w:rsidRPr="000D17D9">
        <w:rPr>
          <w:rFonts w:ascii="Arial" w:hAnsi="Arial" w:cs="Arial"/>
          <w:i/>
          <w:sz w:val="20"/>
          <w:szCs w:val="20"/>
        </w:rPr>
        <w:t>Myrtaceae</w:t>
      </w:r>
      <w:proofErr w:type="spellEnd"/>
      <w:r w:rsidRPr="000D17D9">
        <w:rPr>
          <w:rFonts w:ascii="Arial" w:hAnsi="Arial" w:cs="Arial"/>
          <w:i/>
          <w:sz w:val="20"/>
          <w:szCs w:val="20"/>
        </w:rPr>
        <w:t xml:space="preserve"> </w:t>
      </w:r>
      <w:r w:rsidRPr="000D17D9">
        <w:rPr>
          <w:rFonts w:ascii="Arial" w:hAnsi="Arial" w:cs="Arial"/>
          <w:sz w:val="20"/>
          <w:szCs w:val="20"/>
        </w:rPr>
        <w:t xml:space="preserve">family. It is considered the most significant and serious threat to our biodiversity and commercial forest industry. It has been detected in several states including Tasmania but at this stage appears limited to nursery stock. RFF field staff and forest managers are familiar with the bright yellow pustules that form on the soft growing tips of </w:t>
      </w:r>
      <w:proofErr w:type="spellStart"/>
      <w:r w:rsidRPr="000D17D9">
        <w:rPr>
          <w:rFonts w:ascii="Arial" w:hAnsi="Arial" w:cs="Arial"/>
          <w:i/>
          <w:sz w:val="20"/>
          <w:szCs w:val="20"/>
        </w:rPr>
        <w:t>Myrtaceae</w:t>
      </w:r>
      <w:proofErr w:type="spellEnd"/>
      <w:r w:rsidRPr="000D17D9">
        <w:rPr>
          <w:rFonts w:ascii="Arial" w:hAnsi="Arial" w:cs="Arial"/>
          <w:sz w:val="20"/>
          <w:szCs w:val="20"/>
        </w:rPr>
        <w:t xml:space="preserve"> leaves, </w:t>
      </w:r>
      <w:proofErr w:type="gramStart"/>
      <w:r w:rsidRPr="000D17D9">
        <w:rPr>
          <w:rFonts w:ascii="Arial" w:hAnsi="Arial" w:cs="Arial"/>
          <w:sz w:val="20"/>
          <w:szCs w:val="20"/>
        </w:rPr>
        <w:t>stems</w:t>
      </w:r>
      <w:proofErr w:type="gramEnd"/>
      <w:r w:rsidRPr="000D17D9">
        <w:rPr>
          <w:rFonts w:ascii="Arial" w:hAnsi="Arial" w:cs="Arial"/>
          <w:sz w:val="20"/>
          <w:szCs w:val="20"/>
        </w:rPr>
        <w:t xml:space="preserve"> and buds. Biosecurity Tasmania will be notified if myrtle rust is observed in the RFF estate.</w:t>
      </w:r>
    </w:p>
    <w:p w14:paraId="3BEEEB68" w14:textId="77777777" w:rsidR="007A6365" w:rsidRPr="00E8378C" w:rsidRDefault="007A6365" w:rsidP="007A6365">
      <w:pPr>
        <w:pStyle w:val="Heading2"/>
        <w:rPr>
          <w:rFonts w:ascii="Arial" w:hAnsi="Arial" w:cs="Arial"/>
          <w:color w:val="auto"/>
          <w:highlight w:val="cyan"/>
        </w:rPr>
      </w:pPr>
      <w:bookmarkStart w:id="50" w:name="_Toc152669135"/>
      <w:r w:rsidRPr="00E8378C">
        <w:rPr>
          <w:rFonts w:ascii="Arial" w:hAnsi="Arial" w:cs="Arial"/>
          <w:color w:val="auto"/>
        </w:rPr>
        <w:lastRenderedPageBreak/>
        <w:t>Machinery hygiene</w:t>
      </w:r>
      <w:bookmarkEnd w:id="50"/>
    </w:p>
    <w:p w14:paraId="57C9D8E2" w14:textId="77777777" w:rsidR="007A6365" w:rsidRPr="005641B9" w:rsidRDefault="007A6365" w:rsidP="007A6365">
      <w:pPr>
        <w:jc w:val="both"/>
      </w:pPr>
      <w:r w:rsidRPr="000D17D9">
        <w:rPr>
          <w:rFonts w:ascii="Arial" w:hAnsi="Arial" w:cs="Arial"/>
          <w:sz w:val="20"/>
          <w:szCs w:val="20"/>
        </w:rPr>
        <w:t>To ensure that weeds and diseases are not translocated throughout the DFA by machinery, RFF has strict machinery hygiene procedures on its operational plans and relevant specifications. Machinery is checked by the forest manager prior to the commencement of any new operation on the RFF estate. The Tasmanian Washdown Guidelines for Weed and Disease Control establish a standard for washdown. A washdown site is chosen ensuring run-off will not enter any watercourse or water body. The guidelines provide checklists for ensuring a thorough washdown is achieved. Washdown is to be identified on the Coupe Start-up Checklist.</w:t>
      </w:r>
    </w:p>
    <w:p w14:paraId="759249B7" w14:textId="77777777" w:rsidR="007A6365" w:rsidRPr="00E8378C" w:rsidRDefault="007A6365" w:rsidP="007A6365">
      <w:pPr>
        <w:pStyle w:val="Heading3"/>
        <w:rPr>
          <w:rFonts w:ascii="Arial" w:hAnsi="Arial" w:cs="Arial"/>
          <w:color w:val="auto"/>
          <w:sz w:val="28"/>
          <w:szCs w:val="28"/>
        </w:rPr>
      </w:pPr>
      <w:bookmarkStart w:id="51" w:name="_Toc152669136"/>
      <w:r w:rsidRPr="00E8378C">
        <w:rPr>
          <w:rFonts w:ascii="Arial" w:hAnsi="Arial" w:cs="Arial"/>
          <w:color w:val="auto"/>
          <w:sz w:val="28"/>
          <w:szCs w:val="28"/>
        </w:rPr>
        <w:t>Introduced genetics – Wildling Management</w:t>
      </w:r>
      <w:bookmarkEnd w:id="51"/>
    </w:p>
    <w:p w14:paraId="0822D5BD" w14:textId="77777777" w:rsidR="007A6365" w:rsidRPr="000D17D9" w:rsidRDefault="007A6365" w:rsidP="007A6365">
      <w:pPr>
        <w:jc w:val="both"/>
        <w:rPr>
          <w:rFonts w:ascii="Arial" w:hAnsi="Arial" w:cs="Arial"/>
          <w:sz w:val="20"/>
          <w:szCs w:val="20"/>
        </w:rPr>
      </w:pPr>
      <w:r w:rsidRPr="000D17D9">
        <w:rPr>
          <w:rFonts w:ascii="Arial" w:hAnsi="Arial" w:cs="Arial"/>
          <w:sz w:val="20"/>
          <w:szCs w:val="20"/>
        </w:rPr>
        <w:t xml:space="preserve">Genetic pollution can be an issue that has long term biodiversity impacts. Eucalypt plantations of </w:t>
      </w:r>
      <w:r w:rsidRPr="000D17D9">
        <w:rPr>
          <w:rFonts w:ascii="Arial" w:hAnsi="Arial" w:cs="Arial"/>
          <w:i/>
          <w:sz w:val="20"/>
          <w:szCs w:val="20"/>
        </w:rPr>
        <w:t xml:space="preserve">E. </w:t>
      </w:r>
      <w:proofErr w:type="spellStart"/>
      <w:r w:rsidRPr="000D17D9">
        <w:rPr>
          <w:rFonts w:ascii="Arial" w:hAnsi="Arial" w:cs="Arial"/>
          <w:i/>
          <w:sz w:val="20"/>
          <w:szCs w:val="20"/>
        </w:rPr>
        <w:t>nitens</w:t>
      </w:r>
      <w:proofErr w:type="spellEnd"/>
      <w:r w:rsidRPr="000D17D9">
        <w:rPr>
          <w:rFonts w:ascii="Arial" w:hAnsi="Arial" w:cs="Arial"/>
          <w:sz w:val="20"/>
          <w:szCs w:val="20"/>
        </w:rPr>
        <w:t xml:space="preserve"> and </w:t>
      </w:r>
      <w:r w:rsidRPr="000D17D9">
        <w:rPr>
          <w:rFonts w:ascii="Arial" w:hAnsi="Arial" w:cs="Arial"/>
          <w:i/>
          <w:sz w:val="20"/>
          <w:szCs w:val="20"/>
        </w:rPr>
        <w:t>E. globulus</w:t>
      </w:r>
      <w:r w:rsidRPr="000D17D9">
        <w:rPr>
          <w:rFonts w:ascii="Arial" w:hAnsi="Arial" w:cs="Arial"/>
          <w:b/>
          <w:i/>
          <w:sz w:val="20"/>
          <w:szCs w:val="20"/>
        </w:rPr>
        <w:t xml:space="preserve"> </w:t>
      </w:r>
      <w:r w:rsidRPr="000D17D9">
        <w:rPr>
          <w:rFonts w:ascii="Arial" w:hAnsi="Arial" w:cs="Arial"/>
          <w:sz w:val="20"/>
          <w:szCs w:val="20"/>
        </w:rPr>
        <w:t xml:space="preserve">have the potential to hybridise with endemic eucalypts from the subgenus </w:t>
      </w:r>
      <w:proofErr w:type="spellStart"/>
      <w:r w:rsidRPr="000D17D9">
        <w:rPr>
          <w:rFonts w:ascii="Arial" w:hAnsi="Arial" w:cs="Arial"/>
          <w:i/>
          <w:sz w:val="20"/>
          <w:szCs w:val="20"/>
        </w:rPr>
        <w:t>Symphyomyrtus</w:t>
      </w:r>
      <w:proofErr w:type="spellEnd"/>
      <w:r w:rsidRPr="000D17D9">
        <w:rPr>
          <w:rFonts w:ascii="Arial" w:hAnsi="Arial" w:cs="Arial"/>
          <w:i/>
          <w:sz w:val="20"/>
          <w:szCs w:val="20"/>
        </w:rPr>
        <w:t xml:space="preserve">. </w:t>
      </w:r>
      <w:r w:rsidRPr="000D17D9">
        <w:rPr>
          <w:rFonts w:ascii="Arial" w:hAnsi="Arial" w:cs="Arial"/>
          <w:sz w:val="20"/>
          <w:szCs w:val="20"/>
        </w:rPr>
        <w:t xml:space="preserve">Perhaps the most common possibility is hybridisation between planted </w:t>
      </w:r>
      <w:r w:rsidRPr="000D17D9">
        <w:rPr>
          <w:rFonts w:ascii="Arial" w:hAnsi="Arial" w:cs="Arial"/>
          <w:i/>
          <w:sz w:val="20"/>
          <w:szCs w:val="20"/>
        </w:rPr>
        <w:t xml:space="preserve">E. </w:t>
      </w:r>
      <w:proofErr w:type="spellStart"/>
      <w:r w:rsidRPr="000D17D9">
        <w:rPr>
          <w:rFonts w:ascii="Arial" w:hAnsi="Arial" w:cs="Arial"/>
          <w:i/>
          <w:sz w:val="20"/>
          <w:szCs w:val="20"/>
        </w:rPr>
        <w:t>nitens</w:t>
      </w:r>
      <w:proofErr w:type="spellEnd"/>
      <w:r w:rsidRPr="000D17D9">
        <w:rPr>
          <w:rFonts w:ascii="Arial" w:hAnsi="Arial" w:cs="Arial"/>
          <w:i/>
          <w:sz w:val="20"/>
          <w:szCs w:val="20"/>
        </w:rPr>
        <w:t xml:space="preserve"> </w:t>
      </w:r>
      <w:r w:rsidRPr="000D17D9">
        <w:rPr>
          <w:rFonts w:ascii="Arial" w:hAnsi="Arial" w:cs="Arial"/>
          <w:sz w:val="20"/>
          <w:szCs w:val="20"/>
        </w:rPr>
        <w:t xml:space="preserve">and endemic </w:t>
      </w:r>
      <w:r w:rsidRPr="000D17D9">
        <w:rPr>
          <w:rFonts w:ascii="Arial" w:hAnsi="Arial" w:cs="Arial"/>
          <w:i/>
          <w:sz w:val="20"/>
          <w:szCs w:val="20"/>
        </w:rPr>
        <w:t>E. ovata.</w:t>
      </w:r>
      <w:r w:rsidRPr="000D17D9">
        <w:rPr>
          <w:rFonts w:ascii="Arial" w:hAnsi="Arial" w:cs="Arial"/>
          <w:sz w:val="20"/>
          <w:szCs w:val="20"/>
        </w:rPr>
        <w:t xml:space="preserve"> The FPA has produced a comprehensive guide, Flora Technical Note 12 which covers the risk assessment process and other requirements when dealing with areas that may be susceptible to hybridisation.</w:t>
      </w:r>
    </w:p>
    <w:p w14:paraId="3B6E68A3" w14:textId="77777777" w:rsidR="007A6365" w:rsidRPr="00E8378C" w:rsidRDefault="007A6365" w:rsidP="007A6365">
      <w:pPr>
        <w:rPr>
          <w:rFonts w:ascii="Arial" w:hAnsi="Arial" w:cs="Arial"/>
          <w:sz w:val="28"/>
          <w:szCs w:val="28"/>
        </w:rPr>
      </w:pPr>
      <w:r w:rsidRPr="00E8378C">
        <w:rPr>
          <w:rStyle w:val="Heading4Char"/>
          <w:rFonts w:ascii="Arial" w:hAnsi="Arial" w:cs="Arial"/>
          <w:sz w:val="28"/>
          <w:szCs w:val="28"/>
        </w:rPr>
        <w:t>Eucalypt Hybridisation</w:t>
      </w:r>
    </w:p>
    <w:p w14:paraId="15B0F8CE" w14:textId="77777777" w:rsidR="007A6365" w:rsidRPr="000D17D9" w:rsidRDefault="007A6365" w:rsidP="007A6365">
      <w:pPr>
        <w:jc w:val="both"/>
        <w:rPr>
          <w:rFonts w:ascii="Arial" w:hAnsi="Arial" w:cs="Arial"/>
          <w:sz w:val="20"/>
          <w:szCs w:val="20"/>
        </w:rPr>
      </w:pPr>
      <w:r w:rsidRPr="000D17D9">
        <w:rPr>
          <w:rFonts w:ascii="Arial" w:hAnsi="Arial" w:cs="Arial"/>
          <w:sz w:val="20"/>
          <w:szCs w:val="20"/>
        </w:rPr>
        <w:t xml:space="preserve">Monitoring of existing plantations adjacent to any susceptible native forest is undertaken and the presence of hybrid/unusual seedlings is reported to the FPA. Hand weeding is the usual method of control. However high-risk areas must be referred to the FPA when planning the re-establishment of plantations. </w:t>
      </w:r>
    </w:p>
    <w:p w14:paraId="4145A42B" w14:textId="77777777" w:rsidR="007A6365" w:rsidRPr="000D17D9" w:rsidRDefault="007A6365" w:rsidP="007A6365">
      <w:pPr>
        <w:jc w:val="both"/>
        <w:rPr>
          <w:rFonts w:ascii="Arial" w:hAnsi="Arial" w:cs="Arial"/>
          <w:sz w:val="20"/>
          <w:szCs w:val="20"/>
        </w:rPr>
      </w:pPr>
      <w:r w:rsidRPr="000D17D9">
        <w:rPr>
          <w:rFonts w:ascii="Arial" w:hAnsi="Arial" w:cs="Arial"/>
          <w:sz w:val="20"/>
          <w:szCs w:val="20"/>
        </w:rPr>
        <w:t xml:space="preserve">RFF has a small area of </w:t>
      </w:r>
      <w:r w:rsidRPr="000D17D9">
        <w:rPr>
          <w:rFonts w:ascii="Arial" w:hAnsi="Arial" w:cs="Arial"/>
          <w:i/>
          <w:sz w:val="20"/>
          <w:szCs w:val="20"/>
        </w:rPr>
        <w:t>Pinus radiata</w:t>
      </w:r>
      <w:r w:rsidRPr="000D17D9">
        <w:rPr>
          <w:rFonts w:ascii="Arial" w:hAnsi="Arial" w:cs="Arial"/>
          <w:sz w:val="20"/>
          <w:szCs w:val="20"/>
        </w:rPr>
        <w:t xml:space="preserve"> plantation, there is no known gene mixing risk with endemic species however, pine wildlings can pose a problem. RFF staff monitor for wildings in areas adjacent to pine plantations and take appropriate action if they are present.</w:t>
      </w:r>
    </w:p>
    <w:p w14:paraId="27B7DB57" w14:textId="77777777" w:rsidR="007A6365" w:rsidRPr="00E8378C" w:rsidRDefault="007A6365" w:rsidP="007A6365">
      <w:pPr>
        <w:pStyle w:val="Heading2"/>
        <w:rPr>
          <w:rFonts w:ascii="Arial" w:hAnsi="Arial" w:cs="Arial"/>
          <w:color w:val="auto"/>
        </w:rPr>
      </w:pPr>
      <w:bookmarkStart w:id="52" w:name="_Toc152669137"/>
      <w:r w:rsidRPr="00E8378C">
        <w:rPr>
          <w:rFonts w:ascii="Arial" w:hAnsi="Arial" w:cs="Arial"/>
          <w:color w:val="auto"/>
        </w:rPr>
        <w:t>Degraded Forest – Rehabilitation</w:t>
      </w:r>
      <w:bookmarkEnd w:id="52"/>
    </w:p>
    <w:p w14:paraId="53666AA7" w14:textId="77777777" w:rsidR="007A6365" w:rsidRPr="000D17D9" w:rsidRDefault="007A6365" w:rsidP="007A6365">
      <w:pPr>
        <w:jc w:val="both"/>
        <w:rPr>
          <w:rFonts w:ascii="Arial" w:hAnsi="Arial" w:cs="Arial"/>
          <w:sz w:val="20"/>
          <w:szCs w:val="20"/>
        </w:rPr>
      </w:pPr>
      <w:r w:rsidRPr="000D17D9">
        <w:rPr>
          <w:rFonts w:ascii="Arial" w:hAnsi="Arial" w:cs="Arial"/>
          <w:sz w:val="20"/>
          <w:szCs w:val="20"/>
        </w:rPr>
        <w:t>Fire damaged forest will be assessed for the extent of the damage to determine the future management of the stand. Severely fire-damaged stands on productive sites will be re-established to the most suited species. Stands that have been lightly burnt may be grown on or scheduled for harvest. Extensive wildfire damage will require an estate analysis and possible rescheduling of wood flows. Assessment of the damage will be undertaken as soon as practical post the fire event.</w:t>
      </w:r>
    </w:p>
    <w:p w14:paraId="1B165E8A" w14:textId="77777777" w:rsidR="007A6365" w:rsidRPr="000D17D9" w:rsidRDefault="007A6365" w:rsidP="007A6365">
      <w:pPr>
        <w:jc w:val="both"/>
        <w:rPr>
          <w:rFonts w:ascii="Arial" w:hAnsi="Arial" w:cs="Arial"/>
          <w:sz w:val="20"/>
          <w:szCs w:val="20"/>
        </w:rPr>
      </w:pPr>
      <w:r w:rsidRPr="000D17D9">
        <w:rPr>
          <w:rFonts w:ascii="Arial" w:hAnsi="Arial" w:cs="Arial"/>
          <w:sz w:val="20"/>
          <w:szCs w:val="20"/>
        </w:rPr>
        <w:t>Under the contractual arrangements, RFF (by agreement with STT) can hand back areas of the Forest Right estate that are degraded or not performing. This process is managed under the Forestry Right and the Handback of Unproductive Areas and DFA Handover procedures.</w:t>
      </w:r>
    </w:p>
    <w:p w14:paraId="44358DC1" w14:textId="77777777" w:rsidR="007A6365" w:rsidRPr="00E8378C" w:rsidRDefault="007A6365" w:rsidP="007A6365">
      <w:pPr>
        <w:pStyle w:val="Heading2"/>
        <w:rPr>
          <w:rFonts w:ascii="Arial" w:hAnsi="Arial" w:cs="Arial"/>
          <w:color w:val="auto"/>
        </w:rPr>
      </w:pPr>
      <w:bookmarkStart w:id="53" w:name="_Toc152669138"/>
      <w:r w:rsidRPr="00E8378C">
        <w:rPr>
          <w:rFonts w:ascii="Arial" w:hAnsi="Arial" w:cs="Arial"/>
          <w:color w:val="auto"/>
        </w:rPr>
        <w:t>Chemical usage</w:t>
      </w:r>
      <w:bookmarkEnd w:id="53"/>
    </w:p>
    <w:p w14:paraId="558BF2BD" w14:textId="77777777" w:rsidR="007A6365" w:rsidRPr="000D17D9" w:rsidRDefault="007A6365" w:rsidP="007A6365">
      <w:pPr>
        <w:jc w:val="both"/>
        <w:rPr>
          <w:rFonts w:ascii="Arial" w:hAnsi="Arial" w:cs="Arial"/>
          <w:sz w:val="20"/>
          <w:szCs w:val="20"/>
        </w:rPr>
      </w:pPr>
      <w:r w:rsidRPr="000D17D9">
        <w:rPr>
          <w:rFonts w:ascii="Arial" w:hAnsi="Arial" w:cs="Arial"/>
          <w:sz w:val="20"/>
          <w:szCs w:val="20"/>
        </w:rPr>
        <w:t>RFF is committed to minimising chemical use across the estate and throughout all operations and seeks to use cost-effective alternatives where available. The use of chemicals is strictly controlled and bound by codes of practice. Chemicals are used for:</w:t>
      </w:r>
    </w:p>
    <w:p w14:paraId="74EC1D64" w14:textId="77777777" w:rsidR="007A6365" w:rsidRPr="000D17D9" w:rsidRDefault="007A6365" w:rsidP="007A6365">
      <w:pPr>
        <w:pStyle w:val="ListParagraph"/>
        <w:numPr>
          <w:ilvl w:val="0"/>
          <w:numId w:val="16"/>
        </w:numPr>
        <w:jc w:val="both"/>
        <w:rPr>
          <w:rFonts w:ascii="Arial" w:hAnsi="Arial" w:cs="Arial"/>
          <w:sz w:val="20"/>
          <w:szCs w:val="20"/>
        </w:rPr>
      </w:pPr>
      <w:r w:rsidRPr="000D17D9">
        <w:rPr>
          <w:rFonts w:ascii="Arial" w:hAnsi="Arial" w:cs="Arial"/>
          <w:sz w:val="20"/>
          <w:szCs w:val="20"/>
        </w:rPr>
        <w:t xml:space="preserve">Weed </w:t>
      </w:r>
      <w:proofErr w:type="gramStart"/>
      <w:r w:rsidRPr="000D17D9">
        <w:rPr>
          <w:rFonts w:ascii="Arial" w:hAnsi="Arial" w:cs="Arial"/>
          <w:sz w:val="20"/>
          <w:szCs w:val="20"/>
        </w:rPr>
        <w:t>control;</w:t>
      </w:r>
      <w:proofErr w:type="gramEnd"/>
    </w:p>
    <w:p w14:paraId="21307247" w14:textId="77777777" w:rsidR="007A6365" w:rsidRPr="000D17D9" w:rsidRDefault="007A6365" w:rsidP="007A6365">
      <w:pPr>
        <w:pStyle w:val="ListParagraph"/>
        <w:numPr>
          <w:ilvl w:val="0"/>
          <w:numId w:val="16"/>
        </w:numPr>
        <w:jc w:val="both"/>
        <w:rPr>
          <w:rFonts w:ascii="Arial" w:hAnsi="Arial" w:cs="Arial"/>
          <w:sz w:val="20"/>
          <w:szCs w:val="20"/>
        </w:rPr>
      </w:pPr>
      <w:r w:rsidRPr="000D17D9">
        <w:rPr>
          <w:rFonts w:ascii="Arial" w:hAnsi="Arial" w:cs="Arial"/>
          <w:sz w:val="20"/>
          <w:szCs w:val="20"/>
        </w:rPr>
        <w:t>Fertiliser at planting (slow release</w:t>
      </w:r>
      <w:proofErr w:type="gramStart"/>
      <w:r w:rsidRPr="000D17D9">
        <w:rPr>
          <w:rFonts w:ascii="Arial" w:hAnsi="Arial" w:cs="Arial"/>
          <w:sz w:val="20"/>
          <w:szCs w:val="20"/>
        </w:rPr>
        <w:t>);</w:t>
      </w:r>
      <w:proofErr w:type="gramEnd"/>
    </w:p>
    <w:p w14:paraId="5A9CC577" w14:textId="77777777" w:rsidR="007A6365" w:rsidRPr="000D17D9" w:rsidRDefault="007A6365" w:rsidP="007A6365">
      <w:pPr>
        <w:pStyle w:val="ListParagraph"/>
        <w:numPr>
          <w:ilvl w:val="0"/>
          <w:numId w:val="16"/>
        </w:numPr>
        <w:jc w:val="both"/>
        <w:rPr>
          <w:rFonts w:ascii="Arial" w:hAnsi="Arial" w:cs="Arial"/>
          <w:sz w:val="20"/>
          <w:szCs w:val="20"/>
        </w:rPr>
      </w:pPr>
      <w:r w:rsidRPr="000D17D9">
        <w:rPr>
          <w:rFonts w:ascii="Arial" w:hAnsi="Arial" w:cs="Arial"/>
          <w:sz w:val="20"/>
          <w:szCs w:val="20"/>
        </w:rPr>
        <w:t>Insect control</w:t>
      </w:r>
    </w:p>
    <w:p w14:paraId="4B503E7F" w14:textId="33D40E50" w:rsidR="007A6365" w:rsidRDefault="007A6365" w:rsidP="007A6365">
      <w:pPr>
        <w:jc w:val="both"/>
        <w:rPr>
          <w:rFonts w:ascii="Arial" w:hAnsi="Arial" w:cs="Arial"/>
          <w:sz w:val="20"/>
          <w:szCs w:val="20"/>
        </w:rPr>
      </w:pPr>
      <w:r w:rsidRPr="000D17D9">
        <w:rPr>
          <w:rFonts w:ascii="Arial" w:hAnsi="Arial" w:cs="Arial"/>
          <w:sz w:val="20"/>
          <w:szCs w:val="20"/>
        </w:rPr>
        <w:lastRenderedPageBreak/>
        <w:t>There has not been any use by RFF within the DFA, of any of the chemicals listed on the World Health Organisation banned chemicals register class 1a Extremely Hazardous Chemicals and class 1b Highly Hazardous Chemicals.</w:t>
      </w:r>
    </w:p>
    <w:p w14:paraId="6935EF26" w14:textId="77777777" w:rsidR="00990434" w:rsidRDefault="00990434" w:rsidP="007A6365">
      <w:pPr>
        <w:jc w:val="both"/>
        <w:rPr>
          <w:rFonts w:ascii="Arial" w:hAnsi="Arial" w:cs="Arial"/>
          <w:sz w:val="20"/>
          <w:szCs w:val="20"/>
        </w:rPr>
      </w:pPr>
    </w:p>
    <w:p w14:paraId="69E9461A" w14:textId="77777777" w:rsidR="00346DDE" w:rsidRPr="00093C1C" w:rsidRDefault="00346DDE" w:rsidP="00346DDE">
      <w:pPr>
        <w:pStyle w:val="Heading1"/>
      </w:pPr>
      <w:bookmarkStart w:id="54" w:name="_Toc152669139"/>
      <w:r w:rsidRPr="00093C1C">
        <w:t>Social and Economic Benefits</w:t>
      </w:r>
      <w:bookmarkEnd w:id="54"/>
    </w:p>
    <w:p w14:paraId="353342DD" w14:textId="4C4F7817" w:rsidR="00346DDE" w:rsidRPr="00C80ED4" w:rsidRDefault="00346DDE" w:rsidP="00346DDE">
      <w:pPr>
        <w:jc w:val="both"/>
        <w:rPr>
          <w:rFonts w:ascii="Arial" w:hAnsi="Arial" w:cs="Arial"/>
          <w:sz w:val="20"/>
          <w:szCs w:val="20"/>
        </w:rPr>
      </w:pPr>
      <w:r w:rsidRPr="00C80ED4">
        <w:rPr>
          <w:rFonts w:ascii="Arial" w:hAnsi="Arial" w:cs="Arial"/>
          <w:sz w:val="20"/>
          <w:szCs w:val="20"/>
        </w:rPr>
        <w:t>As a plantation owner of a Tasmania wide estate RFF plays an important part in the Tasmanian economy. RFF employs over 1</w:t>
      </w:r>
      <w:r w:rsidR="00B43FD7">
        <w:rPr>
          <w:rFonts w:ascii="Arial" w:hAnsi="Arial" w:cs="Arial"/>
          <w:sz w:val="20"/>
          <w:szCs w:val="20"/>
        </w:rPr>
        <w:t>70</w:t>
      </w:r>
      <w:r w:rsidRPr="00C80ED4">
        <w:rPr>
          <w:rFonts w:ascii="Arial" w:hAnsi="Arial" w:cs="Arial"/>
          <w:sz w:val="20"/>
          <w:szCs w:val="20"/>
        </w:rPr>
        <w:t xml:space="preserve"> people in the administration, forest management, establishment, harvest, </w:t>
      </w:r>
      <w:proofErr w:type="gramStart"/>
      <w:r w:rsidRPr="00C80ED4">
        <w:rPr>
          <w:rFonts w:ascii="Arial" w:hAnsi="Arial" w:cs="Arial"/>
          <w:sz w:val="20"/>
          <w:szCs w:val="20"/>
        </w:rPr>
        <w:t>cartage</w:t>
      </w:r>
      <w:proofErr w:type="gramEnd"/>
      <w:r w:rsidRPr="00C80ED4">
        <w:rPr>
          <w:rFonts w:ascii="Arial" w:hAnsi="Arial" w:cs="Arial"/>
          <w:sz w:val="20"/>
          <w:szCs w:val="20"/>
        </w:rPr>
        <w:t xml:space="preserve"> and processing areas. An employment multiplier of 2.2 generated by the </w:t>
      </w:r>
      <w:proofErr w:type="spellStart"/>
      <w:r w:rsidRPr="00C80ED4">
        <w:rPr>
          <w:rFonts w:ascii="Arial" w:hAnsi="Arial" w:cs="Arial"/>
          <w:sz w:val="20"/>
          <w:szCs w:val="20"/>
        </w:rPr>
        <w:t>EconSearch</w:t>
      </w:r>
      <w:proofErr w:type="spellEnd"/>
      <w:r w:rsidRPr="00C80ED4">
        <w:rPr>
          <w:rFonts w:ascii="Arial" w:hAnsi="Arial" w:cs="Arial"/>
          <w:sz w:val="20"/>
          <w:szCs w:val="20"/>
        </w:rPr>
        <w:t xml:space="preserve"> RISE model predicts more than </w:t>
      </w:r>
      <w:r w:rsidR="00B43FD7">
        <w:rPr>
          <w:rFonts w:ascii="Arial" w:hAnsi="Arial" w:cs="Arial"/>
          <w:sz w:val="20"/>
          <w:szCs w:val="20"/>
        </w:rPr>
        <w:t>374</w:t>
      </w:r>
      <w:r w:rsidRPr="00C80ED4">
        <w:rPr>
          <w:rFonts w:ascii="Arial" w:hAnsi="Arial" w:cs="Arial"/>
          <w:sz w:val="20"/>
          <w:szCs w:val="20"/>
        </w:rPr>
        <w:t xml:space="preserve"> jobs generated by the RFF enterprise predominantly based around the DFA in Tasmania.  </w:t>
      </w:r>
      <w:proofErr w:type="gramStart"/>
      <w:r w:rsidRPr="00C80ED4">
        <w:rPr>
          <w:rFonts w:ascii="Arial" w:hAnsi="Arial" w:cs="Arial"/>
          <w:sz w:val="20"/>
          <w:szCs w:val="20"/>
        </w:rPr>
        <w:t>The majority of</w:t>
      </w:r>
      <w:proofErr w:type="gramEnd"/>
      <w:r w:rsidRPr="00C80ED4">
        <w:rPr>
          <w:rFonts w:ascii="Arial" w:hAnsi="Arial" w:cs="Arial"/>
          <w:sz w:val="20"/>
          <w:szCs w:val="20"/>
        </w:rPr>
        <w:t xml:space="preserve"> our workforce comes from rural and regional areas representing smaller communities where the forest industry provides valuable employment. Our businesses support local procurement where possible.</w:t>
      </w:r>
    </w:p>
    <w:p w14:paraId="0A98F5F3" w14:textId="77777777" w:rsidR="00346DDE" w:rsidRPr="00F8704D" w:rsidRDefault="00346DDE" w:rsidP="00346DDE">
      <w:pPr>
        <w:rPr>
          <w:rFonts w:ascii="Arial" w:hAnsi="Arial" w:cs="Arial"/>
          <w:sz w:val="28"/>
          <w:szCs w:val="28"/>
        </w:rPr>
      </w:pPr>
      <w:bookmarkStart w:id="55" w:name="_Toc152669140"/>
      <w:r w:rsidRPr="00F8704D">
        <w:rPr>
          <w:rStyle w:val="Heading2Char"/>
          <w:rFonts w:ascii="Arial" w:hAnsi="Arial" w:cs="Arial"/>
          <w:color w:val="auto"/>
        </w:rPr>
        <w:t>Optimal Use</w:t>
      </w:r>
      <w:bookmarkEnd w:id="55"/>
    </w:p>
    <w:p w14:paraId="292020B4" w14:textId="77777777" w:rsidR="00346DDE" w:rsidRPr="00C80ED4" w:rsidRDefault="00346DDE" w:rsidP="00346DDE">
      <w:pPr>
        <w:jc w:val="both"/>
        <w:rPr>
          <w:rFonts w:ascii="Arial" w:hAnsi="Arial" w:cs="Arial"/>
          <w:sz w:val="20"/>
          <w:szCs w:val="20"/>
        </w:rPr>
      </w:pPr>
      <w:r w:rsidRPr="00C80ED4">
        <w:rPr>
          <w:rFonts w:ascii="Arial" w:hAnsi="Arial" w:cs="Arial"/>
          <w:sz w:val="20"/>
          <w:szCs w:val="20"/>
        </w:rPr>
        <w:t>RFF seeks to optimise returns from its estate by maintaining plantation health and vigour and efficient harvest practices. Continual improvements are sought in establishment through site preparation and management practices and seedling quality. Efficiency in harvesting is achieved by minimising stump heights and matching the equipment to the terrain and product output.</w:t>
      </w:r>
    </w:p>
    <w:p w14:paraId="5093606C" w14:textId="77777777" w:rsidR="00346DDE" w:rsidRPr="00C80ED4" w:rsidRDefault="00346DDE" w:rsidP="00346DDE">
      <w:pPr>
        <w:jc w:val="both"/>
        <w:rPr>
          <w:rFonts w:ascii="Arial" w:hAnsi="Arial" w:cs="Arial"/>
          <w:sz w:val="20"/>
          <w:szCs w:val="20"/>
        </w:rPr>
      </w:pPr>
      <w:r w:rsidRPr="00C80ED4">
        <w:rPr>
          <w:rFonts w:ascii="Arial" w:hAnsi="Arial" w:cs="Arial"/>
          <w:sz w:val="20"/>
          <w:szCs w:val="20"/>
        </w:rPr>
        <w:t xml:space="preserve">Improvements in transport to market is an area of operations that is under review as long carts from one end of the island to the other are an issue. Rail capacity versus more efficient road transport configurations </w:t>
      </w:r>
      <w:proofErr w:type="gramStart"/>
      <w:r w:rsidRPr="00C80ED4">
        <w:rPr>
          <w:rFonts w:ascii="Arial" w:hAnsi="Arial" w:cs="Arial"/>
          <w:sz w:val="20"/>
          <w:szCs w:val="20"/>
        </w:rPr>
        <w:t>are</w:t>
      </w:r>
      <w:proofErr w:type="gramEnd"/>
      <w:r w:rsidRPr="00C80ED4">
        <w:rPr>
          <w:rFonts w:ascii="Arial" w:hAnsi="Arial" w:cs="Arial"/>
          <w:sz w:val="20"/>
          <w:szCs w:val="20"/>
        </w:rPr>
        <w:t xml:space="preserve"> all considered during harvest scheduling.</w:t>
      </w:r>
    </w:p>
    <w:p w14:paraId="40E6F091" w14:textId="77777777" w:rsidR="00346DDE" w:rsidRDefault="00346DDE" w:rsidP="00346DDE">
      <w:pPr>
        <w:jc w:val="both"/>
        <w:rPr>
          <w:rFonts w:ascii="Arial" w:hAnsi="Arial" w:cs="Arial"/>
          <w:sz w:val="20"/>
          <w:szCs w:val="20"/>
        </w:rPr>
      </w:pPr>
      <w:r w:rsidRPr="00C80ED4">
        <w:rPr>
          <w:rFonts w:ascii="Arial" w:hAnsi="Arial" w:cs="Arial"/>
          <w:sz w:val="20"/>
          <w:szCs w:val="20"/>
        </w:rPr>
        <w:t xml:space="preserve">RFF owns and operates a woodchip processing facility at the deep-water port of Bell Bay. It markets wood products to international customers as chips and/or logs to provide the best returns. Marketing is dynamic </w:t>
      </w:r>
      <w:proofErr w:type="gramStart"/>
      <w:r w:rsidRPr="00C80ED4">
        <w:rPr>
          <w:rFonts w:ascii="Arial" w:hAnsi="Arial" w:cs="Arial"/>
          <w:sz w:val="20"/>
          <w:szCs w:val="20"/>
        </w:rPr>
        <w:t>and also</w:t>
      </w:r>
      <w:proofErr w:type="gramEnd"/>
      <w:r w:rsidRPr="00C80ED4">
        <w:rPr>
          <w:rFonts w:ascii="Arial" w:hAnsi="Arial" w:cs="Arial"/>
          <w:sz w:val="20"/>
          <w:szCs w:val="20"/>
        </w:rPr>
        <w:t xml:space="preserve"> relates to shipping efficiencies.</w:t>
      </w:r>
    </w:p>
    <w:p w14:paraId="76A7C2A3" w14:textId="77777777" w:rsidR="00346DDE" w:rsidRPr="00286CC3" w:rsidRDefault="00346DDE" w:rsidP="00346DDE">
      <w:pPr>
        <w:pStyle w:val="Heading2"/>
        <w:rPr>
          <w:rFonts w:ascii="Arial" w:hAnsi="Arial" w:cs="Arial"/>
          <w:color w:val="auto"/>
        </w:rPr>
      </w:pPr>
      <w:bookmarkStart w:id="56" w:name="_Toc152669141"/>
      <w:r w:rsidRPr="00286CC3">
        <w:rPr>
          <w:rFonts w:ascii="Arial" w:hAnsi="Arial" w:cs="Arial"/>
          <w:color w:val="auto"/>
        </w:rPr>
        <w:t>Monitoring &amp; Auditing</w:t>
      </w:r>
      <w:bookmarkEnd w:id="56"/>
    </w:p>
    <w:p w14:paraId="1CE2F0DC" w14:textId="77777777" w:rsidR="00346DDE" w:rsidRPr="00CE1D15" w:rsidRDefault="00346DDE" w:rsidP="00346DDE">
      <w:pPr>
        <w:jc w:val="both"/>
        <w:rPr>
          <w:rFonts w:ascii="Arial" w:hAnsi="Arial" w:cs="Arial"/>
          <w:sz w:val="20"/>
          <w:szCs w:val="20"/>
        </w:rPr>
      </w:pPr>
      <w:r w:rsidRPr="00CE1D15">
        <w:rPr>
          <w:rFonts w:ascii="Arial" w:hAnsi="Arial" w:cs="Arial"/>
          <w:sz w:val="20"/>
          <w:szCs w:val="20"/>
        </w:rPr>
        <w:t>RFF has a comprehensive approach to monitoring operations and ensuring compliance via a system of internal audits. External audits are provided by a third-party certification body and the FPA’s annual compliance program. The Forest Practices Act requires that certified FPPs have Discrete Operational Phases identified and that compliance reports be completed within 30 days of the completion of each phase, with a final compliance report within 30 days of the expiry of an FPP.</w:t>
      </w:r>
    </w:p>
    <w:p w14:paraId="493EF553" w14:textId="77777777" w:rsidR="00346DDE" w:rsidRPr="00CE1D15" w:rsidRDefault="00346DDE" w:rsidP="00346DDE">
      <w:pPr>
        <w:jc w:val="both"/>
        <w:rPr>
          <w:rFonts w:ascii="Arial" w:hAnsi="Arial" w:cs="Arial"/>
          <w:sz w:val="20"/>
          <w:szCs w:val="20"/>
        </w:rPr>
      </w:pPr>
      <w:r w:rsidRPr="00CE1D15">
        <w:rPr>
          <w:rFonts w:ascii="Arial" w:hAnsi="Arial" w:cs="Arial"/>
          <w:sz w:val="20"/>
          <w:szCs w:val="20"/>
        </w:rPr>
        <w:t xml:space="preserve">Monitoring of operations provides feedback to contractors and RFF on multiple variables including safety, </w:t>
      </w:r>
      <w:proofErr w:type="gramStart"/>
      <w:r w:rsidRPr="00CE1D15">
        <w:rPr>
          <w:rFonts w:ascii="Arial" w:hAnsi="Arial" w:cs="Arial"/>
          <w:sz w:val="20"/>
          <w:szCs w:val="20"/>
        </w:rPr>
        <w:t>production</w:t>
      </w:r>
      <w:proofErr w:type="gramEnd"/>
      <w:r w:rsidRPr="00CE1D15">
        <w:rPr>
          <w:rFonts w:ascii="Arial" w:hAnsi="Arial" w:cs="Arial"/>
          <w:sz w:val="20"/>
          <w:szCs w:val="20"/>
        </w:rPr>
        <w:t xml:space="preserve"> and forest practices compliance. Monitoring is aided </w:t>
      </w:r>
      <w:proofErr w:type="gramStart"/>
      <w:r w:rsidRPr="00CE1D15">
        <w:rPr>
          <w:rFonts w:ascii="Arial" w:hAnsi="Arial" w:cs="Arial"/>
          <w:sz w:val="20"/>
          <w:szCs w:val="20"/>
        </w:rPr>
        <w:t>by the use of</w:t>
      </w:r>
      <w:proofErr w:type="gramEnd"/>
      <w:r w:rsidRPr="00CE1D15">
        <w:rPr>
          <w:rFonts w:ascii="Arial" w:hAnsi="Arial" w:cs="Arial"/>
          <w:sz w:val="20"/>
          <w:szCs w:val="20"/>
        </w:rPr>
        <w:t xml:space="preserve"> field tablets and appropriate software with reports feeding into monthly operations meetings. The annual internal audit is a sample across all activities and informs the annual Management Review.</w:t>
      </w:r>
    </w:p>
    <w:p w14:paraId="73B99C87" w14:textId="4A1F038E" w:rsidR="00346DDE" w:rsidRDefault="00346DDE" w:rsidP="007A6365">
      <w:pPr>
        <w:jc w:val="both"/>
        <w:rPr>
          <w:rFonts w:ascii="Arial" w:hAnsi="Arial" w:cs="Arial"/>
          <w:sz w:val="20"/>
          <w:szCs w:val="20"/>
        </w:rPr>
      </w:pPr>
      <w:r w:rsidRPr="00CE1D15">
        <w:rPr>
          <w:rFonts w:ascii="Arial" w:hAnsi="Arial" w:cs="Arial"/>
          <w:sz w:val="20"/>
          <w:szCs w:val="20"/>
        </w:rPr>
        <w:t>Non-conformances found are actioned appropriately to their severity. The review of monitoring and conformance aids the development of training and improvements in procedures, planning and implementation.</w:t>
      </w:r>
      <w:r w:rsidRPr="00E83AA0">
        <w:rPr>
          <w:rFonts w:ascii="Arial" w:hAnsi="Arial" w:cs="Arial"/>
          <w:sz w:val="20"/>
          <w:szCs w:val="20"/>
        </w:rPr>
        <w:t xml:space="preserve"> </w:t>
      </w:r>
    </w:p>
    <w:p w14:paraId="22D83EA5" w14:textId="77777777" w:rsidR="00990434" w:rsidRPr="00990434" w:rsidRDefault="00990434" w:rsidP="007A6365">
      <w:pPr>
        <w:jc w:val="both"/>
        <w:rPr>
          <w:rFonts w:ascii="Arial" w:hAnsi="Arial" w:cs="Arial"/>
          <w:sz w:val="20"/>
          <w:szCs w:val="20"/>
        </w:rPr>
      </w:pPr>
    </w:p>
    <w:p w14:paraId="4CD5A78B" w14:textId="5565917C" w:rsidR="09B09128" w:rsidRPr="00F8704D" w:rsidRDefault="09B09128" w:rsidP="00BB512D">
      <w:pPr>
        <w:jc w:val="both"/>
        <w:rPr>
          <w:rFonts w:ascii="Arial" w:hAnsi="Arial" w:cs="Arial"/>
          <w:sz w:val="28"/>
          <w:szCs w:val="28"/>
        </w:rPr>
      </w:pPr>
      <w:bookmarkStart w:id="57" w:name="_Toc152669142"/>
      <w:r w:rsidRPr="00F8704D">
        <w:rPr>
          <w:rStyle w:val="Heading2Char"/>
          <w:rFonts w:ascii="Arial" w:hAnsi="Arial" w:cs="Arial"/>
          <w:color w:val="auto"/>
        </w:rPr>
        <w:t>Skills development</w:t>
      </w:r>
      <w:bookmarkEnd w:id="57"/>
    </w:p>
    <w:p w14:paraId="420E9A81" w14:textId="7B88F884" w:rsidR="09B09128" w:rsidRPr="00C80ED4" w:rsidRDefault="09B09128" w:rsidP="00C80ED4">
      <w:pPr>
        <w:jc w:val="both"/>
        <w:rPr>
          <w:rFonts w:ascii="Arial" w:hAnsi="Arial" w:cs="Arial"/>
          <w:sz w:val="20"/>
          <w:szCs w:val="20"/>
        </w:rPr>
      </w:pPr>
      <w:r w:rsidRPr="00C80ED4">
        <w:rPr>
          <w:rFonts w:ascii="Arial" w:hAnsi="Arial" w:cs="Arial"/>
          <w:sz w:val="20"/>
          <w:szCs w:val="20"/>
        </w:rPr>
        <w:t>RFF is committed to maintain</w:t>
      </w:r>
      <w:r w:rsidR="005972B9" w:rsidRPr="00C80ED4">
        <w:rPr>
          <w:rFonts w:ascii="Arial" w:hAnsi="Arial" w:cs="Arial"/>
          <w:sz w:val="20"/>
          <w:szCs w:val="20"/>
        </w:rPr>
        <w:t>ing</w:t>
      </w:r>
      <w:r w:rsidRPr="00C80ED4">
        <w:rPr>
          <w:rFonts w:ascii="Arial" w:hAnsi="Arial" w:cs="Arial"/>
          <w:sz w:val="20"/>
          <w:szCs w:val="20"/>
        </w:rPr>
        <w:t xml:space="preserve"> a high level of professionalism across its workforce</w:t>
      </w:r>
      <w:r w:rsidR="007147A4" w:rsidRPr="00C80ED4">
        <w:rPr>
          <w:rFonts w:ascii="Arial" w:hAnsi="Arial" w:cs="Arial"/>
          <w:sz w:val="20"/>
          <w:szCs w:val="20"/>
        </w:rPr>
        <w:t xml:space="preserve">.  This is achieved for </w:t>
      </w:r>
      <w:r w:rsidRPr="00C80ED4">
        <w:rPr>
          <w:rFonts w:ascii="Arial" w:hAnsi="Arial" w:cs="Arial"/>
          <w:sz w:val="20"/>
          <w:szCs w:val="20"/>
        </w:rPr>
        <w:t xml:space="preserve">employees and contractors by providing training opportunities for staff to work competently based on, and accredited to, nationally recognised competency standards.  RFF also supports equal </w:t>
      </w:r>
      <w:r w:rsidRPr="00C80ED4">
        <w:rPr>
          <w:rFonts w:ascii="Arial" w:hAnsi="Arial" w:cs="Arial"/>
          <w:sz w:val="20"/>
          <w:szCs w:val="20"/>
        </w:rPr>
        <w:lastRenderedPageBreak/>
        <w:t xml:space="preserve">employment opportunities </w:t>
      </w:r>
      <w:r w:rsidR="007A4436" w:rsidRPr="00C80ED4">
        <w:rPr>
          <w:rFonts w:ascii="Arial" w:hAnsi="Arial" w:cs="Arial"/>
          <w:sz w:val="20"/>
          <w:szCs w:val="20"/>
        </w:rPr>
        <w:t xml:space="preserve">and </w:t>
      </w:r>
      <w:r w:rsidRPr="00C80ED4">
        <w:rPr>
          <w:rFonts w:ascii="Arial" w:hAnsi="Arial" w:cs="Arial"/>
          <w:sz w:val="20"/>
          <w:szCs w:val="20"/>
        </w:rPr>
        <w:t xml:space="preserve">identifies and implements actions to support </w:t>
      </w:r>
      <w:r w:rsidR="00704F23" w:rsidRPr="00C80ED4">
        <w:rPr>
          <w:rFonts w:ascii="Arial" w:hAnsi="Arial" w:cs="Arial"/>
          <w:sz w:val="20"/>
          <w:szCs w:val="20"/>
        </w:rPr>
        <w:t xml:space="preserve">the </w:t>
      </w:r>
      <w:r w:rsidRPr="00C80ED4">
        <w:rPr>
          <w:rFonts w:ascii="Arial" w:hAnsi="Arial" w:cs="Arial"/>
          <w:sz w:val="20"/>
          <w:szCs w:val="20"/>
        </w:rPr>
        <w:t>employment and skills development of its workers</w:t>
      </w:r>
      <w:r w:rsidR="00293F78" w:rsidRPr="00C80ED4">
        <w:rPr>
          <w:rFonts w:ascii="Arial" w:hAnsi="Arial" w:cs="Arial"/>
          <w:sz w:val="20"/>
          <w:szCs w:val="20"/>
        </w:rPr>
        <w:t>. RFF employ</w:t>
      </w:r>
      <w:r w:rsidR="007D2ACD" w:rsidRPr="00C80ED4">
        <w:rPr>
          <w:rFonts w:ascii="Arial" w:hAnsi="Arial" w:cs="Arial"/>
          <w:sz w:val="20"/>
          <w:szCs w:val="20"/>
        </w:rPr>
        <w:t>s</w:t>
      </w:r>
      <w:r w:rsidR="00293F78" w:rsidRPr="00C80ED4">
        <w:rPr>
          <w:rFonts w:ascii="Arial" w:hAnsi="Arial" w:cs="Arial"/>
          <w:sz w:val="20"/>
          <w:szCs w:val="20"/>
        </w:rPr>
        <w:t xml:space="preserve"> foresters who have attained </w:t>
      </w:r>
      <w:r w:rsidR="00605045">
        <w:rPr>
          <w:rFonts w:ascii="Arial" w:hAnsi="Arial" w:cs="Arial"/>
          <w:sz w:val="20"/>
          <w:szCs w:val="20"/>
        </w:rPr>
        <w:t xml:space="preserve">or </w:t>
      </w:r>
      <w:proofErr w:type="gramStart"/>
      <w:r w:rsidR="00605045">
        <w:rPr>
          <w:rFonts w:ascii="Arial" w:hAnsi="Arial" w:cs="Arial"/>
          <w:sz w:val="20"/>
          <w:szCs w:val="20"/>
        </w:rPr>
        <w:t>have the ability to</w:t>
      </w:r>
      <w:proofErr w:type="gramEnd"/>
      <w:r w:rsidR="00605045">
        <w:rPr>
          <w:rFonts w:ascii="Arial" w:hAnsi="Arial" w:cs="Arial"/>
          <w:sz w:val="20"/>
          <w:szCs w:val="20"/>
        </w:rPr>
        <w:t xml:space="preserve"> attain </w:t>
      </w:r>
      <w:r w:rsidR="00293F78" w:rsidRPr="00C80ED4">
        <w:rPr>
          <w:rFonts w:ascii="Arial" w:hAnsi="Arial" w:cs="Arial"/>
          <w:sz w:val="20"/>
          <w:szCs w:val="20"/>
        </w:rPr>
        <w:t>FPO accreditation</w:t>
      </w:r>
      <w:r w:rsidR="00605045">
        <w:rPr>
          <w:rFonts w:ascii="Arial" w:hAnsi="Arial" w:cs="Arial"/>
          <w:sz w:val="20"/>
          <w:szCs w:val="20"/>
        </w:rPr>
        <w:t>.</w:t>
      </w:r>
      <w:r w:rsidR="00293F78" w:rsidRPr="00C80ED4">
        <w:rPr>
          <w:rFonts w:ascii="Arial" w:hAnsi="Arial" w:cs="Arial"/>
          <w:sz w:val="20"/>
          <w:szCs w:val="20"/>
        </w:rPr>
        <w:t xml:space="preserve"> </w:t>
      </w:r>
      <w:r w:rsidR="00605045">
        <w:rPr>
          <w:rFonts w:ascii="Arial" w:hAnsi="Arial" w:cs="Arial"/>
          <w:sz w:val="20"/>
          <w:szCs w:val="20"/>
        </w:rPr>
        <w:t>Foresters</w:t>
      </w:r>
      <w:r w:rsidR="00293F78" w:rsidRPr="00C80ED4">
        <w:rPr>
          <w:rFonts w:ascii="Arial" w:hAnsi="Arial" w:cs="Arial"/>
          <w:sz w:val="20"/>
          <w:szCs w:val="20"/>
        </w:rPr>
        <w:t xml:space="preserve"> are supported in their</w:t>
      </w:r>
      <w:r w:rsidR="00005A28" w:rsidRPr="00C80ED4">
        <w:rPr>
          <w:rFonts w:ascii="Arial" w:hAnsi="Arial" w:cs="Arial"/>
          <w:sz w:val="20"/>
          <w:szCs w:val="20"/>
        </w:rPr>
        <w:t xml:space="preserve"> </w:t>
      </w:r>
      <w:r w:rsidR="00293F78" w:rsidRPr="00C80ED4">
        <w:rPr>
          <w:rFonts w:ascii="Arial" w:hAnsi="Arial" w:cs="Arial"/>
          <w:sz w:val="20"/>
          <w:szCs w:val="20"/>
        </w:rPr>
        <w:t>training through the continuum of courses offered by the FPA and other</w:t>
      </w:r>
      <w:r w:rsidR="00410E51" w:rsidRPr="00C80ED4">
        <w:rPr>
          <w:rFonts w:ascii="Arial" w:hAnsi="Arial" w:cs="Arial"/>
          <w:sz w:val="20"/>
          <w:szCs w:val="20"/>
        </w:rPr>
        <w:t xml:space="preserve"> training providers</w:t>
      </w:r>
      <w:r w:rsidR="00293F78" w:rsidRPr="00C80ED4">
        <w:rPr>
          <w:rFonts w:ascii="Arial" w:hAnsi="Arial" w:cs="Arial"/>
          <w:sz w:val="20"/>
          <w:szCs w:val="20"/>
        </w:rPr>
        <w:t>.</w:t>
      </w:r>
    </w:p>
    <w:p w14:paraId="394AD302" w14:textId="4384B446" w:rsidR="00D41B3B" w:rsidRPr="00F8704D" w:rsidRDefault="00D41B3B" w:rsidP="008C40E7">
      <w:pPr>
        <w:pStyle w:val="Heading2"/>
        <w:rPr>
          <w:rFonts w:ascii="Arial" w:hAnsi="Arial" w:cs="Arial"/>
          <w:color w:val="auto"/>
        </w:rPr>
      </w:pPr>
      <w:bookmarkStart w:id="58" w:name="_Toc152669143"/>
      <w:r w:rsidRPr="00F8704D">
        <w:rPr>
          <w:rFonts w:ascii="Arial" w:hAnsi="Arial" w:cs="Arial"/>
          <w:color w:val="auto"/>
        </w:rPr>
        <w:t>Health and Safety</w:t>
      </w:r>
      <w:bookmarkEnd w:id="58"/>
    </w:p>
    <w:p w14:paraId="068DC0AF" w14:textId="25EC353A" w:rsidR="00D41B3B" w:rsidRPr="00C80ED4" w:rsidRDefault="09B09128" w:rsidP="00C80ED4">
      <w:pPr>
        <w:jc w:val="both"/>
        <w:rPr>
          <w:rFonts w:ascii="Arial" w:hAnsi="Arial" w:cs="Arial"/>
          <w:sz w:val="20"/>
          <w:szCs w:val="20"/>
        </w:rPr>
      </w:pPr>
      <w:r w:rsidRPr="00C80ED4">
        <w:rPr>
          <w:rFonts w:ascii="Arial" w:hAnsi="Arial" w:cs="Arial"/>
          <w:sz w:val="20"/>
          <w:szCs w:val="20"/>
        </w:rPr>
        <w:t>RFF is committed to provid</w:t>
      </w:r>
      <w:r w:rsidR="005972B9" w:rsidRPr="00C80ED4">
        <w:rPr>
          <w:rFonts w:ascii="Arial" w:hAnsi="Arial" w:cs="Arial"/>
          <w:sz w:val="20"/>
          <w:szCs w:val="20"/>
        </w:rPr>
        <w:t>ing</w:t>
      </w:r>
      <w:r w:rsidRPr="00C80ED4">
        <w:rPr>
          <w:rFonts w:ascii="Arial" w:hAnsi="Arial" w:cs="Arial"/>
          <w:sz w:val="20"/>
          <w:szCs w:val="20"/>
        </w:rPr>
        <w:t xml:space="preserve"> a</w:t>
      </w:r>
      <w:r w:rsidR="001E100F" w:rsidRPr="00C80ED4">
        <w:rPr>
          <w:rFonts w:ascii="Arial" w:hAnsi="Arial" w:cs="Arial"/>
          <w:sz w:val="20"/>
          <w:szCs w:val="20"/>
        </w:rPr>
        <w:t xml:space="preserve">n </w:t>
      </w:r>
      <w:r w:rsidR="002B6B8D" w:rsidRPr="00C80ED4">
        <w:rPr>
          <w:rFonts w:ascii="Arial" w:hAnsi="Arial" w:cs="Arial"/>
          <w:sz w:val="20"/>
          <w:szCs w:val="20"/>
        </w:rPr>
        <w:t xml:space="preserve">environment without risk to the </w:t>
      </w:r>
      <w:r w:rsidRPr="00C80ED4">
        <w:rPr>
          <w:rFonts w:ascii="Arial" w:hAnsi="Arial" w:cs="Arial"/>
          <w:sz w:val="20"/>
          <w:szCs w:val="20"/>
        </w:rPr>
        <w:t>health</w:t>
      </w:r>
      <w:r w:rsidR="002B6B8D" w:rsidRPr="00C80ED4">
        <w:rPr>
          <w:rFonts w:ascii="Arial" w:hAnsi="Arial" w:cs="Arial"/>
          <w:sz w:val="20"/>
          <w:szCs w:val="20"/>
        </w:rPr>
        <w:t xml:space="preserve">, </w:t>
      </w:r>
      <w:r w:rsidR="00CF2B2C" w:rsidRPr="00C80ED4">
        <w:rPr>
          <w:rFonts w:ascii="Arial" w:hAnsi="Arial" w:cs="Arial"/>
          <w:sz w:val="20"/>
          <w:szCs w:val="20"/>
        </w:rPr>
        <w:t>safety,</w:t>
      </w:r>
      <w:r w:rsidR="002B6B8D" w:rsidRPr="00C80ED4">
        <w:rPr>
          <w:rFonts w:ascii="Arial" w:hAnsi="Arial" w:cs="Arial"/>
          <w:sz w:val="20"/>
          <w:szCs w:val="20"/>
        </w:rPr>
        <w:t xml:space="preserve"> </w:t>
      </w:r>
      <w:r w:rsidR="00B92D3B" w:rsidRPr="00C80ED4">
        <w:rPr>
          <w:rFonts w:ascii="Arial" w:hAnsi="Arial" w:cs="Arial"/>
          <w:sz w:val="20"/>
          <w:szCs w:val="20"/>
        </w:rPr>
        <w:t xml:space="preserve">and wellbeing of all </w:t>
      </w:r>
      <w:r w:rsidRPr="00C80ED4">
        <w:rPr>
          <w:rFonts w:ascii="Arial" w:hAnsi="Arial" w:cs="Arial"/>
          <w:sz w:val="20"/>
          <w:szCs w:val="20"/>
        </w:rPr>
        <w:t xml:space="preserve">its employees, contractors, </w:t>
      </w:r>
      <w:r w:rsidR="00CA2F48" w:rsidRPr="00C80ED4">
        <w:rPr>
          <w:rFonts w:ascii="Arial" w:hAnsi="Arial" w:cs="Arial"/>
          <w:sz w:val="20"/>
          <w:szCs w:val="20"/>
        </w:rPr>
        <w:t>customers,</w:t>
      </w:r>
      <w:r w:rsidRPr="00C80ED4">
        <w:rPr>
          <w:rFonts w:ascii="Arial" w:hAnsi="Arial" w:cs="Arial"/>
          <w:sz w:val="20"/>
          <w:szCs w:val="20"/>
        </w:rPr>
        <w:t xml:space="preserve"> and visitors. </w:t>
      </w:r>
    </w:p>
    <w:p w14:paraId="25F40C2A" w14:textId="77777777" w:rsidR="001A26FF" w:rsidRPr="00C80ED4" w:rsidRDefault="001A26FF" w:rsidP="00C80ED4">
      <w:pPr>
        <w:jc w:val="both"/>
        <w:rPr>
          <w:rFonts w:ascii="Arial" w:hAnsi="Arial" w:cs="Arial"/>
          <w:color w:val="000000" w:themeColor="text1"/>
          <w:sz w:val="20"/>
          <w:szCs w:val="20"/>
        </w:rPr>
      </w:pPr>
      <w:r w:rsidRPr="00C80ED4">
        <w:rPr>
          <w:rFonts w:ascii="Arial" w:hAnsi="Arial" w:cs="Arial"/>
          <w:color w:val="000000" w:themeColor="text1"/>
          <w:sz w:val="20"/>
          <w:szCs w:val="20"/>
          <w:shd w:val="clear" w:color="auto" w:fill="FFFFFF"/>
        </w:rPr>
        <w:t xml:space="preserve">The Forest Safety Code (Tasmania) (the Code) provides practical guidance on how to manage risks in the Tasmanian forest industry. The code has been preserved as an approved code of practice under the </w:t>
      </w:r>
      <w:r w:rsidRPr="00C80ED4">
        <w:rPr>
          <w:rFonts w:ascii="Arial" w:hAnsi="Arial" w:cs="Arial"/>
          <w:color w:val="000000" w:themeColor="text1"/>
          <w:sz w:val="20"/>
          <w:szCs w:val="20"/>
        </w:rPr>
        <w:t>Work Health and Safety Act 2012.</w:t>
      </w:r>
    </w:p>
    <w:p w14:paraId="2602C6D6" w14:textId="77777777" w:rsidR="005B11D3" w:rsidRPr="00C80ED4" w:rsidRDefault="001A26FF" w:rsidP="00C80ED4">
      <w:pPr>
        <w:jc w:val="both"/>
        <w:rPr>
          <w:rFonts w:ascii="Arial" w:hAnsi="Arial" w:cs="Arial"/>
          <w:sz w:val="20"/>
          <w:szCs w:val="20"/>
        </w:rPr>
      </w:pPr>
      <w:r w:rsidRPr="00C80ED4">
        <w:rPr>
          <w:rFonts w:ascii="Arial" w:hAnsi="Arial" w:cs="Arial"/>
          <w:sz w:val="20"/>
          <w:szCs w:val="20"/>
        </w:rPr>
        <w:t>Ensuring health and safety in forestry operations requires everyone to play their part in eliminating or reducing risks so far as is reasonably practicable. These responsibilities or ‘duties’ (the term used in the WHS Act) are related to the role the person has in the forestry production cycle.</w:t>
      </w:r>
    </w:p>
    <w:p w14:paraId="1254A983" w14:textId="2BE84AEE" w:rsidR="00142AEB" w:rsidRPr="00C80ED4" w:rsidRDefault="005B11D3" w:rsidP="00C80ED4">
      <w:pPr>
        <w:jc w:val="both"/>
        <w:rPr>
          <w:rFonts w:ascii="Arial" w:hAnsi="Arial" w:cs="Arial"/>
          <w:sz w:val="20"/>
          <w:szCs w:val="20"/>
        </w:rPr>
      </w:pPr>
      <w:r w:rsidRPr="00C80ED4">
        <w:rPr>
          <w:rFonts w:ascii="Arial" w:hAnsi="Arial" w:cs="Arial"/>
          <w:sz w:val="20"/>
          <w:szCs w:val="20"/>
        </w:rPr>
        <w:t>A Site Safety Plan (SSP) is prepared for all operations before commencement by RFF. The SSP is then incorporated into the Forest Operations Safety Plan (FOSP) managed by the contractor. RFF conducts regular audits of operations that include a safety review.</w:t>
      </w:r>
      <w:r w:rsidR="00142AEB" w:rsidRPr="00C80ED4">
        <w:rPr>
          <w:rFonts w:ascii="Arial" w:hAnsi="Arial" w:cs="Arial"/>
          <w:sz w:val="20"/>
          <w:szCs w:val="20"/>
        </w:rPr>
        <w:t xml:space="preserve"> </w:t>
      </w:r>
      <w:r w:rsidR="00A76F53" w:rsidRPr="00C80ED4">
        <w:rPr>
          <w:rFonts w:ascii="Arial" w:hAnsi="Arial" w:cs="Arial"/>
          <w:sz w:val="20"/>
          <w:szCs w:val="20"/>
        </w:rPr>
        <w:t>Newly identified hazards and risk</w:t>
      </w:r>
      <w:r w:rsidR="001827FA" w:rsidRPr="00C80ED4">
        <w:rPr>
          <w:rFonts w:ascii="Arial" w:hAnsi="Arial" w:cs="Arial"/>
          <w:sz w:val="20"/>
          <w:szCs w:val="20"/>
        </w:rPr>
        <w:t>s</w:t>
      </w:r>
      <w:r w:rsidR="00A76F53" w:rsidRPr="00C80ED4">
        <w:rPr>
          <w:rFonts w:ascii="Arial" w:hAnsi="Arial" w:cs="Arial"/>
          <w:sz w:val="20"/>
          <w:szCs w:val="20"/>
        </w:rPr>
        <w:t xml:space="preserve"> must be </w:t>
      </w:r>
      <w:r w:rsidR="001827FA" w:rsidRPr="00C80ED4">
        <w:rPr>
          <w:rFonts w:ascii="Arial" w:hAnsi="Arial" w:cs="Arial"/>
          <w:sz w:val="20"/>
          <w:szCs w:val="20"/>
        </w:rPr>
        <w:t>reviewed</w:t>
      </w:r>
      <w:r w:rsidR="000116D8" w:rsidRPr="00C80ED4">
        <w:rPr>
          <w:rFonts w:ascii="Arial" w:hAnsi="Arial" w:cs="Arial"/>
          <w:sz w:val="20"/>
          <w:szCs w:val="20"/>
        </w:rPr>
        <w:t>, control methods established</w:t>
      </w:r>
      <w:r w:rsidR="002D5B75" w:rsidRPr="00C80ED4">
        <w:rPr>
          <w:rFonts w:ascii="Arial" w:hAnsi="Arial" w:cs="Arial"/>
          <w:sz w:val="20"/>
          <w:szCs w:val="20"/>
        </w:rPr>
        <w:t xml:space="preserve">, </w:t>
      </w:r>
      <w:proofErr w:type="gramStart"/>
      <w:r w:rsidR="002D5B75" w:rsidRPr="00C80ED4">
        <w:rPr>
          <w:rFonts w:ascii="Arial" w:hAnsi="Arial" w:cs="Arial"/>
          <w:sz w:val="20"/>
          <w:szCs w:val="20"/>
        </w:rPr>
        <w:t>communicated</w:t>
      </w:r>
      <w:proofErr w:type="gramEnd"/>
      <w:r w:rsidR="002D5B75" w:rsidRPr="00C80ED4">
        <w:rPr>
          <w:rFonts w:ascii="Arial" w:hAnsi="Arial" w:cs="Arial"/>
          <w:sz w:val="20"/>
          <w:szCs w:val="20"/>
        </w:rPr>
        <w:t xml:space="preserve"> and then </w:t>
      </w:r>
      <w:r w:rsidR="00A76F53" w:rsidRPr="00C80ED4">
        <w:rPr>
          <w:rFonts w:ascii="Arial" w:hAnsi="Arial" w:cs="Arial"/>
          <w:sz w:val="20"/>
          <w:szCs w:val="20"/>
        </w:rPr>
        <w:t xml:space="preserve">included </w:t>
      </w:r>
      <w:r w:rsidR="00902EA4" w:rsidRPr="00C80ED4">
        <w:rPr>
          <w:rFonts w:ascii="Arial" w:hAnsi="Arial" w:cs="Arial"/>
          <w:sz w:val="20"/>
          <w:szCs w:val="20"/>
        </w:rPr>
        <w:t xml:space="preserve">into an updated SSP and FOSP </w:t>
      </w:r>
    </w:p>
    <w:p w14:paraId="38F99A9A" w14:textId="7335FA05" w:rsidR="00281735" w:rsidRPr="00F8704D" w:rsidRDefault="09B09128" w:rsidP="00281735">
      <w:pPr>
        <w:pStyle w:val="Heading2"/>
        <w:rPr>
          <w:rFonts w:ascii="Arial" w:hAnsi="Arial" w:cs="Arial"/>
          <w:color w:val="auto"/>
        </w:rPr>
      </w:pPr>
      <w:bookmarkStart w:id="59" w:name="_Toc152669144"/>
      <w:r w:rsidRPr="00F8704D">
        <w:rPr>
          <w:rFonts w:ascii="Arial" w:hAnsi="Arial" w:cs="Arial"/>
          <w:color w:val="auto"/>
        </w:rPr>
        <w:t>Access and Security</w:t>
      </w:r>
      <w:bookmarkEnd w:id="59"/>
    </w:p>
    <w:p w14:paraId="43E42126" w14:textId="7F99A001" w:rsidR="0082062A" w:rsidRPr="008C769A" w:rsidRDefault="09B09128" w:rsidP="00C80ED4">
      <w:pPr>
        <w:jc w:val="both"/>
        <w:rPr>
          <w:rFonts w:ascii="Arial" w:hAnsi="Arial" w:cs="Arial"/>
          <w:sz w:val="20"/>
          <w:szCs w:val="20"/>
        </w:rPr>
      </w:pPr>
      <w:r w:rsidRPr="008C769A">
        <w:rPr>
          <w:rFonts w:ascii="Arial" w:hAnsi="Arial" w:cs="Arial"/>
          <w:sz w:val="20"/>
          <w:szCs w:val="20"/>
        </w:rPr>
        <w:t>The broad dispers</w:t>
      </w:r>
      <w:r w:rsidR="00410E51" w:rsidRPr="008C769A">
        <w:rPr>
          <w:rFonts w:ascii="Arial" w:hAnsi="Arial" w:cs="Arial"/>
          <w:sz w:val="20"/>
          <w:szCs w:val="20"/>
        </w:rPr>
        <w:t>ed nature of the RFF estate and irregular boundaries with multiple neighbours per property</w:t>
      </w:r>
      <w:r w:rsidRPr="008C769A">
        <w:rPr>
          <w:rFonts w:ascii="Arial" w:hAnsi="Arial" w:cs="Arial"/>
          <w:sz w:val="20"/>
          <w:szCs w:val="20"/>
        </w:rPr>
        <w:t xml:space="preserve"> makes controlling security through locked gates impractical. There are occasions when active operations and high value, vulnerable assets will have access </w:t>
      </w:r>
      <w:r w:rsidR="004E7231" w:rsidRPr="008C769A">
        <w:rPr>
          <w:rFonts w:ascii="Arial" w:hAnsi="Arial" w:cs="Arial"/>
          <w:sz w:val="20"/>
          <w:szCs w:val="20"/>
        </w:rPr>
        <w:t xml:space="preserve">limited </w:t>
      </w:r>
      <w:r w:rsidRPr="008C769A">
        <w:rPr>
          <w:rFonts w:ascii="Arial" w:hAnsi="Arial" w:cs="Arial"/>
          <w:sz w:val="20"/>
          <w:szCs w:val="20"/>
        </w:rPr>
        <w:t xml:space="preserve">with locked boom gates when staff or contractors are not present. </w:t>
      </w:r>
    </w:p>
    <w:p w14:paraId="0D9F955B" w14:textId="11344734" w:rsidR="0082062A" w:rsidRPr="00167016" w:rsidRDefault="09B09128" w:rsidP="00167016">
      <w:pPr>
        <w:jc w:val="both"/>
        <w:rPr>
          <w:rFonts w:ascii="Arial" w:hAnsi="Arial" w:cs="Arial"/>
          <w:sz w:val="20"/>
          <w:szCs w:val="20"/>
        </w:rPr>
      </w:pPr>
      <w:r w:rsidRPr="008C769A">
        <w:rPr>
          <w:rFonts w:ascii="Arial" w:hAnsi="Arial" w:cs="Arial"/>
          <w:sz w:val="20"/>
          <w:szCs w:val="20"/>
        </w:rPr>
        <w:t>RFF works together with STT and the forest industry to maintain a vigilant watch over illegal activity in the forest. Any suspicious or illegal activity observed by our staff or contractors is recorded and reported to the appropriate authority.</w:t>
      </w:r>
    </w:p>
    <w:p w14:paraId="5267D01C" w14:textId="25AEE583" w:rsidR="00B64D98" w:rsidRDefault="0066343A" w:rsidP="0066343A">
      <w:pPr>
        <w:pStyle w:val="Heading1"/>
      </w:pPr>
      <w:bookmarkStart w:id="60" w:name="_Toc152669145"/>
      <w:r>
        <w:t xml:space="preserve">Understanding </w:t>
      </w:r>
      <w:r w:rsidR="00B64D98" w:rsidRPr="003F548C">
        <w:t>Stakeholders</w:t>
      </w:r>
      <w:bookmarkEnd w:id="60"/>
    </w:p>
    <w:p w14:paraId="73A7A227" w14:textId="77777777" w:rsidR="00B64D98" w:rsidRPr="00223BEB" w:rsidRDefault="00B64D98" w:rsidP="00B64D98">
      <w:pPr>
        <w:ind w:left="-426" w:right="261" w:firstLine="426"/>
        <w:jc w:val="both"/>
        <w:rPr>
          <w:rFonts w:ascii="Arial" w:hAnsi="Arial" w:cs="Arial"/>
          <w:b/>
          <w:szCs w:val="22"/>
        </w:rPr>
      </w:pPr>
      <w:r w:rsidRPr="00223BEB">
        <w:rPr>
          <w:rFonts w:ascii="Arial" w:hAnsi="Arial" w:cs="Arial"/>
          <w:b/>
          <w:szCs w:val="22"/>
        </w:rPr>
        <w:t>Stakeholder needs and expectations</w:t>
      </w:r>
    </w:p>
    <w:p w14:paraId="0104A629" w14:textId="77777777" w:rsidR="00B64D98" w:rsidRPr="003F548C" w:rsidRDefault="00B64D98" w:rsidP="00B64D98">
      <w:pPr>
        <w:jc w:val="both"/>
        <w:rPr>
          <w:rFonts w:ascii="Arial" w:hAnsi="Arial" w:cs="Arial"/>
          <w:sz w:val="20"/>
          <w:szCs w:val="20"/>
        </w:rPr>
      </w:pPr>
      <w:r w:rsidRPr="003F548C">
        <w:rPr>
          <w:rFonts w:ascii="Arial" w:hAnsi="Arial" w:cs="Arial"/>
          <w:sz w:val="20"/>
          <w:szCs w:val="20"/>
        </w:rPr>
        <w:t>RFF is committed to a positive stakeholder engagement process. Affected stakeholders, including neighbours, local government and other forest industry stakeholders are regularly engaged through the operational process and notified through the FPA “Notice of Intent” requirement. Forest management staff proactively engage with stakeholders to build trust and productive relationships.</w:t>
      </w:r>
    </w:p>
    <w:p w14:paraId="53405049" w14:textId="20107E90" w:rsidR="00B64D98" w:rsidRPr="00990434" w:rsidRDefault="00B64D98" w:rsidP="00990434">
      <w:pPr>
        <w:jc w:val="both"/>
        <w:rPr>
          <w:rFonts w:ascii="Arial" w:hAnsi="Arial" w:cs="Arial"/>
          <w:sz w:val="20"/>
          <w:szCs w:val="20"/>
        </w:rPr>
      </w:pPr>
      <w:r w:rsidRPr="003F548C">
        <w:rPr>
          <w:rFonts w:ascii="Arial" w:hAnsi="Arial" w:cs="Arial"/>
          <w:sz w:val="20"/>
          <w:szCs w:val="20"/>
        </w:rPr>
        <w:t xml:space="preserve">Communication with stakeholders is undertaken through the initial plan development and review, planning and the various stages of operational activity. </w:t>
      </w:r>
    </w:p>
    <w:p w14:paraId="6554E9E7" w14:textId="77777777" w:rsidR="00B64D98" w:rsidRPr="00636285" w:rsidRDefault="00B64D98" w:rsidP="00B64D98">
      <w:pPr>
        <w:ind w:right="261"/>
        <w:jc w:val="both"/>
        <w:rPr>
          <w:rFonts w:ascii="Arial" w:hAnsi="Arial" w:cs="Arial"/>
          <w:bCs/>
          <w:sz w:val="20"/>
          <w:szCs w:val="20"/>
        </w:rPr>
      </w:pPr>
      <w:r w:rsidRPr="00636285">
        <w:rPr>
          <w:rFonts w:ascii="Arial" w:hAnsi="Arial" w:cs="Arial"/>
          <w:bCs/>
          <w:sz w:val="20"/>
          <w:szCs w:val="20"/>
        </w:rPr>
        <w:t>Reliance Forest Fibre is committed to engaging with stakeholders in the most appropriate way we can find.  Stakeholders have been mapped against 1</w:t>
      </w:r>
      <w:r>
        <w:rPr>
          <w:rFonts w:ascii="Arial" w:hAnsi="Arial" w:cs="Arial"/>
          <w:bCs/>
          <w:sz w:val="20"/>
          <w:szCs w:val="20"/>
        </w:rPr>
        <w:t>2</w:t>
      </w:r>
      <w:r w:rsidRPr="00636285">
        <w:rPr>
          <w:rFonts w:ascii="Arial" w:hAnsi="Arial" w:cs="Arial"/>
          <w:bCs/>
          <w:sz w:val="20"/>
          <w:szCs w:val="20"/>
        </w:rPr>
        <w:t xml:space="preserve"> interest groups. Each of these groups will be impacted by different activities in the forest. </w:t>
      </w:r>
    </w:p>
    <w:p w14:paraId="059E424D" w14:textId="071A696E" w:rsidR="00B64D98" w:rsidRDefault="00B64D98" w:rsidP="00B64D98">
      <w:pPr>
        <w:ind w:right="261"/>
        <w:jc w:val="both"/>
        <w:rPr>
          <w:rFonts w:ascii="Arial" w:hAnsi="Arial" w:cs="Arial"/>
          <w:bCs/>
          <w:szCs w:val="22"/>
        </w:rPr>
      </w:pPr>
    </w:p>
    <w:p w14:paraId="1B4B58B6" w14:textId="77777777" w:rsidR="001E7D5E" w:rsidRDefault="001E7D5E" w:rsidP="00B64D98">
      <w:pPr>
        <w:ind w:right="261"/>
        <w:jc w:val="both"/>
        <w:rPr>
          <w:rFonts w:ascii="Arial" w:hAnsi="Arial" w:cs="Arial"/>
          <w:bCs/>
          <w:szCs w:val="22"/>
        </w:rPr>
      </w:pPr>
    </w:p>
    <w:tbl>
      <w:tblPr>
        <w:tblStyle w:val="TableGrid"/>
        <w:tblW w:w="9639" w:type="dxa"/>
        <w:tblInd w:w="-5" w:type="dxa"/>
        <w:tblLayout w:type="fixed"/>
        <w:tblLook w:val="04A0" w:firstRow="1" w:lastRow="0" w:firstColumn="1" w:lastColumn="0" w:noHBand="0" w:noVBand="1"/>
      </w:tblPr>
      <w:tblGrid>
        <w:gridCol w:w="3293"/>
        <w:gridCol w:w="6346"/>
      </w:tblGrid>
      <w:tr w:rsidR="00B64D98" w14:paraId="38FA50FA" w14:textId="77777777" w:rsidTr="00F1608B">
        <w:trPr>
          <w:tblHeader/>
        </w:trPr>
        <w:tc>
          <w:tcPr>
            <w:tcW w:w="3293" w:type="dxa"/>
            <w:tcBorders>
              <w:top w:val="single" w:sz="4" w:space="0" w:color="auto"/>
              <w:left w:val="single" w:sz="4" w:space="0" w:color="auto"/>
              <w:bottom w:val="single" w:sz="4" w:space="0" w:color="auto"/>
              <w:right w:val="single" w:sz="4" w:space="0" w:color="auto"/>
            </w:tcBorders>
            <w:shd w:val="clear" w:color="auto" w:fill="A1ACB9" w:themeFill="accent4" w:themeFillTint="99"/>
            <w:hideMark/>
          </w:tcPr>
          <w:p w14:paraId="23622F5C" w14:textId="77777777" w:rsidR="00B64D98" w:rsidRDefault="00B64D98" w:rsidP="00F1608B">
            <w:pPr>
              <w:pStyle w:val="ListParagraph"/>
              <w:ind w:left="294"/>
              <w:rPr>
                <w:rFonts w:ascii="Arial" w:hAnsi="Arial" w:cs="Arial"/>
                <w:bCs/>
                <w:sz w:val="20"/>
                <w:szCs w:val="20"/>
                <w:lang w:eastAsia="en-US"/>
              </w:rPr>
            </w:pPr>
            <w:r>
              <w:rPr>
                <w:rFonts w:ascii="Arial" w:hAnsi="Arial" w:cs="Arial"/>
                <w:bCs/>
                <w:sz w:val="20"/>
                <w:szCs w:val="20"/>
                <w:lang w:eastAsia="en-US"/>
              </w:rPr>
              <w:lastRenderedPageBreak/>
              <w:t>Stakeholder</w:t>
            </w:r>
          </w:p>
        </w:tc>
        <w:tc>
          <w:tcPr>
            <w:tcW w:w="6346" w:type="dxa"/>
            <w:tcBorders>
              <w:top w:val="single" w:sz="4" w:space="0" w:color="auto"/>
              <w:left w:val="single" w:sz="4" w:space="0" w:color="auto"/>
              <w:bottom w:val="single" w:sz="4" w:space="0" w:color="auto"/>
              <w:right w:val="single" w:sz="4" w:space="0" w:color="auto"/>
            </w:tcBorders>
            <w:shd w:val="clear" w:color="auto" w:fill="A1ACB9" w:themeFill="accent4" w:themeFillTint="99"/>
            <w:hideMark/>
          </w:tcPr>
          <w:p w14:paraId="08BF966C" w14:textId="77777777" w:rsidR="00B64D98" w:rsidRDefault="00B64D98" w:rsidP="00F1608B">
            <w:pPr>
              <w:pStyle w:val="ListParagraph"/>
              <w:ind w:left="294"/>
              <w:rPr>
                <w:rFonts w:ascii="Arial" w:hAnsi="Arial" w:cs="Arial"/>
                <w:bCs/>
                <w:sz w:val="20"/>
                <w:szCs w:val="20"/>
                <w:lang w:eastAsia="en-US"/>
              </w:rPr>
            </w:pPr>
            <w:r>
              <w:rPr>
                <w:rFonts w:ascii="Arial" w:hAnsi="Arial" w:cs="Arial"/>
                <w:bCs/>
                <w:sz w:val="20"/>
                <w:szCs w:val="20"/>
                <w:lang w:eastAsia="en-US"/>
              </w:rPr>
              <w:t>Needs and expectations</w:t>
            </w:r>
          </w:p>
        </w:tc>
      </w:tr>
      <w:tr w:rsidR="00B64D98" w14:paraId="180784A7"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760152F2"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State &amp; Local Government &amp; Regulatory Bodies</w:t>
            </w:r>
          </w:p>
        </w:tc>
        <w:tc>
          <w:tcPr>
            <w:tcW w:w="6346" w:type="dxa"/>
            <w:tcBorders>
              <w:top w:val="single" w:sz="4" w:space="0" w:color="auto"/>
              <w:left w:val="single" w:sz="4" w:space="0" w:color="auto"/>
              <w:bottom w:val="single" w:sz="4" w:space="0" w:color="auto"/>
              <w:right w:val="single" w:sz="4" w:space="0" w:color="auto"/>
            </w:tcBorders>
            <w:hideMark/>
          </w:tcPr>
          <w:p w14:paraId="2BD7FCBC" w14:textId="77777777" w:rsidR="00B64D98" w:rsidRDefault="00B64D98" w:rsidP="00F1608B">
            <w:pPr>
              <w:rPr>
                <w:rFonts w:ascii="Arial" w:hAnsi="Arial" w:cs="Arial"/>
                <w:bCs/>
                <w:sz w:val="20"/>
                <w:szCs w:val="20"/>
                <w:lang w:eastAsia="en-US"/>
              </w:rPr>
            </w:pPr>
            <w:r>
              <w:rPr>
                <w:rFonts w:ascii="Arial" w:hAnsi="Arial" w:cs="Arial"/>
                <w:bCs/>
                <w:sz w:val="20"/>
                <w:szCs w:val="20"/>
                <w:lang w:eastAsia="en-US"/>
              </w:rPr>
              <w:t xml:space="preserve">Understand </w:t>
            </w:r>
            <w:proofErr w:type="gramStart"/>
            <w:r>
              <w:rPr>
                <w:rFonts w:ascii="Arial" w:hAnsi="Arial" w:cs="Arial"/>
                <w:bCs/>
                <w:sz w:val="20"/>
                <w:szCs w:val="20"/>
                <w:lang w:eastAsia="en-US"/>
              </w:rPr>
              <w:t>where</w:t>
            </w:r>
            <w:proofErr w:type="gramEnd"/>
            <w:r>
              <w:rPr>
                <w:rFonts w:ascii="Arial" w:hAnsi="Arial" w:cs="Arial"/>
                <w:bCs/>
                <w:sz w:val="20"/>
                <w:szCs w:val="20"/>
                <w:lang w:eastAsia="en-US"/>
              </w:rPr>
              <w:t xml:space="preserve"> operations impact government regulations and infrastructure. </w:t>
            </w:r>
          </w:p>
        </w:tc>
      </w:tr>
      <w:tr w:rsidR="00B64D98" w14:paraId="7DAF09DB"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7378B1AA"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Non-Government Environmental Group</w:t>
            </w:r>
          </w:p>
        </w:tc>
        <w:tc>
          <w:tcPr>
            <w:tcW w:w="6346" w:type="dxa"/>
            <w:tcBorders>
              <w:top w:val="single" w:sz="4" w:space="0" w:color="auto"/>
              <w:left w:val="single" w:sz="4" w:space="0" w:color="auto"/>
              <w:bottom w:val="single" w:sz="4" w:space="0" w:color="auto"/>
              <w:right w:val="single" w:sz="4" w:space="0" w:color="auto"/>
            </w:tcBorders>
            <w:hideMark/>
          </w:tcPr>
          <w:p w14:paraId="7844AD08"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Advise of general policies and approaches to meeting certification standards.</w:t>
            </w:r>
          </w:p>
        </w:tc>
      </w:tr>
      <w:tr w:rsidR="00B64D98" w14:paraId="627A3BD3"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3F1A23CC"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Community Forest User Group</w:t>
            </w:r>
          </w:p>
        </w:tc>
        <w:tc>
          <w:tcPr>
            <w:tcW w:w="6346" w:type="dxa"/>
            <w:tcBorders>
              <w:top w:val="single" w:sz="4" w:space="0" w:color="auto"/>
              <w:left w:val="single" w:sz="4" w:space="0" w:color="auto"/>
              <w:bottom w:val="single" w:sz="4" w:space="0" w:color="auto"/>
              <w:right w:val="single" w:sz="4" w:space="0" w:color="auto"/>
            </w:tcBorders>
            <w:hideMark/>
          </w:tcPr>
          <w:p w14:paraId="68DC3215"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Advise of individual operations which could impact their forest use.</w:t>
            </w:r>
          </w:p>
        </w:tc>
      </w:tr>
      <w:tr w:rsidR="00B64D98" w14:paraId="28E68CA0"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0655F296"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Contractors &amp; Suppliers</w:t>
            </w:r>
          </w:p>
        </w:tc>
        <w:tc>
          <w:tcPr>
            <w:tcW w:w="6346" w:type="dxa"/>
            <w:tcBorders>
              <w:top w:val="single" w:sz="4" w:space="0" w:color="auto"/>
              <w:left w:val="single" w:sz="4" w:space="0" w:color="auto"/>
              <w:bottom w:val="single" w:sz="4" w:space="0" w:color="auto"/>
              <w:right w:val="single" w:sz="4" w:space="0" w:color="auto"/>
            </w:tcBorders>
            <w:hideMark/>
          </w:tcPr>
          <w:p w14:paraId="2A480B4F"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Advise of safety requirements and risks</w:t>
            </w:r>
          </w:p>
        </w:tc>
      </w:tr>
      <w:tr w:rsidR="00B64D98" w14:paraId="01A67ACF"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2FAD8F12"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Regional &amp; Local Tourism Associations</w:t>
            </w:r>
          </w:p>
        </w:tc>
        <w:tc>
          <w:tcPr>
            <w:tcW w:w="6346" w:type="dxa"/>
            <w:tcBorders>
              <w:top w:val="single" w:sz="4" w:space="0" w:color="auto"/>
              <w:left w:val="single" w:sz="4" w:space="0" w:color="auto"/>
              <w:bottom w:val="single" w:sz="4" w:space="0" w:color="auto"/>
              <w:right w:val="single" w:sz="4" w:space="0" w:color="auto"/>
            </w:tcBorders>
            <w:hideMark/>
          </w:tcPr>
          <w:p w14:paraId="3056812D"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Advise of operations which could impact scheduled events.</w:t>
            </w:r>
          </w:p>
        </w:tc>
      </w:tr>
      <w:tr w:rsidR="00B64D98" w14:paraId="37E69036"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6AC21A68"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Accreditation Bodies</w:t>
            </w:r>
          </w:p>
        </w:tc>
        <w:tc>
          <w:tcPr>
            <w:tcW w:w="6346" w:type="dxa"/>
            <w:tcBorders>
              <w:top w:val="single" w:sz="4" w:space="0" w:color="auto"/>
              <w:left w:val="single" w:sz="4" w:space="0" w:color="auto"/>
              <w:bottom w:val="single" w:sz="4" w:space="0" w:color="auto"/>
              <w:right w:val="single" w:sz="4" w:space="0" w:color="auto"/>
            </w:tcBorders>
            <w:hideMark/>
          </w:tcPr>
          <w:p w14:paraId="337C055D" w14:textId="77777777" w:rsidR="00B64D98" w:rsidRDefault="00B64D98" w:rsidP="00F1608B">
            <w:pPr>
              <w:rPr>
                <w:rFonts w:ascii="Arial" w:hAnsi="Arial" w:cs="Arial"/>
                <w:bCs/>
                <w:sz w:val="20"/>
                <w:szCs w:val="20"/>
                <w:lang w:eastAsia="en-US"/>
              </w:rPr>
            </w:pPr>
            <w:r>
              <w:rPr>
                <w:rFonts w:ascii="Arial" w:hAnsi="Arial" w:cs="Arial"/>
                <w:bCs/>
                <w:sz w:val="20"/>
                <w:szCs w:val="20"/>
                <w:lang w:eastAsia="en-US"/>
              </w:rPr>
              <w:t>Understand changes to the group members and DFA</w:t>
            </w:r>
          </w:p>
        </w:tc>
      </w:tr>
      <w:tr w:rsidR="00B64D98" w14:paraId="3DEBB48B"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23372FC6"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Customers</w:t>
            </w:r>
          </w:p>
        </w:tc>
        <w:tc>
          <w:tcPr>
            <w:tcW w:w="6346" w:type="dxa"/>
            <w:tcBorders>
              <w:top w:val="single" w:sz="4" w:space="0" w:color="auto"/>
              <w:left w:val="single" w:sz="4" w:space="0" w:color="auto"/>
              <w:bottom w:val="single" w:sz="4" w:space="0" w:color="auto"/>
              <w:right w:val="single" w:sz="4" w:space="0" w:color="auto"/>
            </w:tcBorders>
            <w:hideMark/>
          </w:tcPr>
          <w:p w14:paraId="173095B3" w14:textId="77777777" w:rsidR="00B64D98" w:rsidRDefault="00B64D98" w:rsidP="00F1608B">
            <w:pPr>
              <w:ind w:left="-66"/>
              <w:rPr>
                <w:rFonts w:ascii="Arial" w:hAnsi="Arial" w:cs="Arial"/>
                <w:sz w:val="20"/>
                <w:szCs w:val="20"/>
                <w:lang w:eastAsia="en-US"/>
              </w:rPr>
            </w:pPr>
            <w:r>
              <w:rPr>
                <w:rFonts w:ascii="Arial" w:hAnsi="Arial" w:cs="Arial"/>
                <w:sz w:val="20"/>
                <w:szCs w:val="20"/>
                <w:lang w:eastAsia="en-US"/>
              </w:rPr>
              <w:t>Advise of standards being adhered to an provide appropriate information on sales documentation.</w:t>
            </w:r>
          </w:p>
        </w:tc>
      </w:tr>
      <w:tr w:rsidR="00B64D98" w14:paraId="7FD5CC66"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1679FB09"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Industry</w:t>
            </w:r>
          </w:p>
        </w:tc>
        <w:tc>
          <w:tcPr>
            <w:tcW w:w="6346" w:type="dxa"/>
            <w:tcBorders>
              <w:top w:val="single" w:sz="4" w:space="0" w:color="auto"/>
              <w:left w:val="single" w:sz="4" w:space="0" w:color="auto"/>
              <w:bottom w:val="single" w:sz="4" w:space="0" w:color="auto"/>
              <w:right w:val="single" w:sz="4" w:space="0" w:color="auto"/>
            </w:tcBorders>
            <w:hideMark/>
          </w:tcPr>
          <w:p w14:paraId="60A04722"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Advise of general policies and approaches to meeting certification standards.</w:t>
            </w:r>
          </w:p>
        </w:tc>
      </w:tr>
      <w:tr w:rsidR="00B64D98" w14:paraId="2A11AE97"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480F5838"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Indigenous Groups</w:t>
            </w:r>
          </w:p>
        </w:tc>
        <w:tc>
          <w:tcPr>
            <w:tcW w:w="6346" w:type="dxa"/>
            <w:tcBorders>
              <w:top w:val="single" w:sz="4" w:space="0" w:color="auto"/>
              <w:left w:val="single" w:sz="4" w:space="0" w:color="auto"/>
              <w:bottom w:val="single" w:sz="4" w:space="0" w:color="auto"/>
              <w:right w:val="single" w:sz="4" w:space="0" w:color="auto"/>
            </w:tcBorders>
            <w:hideMark/>
          </w:tcPr>
          <w:p w14:paraId="0FB83D3B"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Ongoing liaison about all identified sites within the DFA and all operations in the impacted forests.</w:t>
            </w:r>
          </w:p>
        </w:tc>
      </w:tr>
      <w:tr w:rsidR="00B64D98" w14:paraId="47F488C1"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0363AC81"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Neighbours &amp; Locals impacted by forest operations</w:t>
            </w:r>
          </w:p>
        </w:tc>
        <w:tc>
          <w:tcPr>
            <w:tcW w:w="6346" w:type="dxa"/>
            <w:tcBorders>
              <w:top w:val="single" w:sz="4" w:space="0" w:color="auto"/>
              <w:left w:val="single" w:sz="4" w:space="0" w:color="auto"/>
              <w:bottom w:val="single" w:sz="4" w:space="0" w:color="auto"/>
              <w:right w:val="single" w:sz="4" w:space="0" w:color="auto"/>
            </w:tcBorders>
            <w:hideMark/>
          </w:tcPr>
          <w:p w14:paraId="21DD7595"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Advise of individual operations which could impact the environment or the amenity of their residence</w:t>
            </w:r>
          </w:p>
        </w:tc>
      </w:tr>
      <w:tr w:rsidR="00B64D98" w14:paraId="2B069F09" w14:textId="77777777" w:rsidTr="00F1608B">
        <w:tc>
          <w:tcPr>
            <w:tcW w:w="3293" w:type="dxa"/>
            <w:tcBorders>
              <w:top w:val="single" w:sz="4" w:space="0" w:color="auto"/>
              <w:left w:val="single" w:sz="4" w:space="0" w:color="auto"/>
              <w:bottom w:val="single" w:sz="4" w:space="0" w:color="auto"/>
              <w:right w:val="single" w:sz="4" w:space="0" w:color="auto"/>
            </w:tcBorders>
            <w:hideMark/>
          </w:tcPr>
          <w:p w14:paraId="0B2F33BA"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Media</w:t>
            </w:r>
          </w:p>
        </w:tc>
        <w:tc>
          <w:tcPr>
            <w:tcW w:w="6346" w:type="dxa"/>
            <w:tcBorders>
              <w:top w:val="single" w:sz="4" w:space="0" w:color="auto"/>
              <w:left w:val="single" w:sz="4" w:space="0" w:color="auto"/>
              <w:bottom w:val="single" w:sz="4" w:space="0" w:color="auto"/>
              <w:right w:val="single" w:sz="4" w:space="0" w:color="auto"/>
            </w:tcBorders>
            <w:hideMark/>
          </w:tcPr>
          <w:p w14:paraId="2CE0115B" w14:textId="77777777" w:rsidR="00B64D98" w:rsidRDefault="00B64D98" w:rsidP="00F1608B">
            <w:pPr>
              <w:ind w:left="-66"/>
              <w:rPr>
                <w:rFonts w:ascii="Arial" w:hAnsi="Arial" w:cs="Arial"/>
                <w:bCs/>
                <w:sz w:val="20"/>
                <w:szCs w:val="20"/>
                <w:lang w:eastAsia="en-US"/>
              </w:rPr>
            </w:pPr>
            <w:r>
              <w:rPr>
                <w:rFonts w:ascii="Arial" w:hAnsi="Arial" w:cs="Arial"/>
                <w:bCs/>
                <w:sz w:val="20"/>
                <w:szCs w:val="20"/>
                <w:lang w:eastAsia="en-US"/>
              </w:rPr>
              <w:t xml:space="preserve">Advise of events which could interest the </w:t>
            </w:r>
            <w:proofErr w:type="gramStart"/>
            <w:r>
              <w:rPr>
                <w:rFonts w:ascii="Arial" w:hAnsi="Arial" w:cs="Arial"/>
                <w:bCs/>
                <w:sz w:val="20"/>
                <w:szCs w:val="20"/>
                <w:lang w:eastAsia="en-US"/>
              </w:rPr>
              <w:t>general public</w:t>
            </w:r>
            <w:proofErr w:type="gramEnd"/>
          </w:p>
        </w:tc>
      </w:tr>
      <w:tr w:rsidR="00B64D98" w:rsidRPr="00B1615E" w14:paraId="5462CFB1" w14:textId="77777777" w:rsidTr="00F1608B">
        <w:tc>
          <w:tcPr>
            <w:tcW w:w="3293" w:type="dxa"/>
          </w:tcPr>
          <w:p w14:paraId="380FE0FB" w14:textId="77777777" w:rsidR="00B64D98" w:rsidRPr="00B1615E" w:rsidRDefault="00B64D98" w:rsidP="00F1608B">
            <w:pPr>
              <w:ind w:left="-66"/>
              <w:rPr>
                <w:rFonts w:ascii="Arial" w:hAnsi="Arial" w:cs="Arial"/>
                <w:bCs/>
                <w:sz w:val="20"/>
                <w:szCs w:val="20"/>
                <w:lang w:eastAsia="en-US"/>
              </w:rPr>
            </w:pPr>
            <w:r w:rsidRPr="00B1615E">
              <w:rPr>
                <w:rFonts w:ascii="Arial" w:hAnsi="Arial" w:cs="Arial"/>
                <w:bCs/>
                <w:sz w:val="20"/>
                <w:szCs w:val="20"/>
                <w:lang w:eastAsia="en-US"/>
              </w:rPr>
              <w:t>Education and research</w:t>
            </w:r>
          </w:p>
        </w:tc>
        <w:tc>
          <w:tcPr>
            <w:tcW w:w="6346" w:type="dxa"/>
          </w:tcPr>
          <w:p w14:paraId="5436C650" w14:textId="77777777" w:rsidR="00B64D98" w:rsidRPr="00B1615E" w:rsidRDefault="00B64D98" w:rsidP="00F1608B">
            <w:pPr>
              <w:ind w:left="-66"/>
              <w:rPr>
                <w:rFonts w:ascii="Arial" w:hAnsi="Arial" w:cs="Arial"/>
                <w:bCs/>
                <w:sz w:val="20"/>
                <w:szCs w:val="20"/>
                <w:lang w:eastAsia="en-US"/>
              </w:rPr>
            </w:pPr>
            <w:r w:rsidRPr="00B1615E">
              <w:rPr>
                <w:rFonts w:ascii="Arial" w:hAnsi="Arial" w:cs="Arial"/>
                <w:bCs/>
                <w:sz w:val="20"/>
                <w:szCs w:val="20"/>
                <w:lang w:eastAsia="en-US"/>
              </w:rPr>
              <w:t>Work with institutions to enable research to happen and understand and value research.</w:t>
            </w:r>
          </w:p>
        </w:tc>
      </w:tr>
    </w:tbl>
    <w:p w14:paraId="6DC690F7" w14:textId="77777777" w:rsidR="00B64D98" w:rsidRDefault="00B64D98" w:rsidP="00B64D98">
      <w:pPr>
        <w:ind w:left="-426" w:right="261"/>
        <w:jc w:val="both"/>
        <w:rPr>
          <w:rFonts w:ascii="Arial" w:hAnsi="Arial" w:cs="Arial"/>
          <w:bCs/>
          <w:sz w:val="20"/>
          <w:szCs w:val="20"/>
        </w:rPr>
      </w:pPr>
    </w:p>
    <w:p w14:paraId="75B4417F" w14:textId="77777777" w:rsidR="00B64D98" w:rsidRPr="009B4BA0" w:rsidRDefault="00B64D98" w:rsidP="00B64D98">
      <w:pPr>
        <w:ind w:right="261"/>
        <w:jc w:val="both"/>
        <w:rPr>
          <w:rFonts w:ascii="Arial" w:hAnsi="Arial" w:cs="Arial"/>
          <w:bCs/>
          <w:sz w:val="20"/>
          <w:szCs w:val="20"/>
        </w:rPr>
      </w:pPr>
      <w:r w:rsidRPr="009B4BA0">
        <w:rPr>
          <w:rFonts w:ascii="Arial" w:hAnsi="Arial" w:cs="Arial"/>
          <w:bCs/>
          <w:sz w:val="20"/>
          <w:szCs w:val="20"/>
        </w:rPr>
        <w:t>Understanding these differences makes stakeholder engagement more effective. For example:</w:t>
      </w:r>
    </w:p>
    <w:p w14:paraId="1F41A963" w14:textId="77777777" w:rsidR="00B64D98" w:rsidRPr="009B4BA0" w:rsidRDefault="00B64D98" w:rsidP="00B64D98">
      <w:pPr>
        <w:pStyle w:val="ListParagraph"/>
        <w:numPr>
          <w:ilvl w:val="0"/>
          <w:numId w:val="24"/>
        </w:numPr>
        <w:spacing w:line="240" w:lineRule="auto"/>
        <w:ind w:left="786" w:right="261"/>
        <w:jc w:val="both"/>
        <w:rPr>
          <w:rFonts w:ascii="Arial" w:hAnsi="Arial" w:cs="Arial"/>
          <w:bCs/>
          <w:sz w:val="20"/>
          <w:szCs w:val="20"/>
        </w:rPr>
      </w:pPr>
      <w:r w:rsidRPr="009B4BA0">
        <w:rPr>
          <w:rFonts w:ascii="Arial" w:hAnsi="Arial" w:cs="Arial"/>
          <w:bCs/>
          <w:sz w:val="20"/>
          <w:szCs w:val="20"/>
        </w:rPr>
        <w:t xml:space="preserve">Neighbours will always need to be advised of operations such as harvest and burning in a forest. This group of neighbours will be different for each forest. </w:t>
      </w:r>
    </w:p>
    <w:p w14:paraId="350C055F" w14:textId="77777777" w:rsidR="00B64D98" w:rsidRPr="009B4BA0" w:rsidRDefault="00B64D98" w:rsidP="00B64D98">
      <w:pPr>
        <w:pStyle w:val="ListParagraph"/>
        <w:numPr>
          <w:ilvl w:val="0"/>
          <w:numId w:val="24"/>
        </w:numPr>
        <w:spacing w:line="240" w:lineRule="auto"/>
        <w:ind w:left="786" w:right="261"/>
        <w:jc w:val="both"/>
        <w:rPr>
          <w:rFonts w:ascii="Arial" w:hAnsi="Arial" w:cs="Arial"/>
          <w:bCs/>
          <w:sz w:val="20"/>
          <w:szCs w:val="20"/>
        </w:rPr>
      </w:pPr>
      <w:r w:rsidRPr="009B4BA0">
        <w:rPr>
          <w:rFonts w:ascii="Arial" w:hAnsi="Arial" w:cs="Arial"/>
          <w:bCs/>
          <w:sz w:val="20"/>
          <w:szCs w:val="20"/>
        </w:rPr>
        <w:t>The relevant Council will need to be advised of harvest plans to ensure haulage routes are agreed.</w:t>
      </w:r>
    </w:p>
    <w:p w14:paraId="2936CF27" w14:textId="77777777" w:rsidR="00B64D98" w:rsidRPr="009B4BA0" w:rsidRDefault="00B64D98" w:rsidP="00B64D98">
      <w:pPr>
        <w:ind w:right="261"/>
        <w:jc w:val="both"/>
        <w:rPr>
          <w:rFonts w:ascii="Arial" w:hAnsi="Arial" w:cs="Arial"/>
          <w:bCs/>
          <w:sz w:val="20"/>
          <w:szCs w:val="20"/>
        </w:rPr>
      </w:pPr>
      <w:r w:rsidRPr="009B4BA0">
        <w:rPr>
          <w:rFonts w:ascii="Arial" w:hAnsi="Arial" w:cs="Arial"/>
          <w:bCs/>
          <w:sz w:val="20"/>
          <w:szCs w:val="20"/>
        </w:rPr>
        <w:t>This mapping creates a list of stakeholder engagements which can be considered compliance obligations.  The mapped needs and expectations have been added to the Stakeholder Register.</w:t>
      </w:r>
    </w:p>
    <w:p w14:paraId="36B5C324" w14:textId="77777777" w:rsidR="00B64D98" w:rsidRDefault="00B64D98" w:rsidP="00B64D98">
      <w:pPr>
        <w:ind w:right="261"/>
        <w:jc w:val="both"/>
        <w:rPr>
          <w:rFonts w:ascii="Arial" w:hAnsi="Arial" w:cs="Arial"/>
          <w:bCs/>
          <w:sz w:val="20"/>
          <w:szCs w:val="20"/>
        </w:rPr>
      </w:pPr>
      <w:r>
        <w:rPr>
          <w:rFonts w:ascii="Arial" w:hAnsi="Arial" w:cs="Arial"/>
          <w:bCs/>
          <w:sz w:val="20"/>
          <w:szCs w:val="20"/>
        </w:rPr>
        <w:t xml:space="preserve">RFF will </w:t>
      </w:r>
      <w:r w:rsidRPr="009B4BA0">
        <w:rPr>
          <w:rFonts w:ascii="Arial" w:hAnsi="Arial" w:cs="Arial"/>
          <w:bCs/>
          <w:sz w:val="20"/>
          <w:szCs w:val="20"/>
        </w:rPr>
        <w:t xml:space="preserve">continue to proactively engage with </w:t>
      </w:r>
      <w:r>
        <w:rPr>
          <w:rFonts w:ascii="Arial" w:hAnsi="Arial" w:cs="Arial"/>
          <w:bCs/>
          <w:sz w:val="20"/>
          <w:szCs w:val="20"/>
        </w:rPr>
        <w:t xml:space="preserve">individuals and groups of </w:t>
      </w:r>
      <w:r w:rsidRPr="009B4BA0">
        <w:rPr>
          <w:rFonts w:ascii="Arial" w:hAnsi="Arial" w:cs="Arial"/>
          <w:bCs/>
          <w:sz w:val="20"/>
          <w:szCs w:val="20"/>
        </w:rPr>
        <w:t>stakeholders</w:t>
      </w:r>
      <w:r>
        <w:rPr>
          <w:rFonts w:ascii="Arial" w:hAnsi="Arial" w:cs="Arial"/>
          <w:bCs/>
          <w:sz w:val="20"/>
          <w:szCs w:val="20"/>
        </w:rPr>
        <w:t xml:space="preserve"> whenever it is required. All stakeholders will be engaged when the Forest Management plan is reviewed and updated. </w:t>
      </w:r>
    </w:p>
    <w:p w14:paraId="760C09DA" w14:textId="77777777" w:rsidR="00B64D98" w:rsidRDefault="00B64D98" w:rsidP="00B64D98">
      <w:pPr>
        <w:ind w:right="261"/>
        <w:jc w:val="both"/>
        <w:rPr>
          <w:rFonts w:ascii="Arial" w:hAnsi="Arial" w:cs="Arial"/>
          <w:bCs/>
          <w:sz w:val="20"/>
          <w:szCs w:val="20"/>
        </w:rPr>
      </w:pPr>
      <w:r w:rsidRPr="009B4BA0">
        <w:rPr>
          <w:rFonts w:ascii="Arial" w:hAnsi="Arial" w:cs="Arial"/>
          <w:bCs/>
          <w:sz w:val="20"/>
          <w:szCs w:val="20"/>
        </w:rPr>
        <w:t xml:space="preserve">RFF value all interactions with stakeholders and </w:t>
      </w:r>
      <w:r>
        <w:rPr>
          <w:rFonts w:ascii="Arial" w:hAnsi="Arial" w:cs="Arial"/>
          <w:bCs/>
          <w:sz w:val="20"/>
          <w:szCs w:val="20"/>
        </w:rPr>
        <w:t xml:space="preserve">understand the value which may arise </w:t>
      </w:r>
      <w:proofErr w:type="gramStart"/>
      <w:r>
        <w:rPr>
          <w:rFonts w:ascii="Arial" w:hAnsi="Arial" w:cs="Arial"/>
          <w:bCs/>
          <w:sz w:val="20"/>
          <w:szCs w:val="20"/>
        </w:rPr>
        <w:t xml:space="preserve">from </w:t>
      </w:r>
      <w:r w:rsidRPr="009B4BA0">
        <w:rPr>
          <w:rFonts w:ascii="Arial" w:hAnsi="Arial" w:cs="Arial"/>
          <w:bCs/>
          <w:sz w:val="20"/>
          <w:szCs w:val="20"/>
        </w:rPr>
        <w:t xml:space="preserve"> positive</w:t>
      </w:r>
      <w:proofErr w:type="gramEnd"/>
      <w:r w:rsidRPr="009B4BA0">
        <w:rPr>
          <w:rFonts w:ascii="Arial" w:hAnsi="Arial" w:cs="Arial"/>
          <w:bCs/>
          <w:sz w:val="20"/>
          <w:szCs w:val="20"/>
        </w:rPr>
        <w:t xml:space="preserve"> contributions.</w:t>
      </w:r>
    </w:p>
    <w:p w14:paraId="46E2DEDD" w14:textId="77777777" w:rsidR="00B64D98" w:rsidRPr="00990434" w:rsidRDefault="00B64D98" w:rsidP="00B64D98">
      <w:pPr>
        <w:jc w:val="both"/>
        <w:rPr>
          <w:rFonts w:ascii="Arial" w:hAnsi="Arial" w:cs="Arial"/>
          <w:sz w:val="16"/>
          <w:szCs w:val="16"/>
        </w:rPr>
      </w:pPr>
    </w:p>
    <w:p w14:paraId="088CA911" w14:textId="77777777" w:rsidR="00B64D98" w:rsidRPr="00CD6516" w:rsidRDefault="00B64D98" w:rsidP="00B64D98">
      <w:pPr>
        <w:pStyle w:val="Heading3"/>
        <w:rPr>
          <w:rFonts w:ascii="Arial" w:hAnsi="Arial" w:cs="Arial"/>
          <w:color w:val="auto"/>
          <w:sz w:val="28"/>
          <w:szCs w:val="28"/>
        </w:rPr>
      </w:pPr>
      <w:bookmarkStart w:id="61" w:name="_Toc152669146"/>
      <w:r w:rsidRPr="00CD6516">
        <w:rPr>
          <w:rFonts w:ascii="Arial" w:hAnsi="Arial" w:cs="Arial"/>
          <w:color w:val="auto"/>
          <w:sz w:val="28"/>
          <w:szCs w:val="28"/>
        </w:rPr>
        <w:t>Dispute resolution</w:t>
      </w:r>
      <w:bookmarkEnd w:id="61"/>
    </w:p>
    <w:p w14:paraId="2761BB6D" w14:textId="35F1CF72" w:rsidR="00AF1E93" w:rsidRPr="00167016" w:rsidRDefault="00B64D98" w:rsidP="00167016">
      <w:pPr>
        <w:jc w:val="both"/>
        <w:rPr>
          <w:rFonts w:ascii="Arial" w:hAnsi="Arial" w:cs="Arial"/>
          <w:sz w:val="20"/>
          <w:szCs w:val="20"/>
        </w:rPr>
      </w:pPr>
      <w:r w:rsidRPr="003F548C">
        <w:rPr>
          <w:rFonts w:ascii="Arial" w:hAnsi="Arial" w:cs="Arial"/>
          <w:sz w:val="20"/>
          <w:szCs w:val="20"/>
        </w:rPr>
        <w:t>A dispute resolution protocol has been developed to provide a clear pathway to bring complaints and potential disputes to an agreeable solution wher</w:t>
      </w:r>
      <w:r>
        <w:rPr>
          <w:rFonts w:ascii="Arial" w:hAnsi="Arial" w:cs="Arial"/>
          <w:sz w:val="20"/>
          <w:szCs w:val="20"/>
        </w:rPr>
        <w:t>e</w:t>
      </w:r>
      <w:r w:rsidRPr="003F548C">
        <w:rPr>
          <w:rFonts w:ascii="Arial" w:hAnsi="Arial" w:cs="Arial"/>
          <w:sz w:val="20"/>
          <w:szCs w:val="20"/>
        </w:rPr>
        <w:t xml:space="preserve"> possible. In the absence of a solution and the parties remaining aggrieved, there is further due process available through, facilitation, </w:t>
      </w:r>
      <w:proofErr w:type="gramStart"/>
      <w:r w:rsidRPr="003F548C">
        <w:rPr>
          <w:rFonts w:ascii="Arial" w:hAnsi="Arial" w:cs="Arial"/>
          <w:sz w:val="20"/>
          <w:szCs w:val="20"/>
        </w:rPr>
        <w:t>mediation</w:t>
      </w:r>
      <w:proofErr w:type="gramEnd"/>
      <w:r w:rsidRPr="003F548C">
        <w:rPr>
          <w:rFonts w:ascii="Arial" w:hAnsi="Arial" w:cs="Arial"/>
          <w:sz w:val="20"/>
          <w:szCs w:val="20"/>
        </w:rPr>
        <w:t xml:space="preserve"> or arbitration as to provide an independent result binding on both parties.</w:t>
      </w:r>
    </w:p>
    <w:sectPr w:rsidR="00AF1E93" w:rsidRPr="00167016" w:rsidSect="00CE41DC">
      <w:pgSz w:w="11906" w:h="16838" w:code="9"/>
      <w:pgMar w:top="1440" w:right="1440" w:bottom="1440" w:left="144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F62F9" w14:textId="77777777" w:rsidR="00EE7C60" w:rsidRDefault="00EE7C60" w:rsidP="008468BD">
      <w:pPr>
        <w:spacing w:after="0" w:line="240" w:lineRule="auto"/>
      </w:pPr>
      <w:r>
        <w:separator/>
      </w:r>
    </w:p>
  </w:endnote>
  <w:endnote w:type="continuationSeparator" w:id="0">
    <w:p w14:paraId="02926840" w14:textId="77777777" w:rsidR="00EE7C60" w:rsidRDefault="00EE7C60" w:rsidP="008468BD">
      <w:pPr>
        <w:spacing w:after="0" w:line="240" w:lineRule="auto"/>
      </w:pPr>
      <w:r>
        <w:continuationSeparator/>
      </w:r>
    </w:p>
  </w:endnote>
  <w:endnote w:type="continuationNotice" w:id="1">
    <w:p w14:paraId="75B6F2B5" w14:textId="77777777" w:rsidR="00EE7C60" w:rsidRDefault="00EE7C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C89E" w14:textId="77777777" w:rsidR="00CE41DC" w:rsidRPr="006B1E25" w:rsidRDefault="00CE41DC" w:rsidP="00CE41DC">
    <w:pPr>
      <w:tabs>
        <w:tab w:val="center" w:pos="4153"/>
        <w:tab w:val="right" w:pos="8306"/>
      </w:tabs>
      <w:spacing w:after="0" w:line="240" w:lineRule="auto"/>
      <w:ind w:left="-567" w:right="-613"/>
      <w:jc w:val="center"/>
      <w:rPr>
        <w:rFonts w:ascii="Arial" w:hAnsi="Arial" w:cs="Arial"/>
        <w:color w:val="000000" w:themeColor="text1"/>
        <w:sz w:val="14"/>
        <w:szCs w:val="14"/>
        <w:bdr w:val="none" w:sz="0" w:space="0" w:color="auto" w:frame="1"/>
        <w:lang w:val="en-US"/>
      </w:rPr>
    </w:pPr>
    <w:r w:rsidRPr="006B1E25">
      <w:rPr>
        <w:rFonts w:ascii="Arial" w:hAnsi="Arial" w:cs="Arial"/>
        <w:color w:val="000000" w:themeColor="text1"/>
        <w:sz w:val="14"/>
        <w:szCs w:val="14"/>
        <w:bdr w:val="none" w:sz="0" w:space="0" w:color="auto" w:frame="1"/>
        <w:lang w:val="en-US"/>
      </w:rPr>
      <w:t>NB: All printed copies of this document are uncontrolled. Refer to the electronic copy on the Integrated Management System for the latest version.</w:t>
    </w:r>
  </w:p>
  <w:p w14:paraId="09233DED" w14:textId="74C57E99" w:rsidR="00CE41DC" w:rsidRPr="006B1E25" w:rsidRDefault="00CE41DC" w:rsidP="00CE41DC">
    <w:pPr>
      <w:pBdr>
        <w:top w:val="single" w:sz="4" w:space="1" w:color="auto"/>
      </w:pBdr>
      <w:tabs>
        <w:tab w:val="center" w:pos="4820"/>
        <w:tab w:val="right" w:pos="10065"/>
      </w:tabs>
      <w:spacing w:after="0" w:line="240" w:lineRule="auto"/>
      <w:ind w:left="-425" w:right="-425"/>
      <w:rPr>
        <w:rFonts w:ascii="Arial" w:eastAsia="Calibri" w:hAnsi="Arial" w:cs="Arial"/>
        <w:color w:val="000000" w:themeColor="text1"/>
        <w:sz w:val="14"/>
        <w:szCs w:val="24"/>
        <w:bdr w:val="none" w:sz="0" w:space="0" w:color="auto" w:frame="1"/>
        <w:lang w:val="en-US" w:bidi="en-AU"/>
      </w:rPr>
    </w:pPr>
    <w:r w:rsidRPr="006B1E25">
      <w:rPr>
        <w:rFonts w:ascii="Arial" w:eastAsia="Calibri" w:hAnsi="Arial" w:cs="Arial"/>
        <w:color w:val="000000" w:themeColor="text1"/>
        <w:sz w:val="14"/>
        <w:szCs w:val="24"/>
        <w:bdr w:val="none" w:sz="0" w:space="0" w:color="auto" w:frame="1"/>
        <w:lang w:val="en-US" w:bidi="en-AU"/>
      </w:rPr>
      <w:t>IMS:</w:t>
    </w:r>
    <w:r w:rsidRPr="006B1E25">
      <w:rPr>
        <w:rFonts w:ascii="Arial" w:hAnsi="Arial" w:cs="Arial"/>
        <w:color w:val="000000" w:themeColor="text1"/>
        <w:sz w:val="14"/>
        <w:szCs w:val="20"/>
        <w:bdr w:val="none" w:sz="0" w:space="0" w:color="auto" w:frame="1"/>
        <w:lang w:val="en-US"/>
      </w:rPr>
      <w:t xml:space="preserve"> Forest Management Plan</w:t>
    </w:r>
    <w:r w:rsidRPr="006B1E25">
      <w:rPr>
        <w:rFonts w:ascii="Arial" w:eastAsia="Calibri" w:hAnsi="Arial" w:cs="Arial"/>
        <w:color w:val="000000" w:themeColor="text1"/>
        <w:sz w:val="14"/>
        <w:szCs w:val="24"/>
        <w:bdr w:val="none" w:sz="0" w:space="0" w:color="auto" w:frame="1"/>
        <w:lang w:val="en-US" w:bidi="en-AU"/>
      </w:rPr>
      <w:tab/>
      <w:t>Version Number: 2.4</w:t>
    </w:r>
    <w:r w:rsidRPr="006B1E25">
      <w:rPr>
        <w:rFonts w:ascii="Arial" w:eastAsia="Calibri" w:hAnsi="Arial" w:cs="Arial"/>
        <w:color w:val="000000" w:themeColor="text1"/>
        <w:sz w:val="14"/>
        <w:szCs w:val="24"/>
        <w:bdr w:val="none" w:sz="0" w:space="0" w:color="auto" w:frame="1"/>
        <w:lang w:val="en-US" w:bidi="en-AU"/>
      </w:rPr>
      <w:tab/>
      <w:t>Controlled document: CD0205</w:t>
    </w:r>
  </w:p>
  <w:p w14:paraId="280B6F7C" w14:textId="124D34EB" w:rsidR="00CE41DC" w:rsidRPr="006B1E25" w:rsidRDefault="00CE41DC" w:rsidP="00CE41DC">
    <w:pPr>
      <w:pBdr>
        <w:top w:val="single" w:sz="4" w:space="1" w:color="auto"/>
      </w:pBdr>
      <w:tabs>
        <w:tab w:val="center" w:pos="4820"/>
        <w:tab w:val="right" w:pos="10065"/>
      </w:tabs>
      <w:spacing w:after="0" w:line="240" w:lineRule="auto"/>
      <w:ind w:left="-425" w:right="-425"/>
      <w:rPr>
        <w:rFonts w:ascii="Arial" w:eastAsia="Calibri" w:hAnsi="Arial" w:cs="Arial"/>
        <w:color w:val="000000" w:themeColor="text1"/>
        <w:sz w:val="14"/>
        <w:szCs w:val="24"/>
        <w:bdr w:val="none" w:sz="0" w:space="0" w:color="auto" w:frame="1"/>
        <w:lang w:val="en-US" w:bidi="en-AU"/>
      </w:rPr>
    </w:pPr>
    <w:r w:rsidRPr="006B1E25">
      <w:rPr>
        <w:rFonts w:ascii="Arial" w:eastAsia="Calibri" w:hAnsi="Arial" w:cs="Arial"/>
        <w:color w:val="000000" w:themeColor="text1"/>
        <w:sz w:val="14"/>
        <w:szCs w:val="24"/>
        <w:bdr w:val="none" w:sz="0" w:space="0" w:color="auto" w:frame="1"/>
        <w:lang w:val="en-US" w:bidi="en-AU"/>
      </w:rPr>
      <w:t xml:space="preserve">Created: </w:t>
    </w:r>
    <w:r w:rsidR="006B1E25" w:rsidRPr="006B1E25">
      <w:rPr>
        <w:rFonts w:ascii="Arial" w:eastAsia="Calibri" w:hAnsi="Arial" w:cs="Arial"/>
        <w:color w:val="000000" w:themeColor="text1"/>
        <w:sz w:val="14"/>
        <w:szCs w:val="24"/>
        <w:bdr w:val="none" w:sz="0" w:space="0" w:color="auto" w:frame="1"/>
        <w:lang w:val="en-US" w:bidi="en-AU"/>
      </w:rPr>
      <w:t>January 2020</w:t>
    </w:r>
    <w:r w:rsidRPr="006B1E25">
      <w:rPr>
        <w:rFonts w:ascii="Arial" w:eastAsia="Calibri" w:hAnsi="Arial" w:cs="Arial"/>
        <w:color w:val="000000" w:themeColor="text1"/>
        <w:sz w:val="14"/>
        <w:szCs w:val="24"/>
        <w:bdr w:val="none" w:sz="0" w:space="0" w:color="auto" w:frame="1"/>
        <w:lang w:val="en-US" w:bidi="en-AU"/>
      </w:rPr>
      <w:tab/>
      <w:t xml:space="preserve">Last Update: </w:t>
    </w:r>
    <w:r w:rsidR="00EB5397">
      <w:rPr>
        <w:rFonts w:ascii="Arial" w:eastAsia="Calibri" w:hAnsi="Arial" w:cs="Arial"/>
        <w:color w:val="000000" w:themeColor="text1"/>
        <w:sz w:val="14"/>
        <w:szCs w:val="24"/>
        <w:bdr w:val="none" w:sz="0" w:space="0" w:color="auto" w:frame="1"/>
        <w:lang w:val="en-US" w:bidi="en-AU"/>
      </w:rPr>
      <w:t>November 2023</w:t>
    </w:r>
    <w:r w:rsidRPr="006B1E25">
      <w:rPr>
        <w:rFonts w:ascii="Arial" w:eastAsia="Calibri" w:hAnsi="Arial" w:cs="Arial"/>
        <w:color w:val="000000" w:themeColor="text1"/>
        <w:sz w:val="14"/>
        <w:szCs w:val="24"/>
        <w:bdr w:val="none" w:sz="0" w:space="0" w:color="auto" w:frame="1"/>
        <w:lang w:val="en-US" w:bidi="en-AU"/>
      </w:rPr>
      <w:tab/>
      <w:t xml:space="preserve">Review Date: </w:t>
    </w:r>
    <w:r w:rsidR="006B1E25" w:rsidRPr="006B1E25">
      <w:rPr>
        <w:rFonts w:ascii="Arial" w:eastAsia="Calibri" w:hAnsi="Arial" w:cs="Arial"/>
        <w:color w:val="000000" w:themeColor="text1"/>
        <w:sz w:val="14"/>
        <w:szCs w:val="24"/>
        <w:bdr w:val="none" w:sz="0" w:space="0" w:color="auto" w:frame="1"/>
        <w:lang w:val="en-US" w:bidi="en-AU"/>
      </w:rPr>
      <w:t>January 202</w:t>
    </w:r>
    <w:r w:rsidR="00EB5397">
      <w:rPr>
        <w:rFonts w:ascii="Arial" w:eastAsia="Calibri" w:hAnsi="Arial" w:cs="Arial"/>
        <w:color w:val="000000" w:themeColor="text1"/>
        <w:sz w:val="14"/>
        <w:szCs w:val="24"/>
        <w:bdr w:val="none" w:sz="0" w:space="0" w:color="auto" w:frame="1"/>
        <w:lang w:val="en-US" w:bidi="en-AU"/>
      </w:rPr>
      <w:t>6</w:t>
    </w:r>
    <w:r w:rsidRPr="006B1E25">
      <w:rPr>
        <w:rFonts w:ascii="Arial" w:eastAsia="Calibri" w:hAnsi="Arial" w:cs="Arial"/>
        <w:color w:val="000000" w:themeColor="text1"/>
        <w:sz w:val="14"/>
        <w:szCs w:val="24"/>
        <w:bdr w:val="none" w:sz="0" w:space="0" w:color="auto" w:frame="1"/>
        <w:lang w:val="en-US" w:bidi="en-AU"/>
      </w:rPr>
      <w:t xml:space="preserve"> </w:t>
    </w:r>
  </w:p>
  <w:p w14:paraId="59C0BF56" w14:textId="77B43677" w:rsidR="00CE41DC" w:rsidRPr="006B1E25" w:rsidRDefault="00CE41DC" w:rsidP="00CE41DC">
    <w:pPr>
      <w:pBdr>
        <w:top w:val="single" w:sz="4" w:space="1" w:color="auto"/>
      </w:pBdr>
      <w:tabs>
        <w:tab w:val="center" w:pos="4513"/>
        <w:tab w:val="right" w:pos="10065"/>
      </w:tabs>
      <w:spacing w:after="0" w:line="240" w:lineRule="auto"/>
      <w:ind w:left="-425" w:right="-425"/>
      <w:rPr>
        <w:rFonts w:ascii="Arial" w:eastAsia="Calibri" w:hAnsi="Arial" w:cs="Arial"/>
        <w:color w:val="000000" w:themeColor="text1"/>
        <w:sz w:val="14"/>
        <w:szCs w:val="24"/>
        <w:bdr w:val="none" w:sz="0" w:space="0" w:color="auto" w:frame="1"/>
        <w:lang w:val="en-US" w:bidi="en-AU"/>
      </w:rPr>
    </w:pPr>
    <w:bookmarkStart w:id="1" w:name="_Hlk43300229"/>
    <w:r w:rsidRPr="006B1E25">
      <w:rPr>
        <w:rFonts w:ascii="Arial" w:eastAsia="Calibri" w:hAnsi="Arial" w:cs="Arial"/>
        <w:color w:val="000000" w:themeColor="text1"/>
        <w:sz w:val="14"/>
        <w:szCs w:val="24"/>
        <w:bdr w:val="none" w:sz="0" w:space="0" w:color="auto" w:frame="1"/>
        <w:lang w:val="en-US" w:bidi="en-AU"/>
      </w:rPr>
      <w:t xml:space="preserve">Approved: </w:t>
    </w:r>
    <w:r w:rsidR="00EB5397">
      <w:rPr>
        <w:rFonts w:ascii="Arial" w:eastAsia="Calibri" w:hAnsi="Arial" w:cs="Arial"/>
        <w:color w:val="000000" w:themeColor="text1"/>
        <w:sz w:val="14"/>
        <w:szCs w:val="24"/>
        <w:bdr w:val="none" w:sz="0" w:space="0" w:color="auto" w:frame="1"/>
        <w:lang w:val="en-US" w:bidi="en-AU"/>
      </w:rPr>
      <w:t>December</w:t>
    </w:r>
    <w:r w:rsidR="006B1E25" w:rsidRPr="006B1E25">
      <w:rPr>
        <w:rFonts w:ascii="Arial" w:eastAsia="Calibri" w:hAnsi="Arial" w:cs="Arial"/>
        <w:color w:val="000000" w:themeColor="text1"/>
        <w:sz w:val="14"/>
        <w:szCs w:val="24"/>
        <w:bdr w:val="none" w:sz="0" w:space="0" w:color="auto" w:frame="1"/>
        <w:lang w:val="en-US" w:bidi="en-AU"/>
      </w:rPr>
      <w:t xml:space="preserve"> 2023</w:t>
    </w:r>
    <w:r w:rsidRPr="006B1E25">
      <w:rPr>
        <w:rFonts w:ascii="Arial" w:eastAsia="Calibri" w:hAnsi="Arial" w:cs="Arial"/>
        <w:color w:val="000000" w:themeColor="text1"/>
        <w:sz w:val="14"/>
        <w:szCs w:val="24"/>
        <w:bdr w:val="none" w:sz="0" w:space="0" w:color="auto" w:frame="1"/>
        <w:lang w:val="en-US" w:bidi="en-AU"/>
      </w:rPr>
      <w:tab/>
    </w:r>
    <w:r w:rsidRPr="006B1E25">
      <w:rPr>
        <w:rFonts w:ascii="Arial" w:eastAsia="Calibri" w:hAnsi="Arial" w:cs="Arial"/>
        <w:color w:val="000000" w:themeColor="text1"/>
        <w:sz w:val="14"/>
        <w:szCs w:val="24"/>
        <w:bdr w:val="none" w:sz="0" w:space="0" w:color="auto" w:frame="1"/>
        <w:lang w:val="en-US" w:bidi="en-AU"/>
      </w:rPr>
      <w:tab/>
    </w:r>
    <w:r w:rsidRPr="006B1E25">
      <w:rPr>
        <w:rFonts w:ascii="Arial" w:hAnsi="Arial" w:cs="Arial"/>
        <w:noProof/>
        <w:color w:val="000000" w:themeColor="text1"/>
        <w:sz w:val="14"/>
        <w:szCs w:val="14"/>
        <w:bdr w:val="none" w:sz="0" w:space="0" w:color="auto" w:frame="1"/>
        <w:lang w:val="en-US"/>
      </w:rPr>
      <w:t xml:space="preserve">Page </w:t>
    </w:r>
    <w:r w:rsidRPr="006B1E25">
      <w:rPr>
        <w:rFonts w:ascii="Arial" w:hAnsi="Arial" w:cs="Arial"/>
        <w:color w:val="000000" w:themeColor="text1"/>
        <w:sz w:val="14"/>
        <w:szCs w:val="14"/>
      </w:rPr>
      <w:fldChar w:fldCharType="begin"/>
    </w:r>
    <w:r w:rsidRPr="006B1E25">
      <w:rPr>
        <w:rFonts w:ascii="Arial" w:hAnsi="Arial" w:cs="Arial"/>
        <w:b/>
        <w:bCs/>
        <w:noProof/>
        <w:color w:val="000000" w:themeColor="text1"/>
        <w:sz w:val="14"/>
        <w:szCs w:val="14"/>
        <w:bdr w:val="none" w:sz="0" w:space="0" w:color="auto" w:frame="1"/>
        <w:lang w:val="en-US"/>
      </w:rPr>
      <w:instrText xml:space="preserve"> PAGE  \* Arabic  \* MERGEFORMAT </w:instrText>
    </w:r>
    <w:r w:rsidRPr="006B1E25">
      <w:rPr>
        <w:rFonts w:ascii="Arial" w:hAnsi="Arial" w:cs="Arial"/>
        <w:color w:val="000000" w:themeColor="text1"/>
        <w:sz w:val="14"/>
        <w:szCs w:val="14"/>
      </w:rPr>
      <w:fldChar w:fldCharType="separate"/>
    </w:r>
    <w:r w:rsidRPr="006B1E25">
      <w:rPr>
        <w:rFonts w:ascii="Arial" w:hAnsi="Arial" w:cs="Arial"/>
        <w:color w:val="000000" w:themeColor="text1"/>
        <w:sz w:val="14"/>
        <w:szCs w:val="14"/>
      </w:rPr>
      <w:t>1</w:t>
    </w:r>
    <w:r w:rsidRPr="006B1E25">
      <w:rPr>
        <w:rFonts w:ascii="Arial" w:hAnsi="Arial" w:cs="Arial"/>
        <w:color w:val="000000" w:themeColor="text1"/>
        <w:sz w:val="14"/>
        <w:szCs w:val="14"/>
      </w:rPr>
      <w:fldChar w:fldCharType="end"/>
    </w:r>
    <w:r w:rsidRPr="006B1E25">
      <w:rPr>
        <w:rFonts w:ascii="Arial" w:hAnsi="Arial" w:cs="Arial"/>
        <w:noProof/>
        <w:color w:val="000000" w:themeColor="text1"/>
        <w:sz w:val="14"/>
        <w:szCs w:val="14"/>
        <w:bdr w:val="none" w:sz="0" w:space="0" w:color="auto" w:frame="1"/>
        <w:lang w:val="en-US"/>
      </w:rPr>
      <w:t xml:space="preserve"> of </w:t>
    </w:r>
    <w:r w:rsidRPr="006B1E25">
      <w:rPr>
        <w:rFonts w:ascii="Arial" w:hAnsi="Arial" w:cs="Arial"/>
        <w:color w:val="000000" w:themeColor="text1"/>
        <w:sz w:val="14"/>
        <w:szCs w:val="14"/>
      </w:rPr>
      <w:fldChar w:fldCharType="begin"/>
    </w:r>
    <w:r w:rsidRPr="006B1E25">
      <w:rPr>
        <w:rFonts w:ascii="Arial" w:hAnsi="Arial" w:cs="Arial"/>
        <w:b/>
        <w:bCs/>
        <w:noProof/>
        <w:color w:val="000000" w:themeColor="text1"/>
        <w:sz w:val="14"/>
        <w:szCs w:val="14"/>
        <w:bdr w:val="none" w:sz="0" w:space="0" w:color="auto" w:frame="1"/>
        <w:lang w:val="en-US"/>
      </w:rPr>
      <w:instrText xml:space="preserve"> NUMPAGES  \* Arabic  \* MERGEFORMAT </w:instrText>
    </w:r>
    <w:r w:rsidRPr="006B1E25">
      <w:rPr>
        <w:rFonts w:ascii="Arial" w:hAnsi="Arial" w:cs="Arial"/>
        <w:color w:val="000000" w:themeColor="text1"/>
        <w:sz w:val="14"/>
        <w:szCs w:val="14"/>
      </w:rPr>
      <w:fldChar w:fldCharType="separate"/>
    </w:r>
    <w:r w:rsidRPr="006B1E25">
      <w:rPr>
        <w:rFonts w:ascii="Arial" w:hAnsi="Arial" w:cs="Arial"/>
        <w:color w:val="000000" w:themeColor="text1"/>
        <w:sz w:val="14"/>
        <w:szCs w:val="14"/>
      </w:rPr>
      <w:t>1</w:t>
    </w:r>
    <w:r w:rsidRPr="006B1E25">
      <w:rPr>
        <w:rFonts w:ascii="Arial" w:hAnsi="Arial" w:cs="Arial"/>
        <w:color w:val="000000" w:themeColor="text1"/>
        <w:sz w:val="14"/>
        <w:szCs w:val="14"/>
      </w:rPr>
      <w:fldChar w:fldCharType="end"/>
    </w:r>
    <w:bookmarkEnd w:id="1"/>
  </w:p>
  <w:p w14:paraId="2607DB12" w14:textId="77777777" w:rsidR="00CE41DC" w:rsidRPr="006B1E25" w:rsidRDefault="00CE41DC">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E66A3" w14:textId="77777777" w:rsidR="00EE7C60" w:rsidRDefault="00EE7C60" w:rsidP="008468BD">
      <w:pPr>
        <w:spacing w:after="0" w:line="240" w:lineRule="auto"/>
      </w:pPr>
      <w:bookmarkStart w:id="0" w:name="_Hlk39494944"/>
      <w:bookmarkEnd w:id="0"/>
      <w:r>
        <w:separator/>
      </w:r>
    </w:p>
  </w:footnote>
  <w:footnote w:type="continuationSeparator" w:id="0">
    <w:p w14:paraId="3BFE24F6" w14:textId="77777777" w:rsidR="00EE7C60" w:rsidRDefault="00EE7C60" w:rsidP="008468BD">
      <w:pPr>
        <w:spacing w:after="0" w:line="240" w:lineRule="auto"/>
      </w:pPr>
      <w:r>
        <w:continuationSeparator/>
      </w:r>
    </w:p>
  </w:footnote>
  <w:footnote w:type="continuationNotice" w:id="1">
    <w:p w14:paraId="730DD1B3" w14:textId="77777777" w:rsidR="00EE7C60" w:rsidRDefault="00EE7C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5"/>
      <w:gridCol w:w="6875"/>
    </w:tblGrid>
    <w:tr w:rsidR="00CF7A7D" w:rsidRPr="00527855" w14:paraId="67F4FC49" w14:textId="77777777" w:rsidTr="009D6398">
      <w:trPr>
        <w:trHeight w:val="1191"/>
        <w:jc w:val="center"/>
      </w:trPr>
      <w:tc>
        <w:tcPr>
          <w:tcW w:w="3265" w:type="dxa"/>
        </w:tcPr>
        <w:p w14:paraId="797AFA69" w14:textId="77777777" w:rsidR="00CF7A7D" w:rsidRPr="00527855" w:rsidRDefault="00CF7A7D" w:rsidP="00CF7A7D">
          <w:pPr>
            <w:tabs>
              <w:tab w:val="center" w:pos="4513"/>
              <w:tab w:val="right" w:pos="9026"/>
            </w:tabs>
            <w:spacing w:after="0" w:line="240" w:lineRule="auto"/>
            <w:jc w:val="center"/>
            <w:rPr>
              <w:rFonts w:eastAsia="Calibri"/>
              <w:lang w:bidi="en-AU"/>
            </w:rPr>
          </w:pPr>
          <w:r>
            <w:rPr>
              <w:noProof/>
            </w:rPr>
            <w:drawing>
              <wp:anchor distT="0" distB="0" distL="114300" distR="114300" simplePos="0" relativeHeight="251664896" behindDoc="0" locked="0" layoutInCell="1" allowOverlap="1" wp14:anchorId="6CB09800" wp14:editId="4DC4273A">
                <wp:simplePos x="0" y="0"/>
                <wp:positionH relativeFrom="column">
                  <wp:posOffset>221850</wp:posOffset>
                </wp:positionH>
                <wp:positionV relativeFrom="paragraph">
                  <wp:posOffset>22225</wp:posOffset>
                </wp:positionV>
                <wp:extent cx="1624690" cy="720000"/>
                <wp:effectExtent l="0" t="0" r="0" b="4445"/>
                <wp:wrapNone/>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extLst>
                            <a:ext uri="{28A0092B-C50C-407E-A947-70E740481C1C}">
                              <a14:useLocalDpi xmlns:a14="http://schemas.microsoft.com/office/drawing/2010/main" val="0"/>
                            </a:ext>
                          </a:extLst>
                        </a:blip>
                        <a:srcRect l="39699" t="13972" r="39258" b="68811"/>
                        <a:stretch/>
                      </pic:blipFill>
                      <pic:spPr bwMode="auto">
                        <a:xfrm>
                          <a:off x="0" y="0"/>
                          <a:ext cx="1624690" cy="720000"/>
                        </a:xfrm>
                        <a:prstGeom prst="rect">
                          <a:avLst/>
                        </a:prstGeom>
                        <a:ln>
                          <a:noFill/>
                        </a:ln>
                        <a:extLst>
                          <a:ext uri="{53640926-AAD7-44D8-BBD7-CCE9431645EC}">
                            <a14:shadowObscured xmlns:a14="http://schemas.microsoft.com/office/drawing/2010/main"/>
                          </a:ext>
                        </a:extLst>
                      </pic:spPr>
                    </pic:pic>
                  </a:graphicData>
                </a:graphic>
              </wp:anchor>
            </w:drawing>
          </w:r>
        </w:p>
      </w:tc>
      <w:tc>
        <w:tcPr>
          <w:tcW w:w="6875" w:type="dxa"/>
          <w:vAlign w:val="center"/>
        </w:tcPr>
        <w:p w14:paraId="7DE57CE3" w14:textId="77777777" w:rsidR="00CF7A7D" w:rsidRPr="002A3752" w:rsidRDefault="00CF7A7D" w:rsidP="00CF7A7D">
          <w:pPr>
            <w:tabs>
              <w:tab w:val="center" w:pos="4513"/>
              <w:tab w:val="right" w:pos="9026"/>
            </w:tabs>
            <w:spacing w:after="0" w:line="240" w:lineRule="auto"/>
            <w:jc w:val="center"/>
            <w:rPr>
              <w:rFonts w:ascii="Arial" w:hAnsi="Arial" w:cs="Arial"/>
              <w:b/>
              <w:sz w:val="32"/>
              <w:szCs w:val="32"/>
              <w:lang w:bidi="en-AU"/>
            </w:rPr>
          </w:pPr>
          <w:r>
            <w:rPr>
              <w:rFonts w:ascii="Arial" w:hAnsi="Arial" w:cs="Arial"/>
              <w:b/>
              <w:sz w:val="32"/>
              <w:szCs w:val="32"/>
              <w:lang w:bidi="en-AU"/>
            </w:rPr>
            <w:t xml:space="preserve">Forest Management Plan          </w:t>
          </w:r>
          <w:r w:rsidRPr="0069015B">
            <w:rPr>
              <w:rFonts w:ascii="Arial" w:hAnsi="Arial" w:cs="Arial"/>
              <w:b/>
              <w:sz w:val="32"/>
              <w:szCs w:val="32"/>
              <w:lang w:bidi="en-AU"/>
            </w:rPr>
            <w:t xml:space="preserve">     </w:t>
          </w:r>
        </w:p>
      </w:tc>
    </w:tr>
    <w:tr w:rsidR="00CF7A7D" w:rsidRPr="00527855" w14:paraId="7E543FBE" w14:textId="77777777" w:rsidTr="009D6398">
      <w:trPr>
        <w:trHeight w:val="196"/>
        <w:jc w:val="center"/>
      </w:trPr>
      <w:tc>
        <w:tcPr>
          <w:tcW w:w="10140" w:type="dxa"/>
          <w:gridSpan w:val="2"/>
        </w:tcPr>
        <w:p w14:paraId="3C7F650C" w14:textId="1BF45CC7" w:rsidR="00CF7A7D" w:rsidRPr="0069015B" w:rsidRDefault="00CF7A7D" w:rsidP="00CF7A7D">
          <w:pPr>
            <w:tabs>
              <w:tab w:val="center" w:pos="4513"/>
              <w:tab w:val="right" w:pos="9026"/>
            </w:tabs>
            <w:spacing w:after="0" w:line="240" w:lineRule="auto"/>
            <w:rPr>
              <w:rFonts w:ascii="Arial" w:eastAsia="Calibri" w:hAnsi="Arial" w:cs="Arial"/>
              <w:sz w:val="16"/>
              <w:szCs w:val="16"/>
              <w:lang w:bidi="en-AU"/>
            </w:rPr>
          </w:pPr>
          <w:r w:rsidRPr="0069015B">
            <w:rPr>
              <w:rFonts w:ascii="Arial" w:eastAsia="Calibri" w:hAnsi="Arial" w:cs="Arial"/>
              <w:sz w:val="16"/>
              <w:szCs w:val="16"/>
              <w:lang w:bidi="en-AU"/>
            </w:rPr>
            <w:t xml:space="preserve"> Custodian:</w:t>
          </w:r>
          <w:r>
            <w:rPr>
              <w:rFonts w:ascii="Arial" w:eastAsia="Calibri" w:hAnsi="Arial" w:cs="Arial"/>
              <w:sz w:val="16"/>
              <w:szCs w:val="16"/>
              <w:lang w:bidi="en-AU"/>
            </w:rPr>
            <w:t xml:space="preserve"> C</w:t>
          </w:r>
          <w:r w:rsidR="00BC4581">
            <w:rPr>
              <w:rFonts w:ascii="Arial" w:eastAsia="Calibri" w:hAnsi="Arial" w:cs="Arial"/>
              <w:sz w:val="16"/>
              <w:szCs w:val="16"/>
              <w:lang w:bidi="en-AU"/>
            </w:rPr>
            <w:t>ertification</w:t>
          </w:r>
          <w:r>
            <w:rPr>
              <w:rFonts w:ascii="Arial" w:eastAsia="Calibri" w:hAnsi="Arial" w:cs="Arial"/>
              <w:sz w:val="16"/>
              <w:szCs w:val="16"/>
              <w:lang w:bidi="en-AU"/>
            </w:rPr>
            <w:t xml:space="preserve"> Manager            </w:t>
          </w:r>
          <w:r w:rsidRPr="0069015B">
            <w:rPr>
              <w:rFonts w:ascii="Arial" w:eastAsia="Calibri" w:hAnsi="Arial" w:cs="Arial"/>
              <w:sz w:val="16"/>
              <w:szCs w:val="16"/>
              <w:lang w:bidi="en-AU"/>
            </w:rPr>
            <w:t xml:space="preserve">          </w:t>
          </w:r>
          <w:r>
            <w:rPr>
              <w:rFonts w:ascii="Arial" w:eastAsia="Calibri" w:hAnsi="Arial" w:cs="Arial"/>
              <w:sz w:val="16"/>
              <w:szCs w:val="16"/>
              <w:lang w:bidi="en-AU"/>
            </w:rPr>
            <w:t xml:space="preserve">  </w:t>
          </w:r>
          <w:r w:rsidRPr="0069015B">
            <w:rPr>
              <w:rFonts w:ascii="Arial" w:eastAsia="Calibri" w:hAnsi="Arial" w:cs="Arial"/>
              <w:sz w:val="16"/>
              <w:szCs w:val="16"/>
              <w:lang w:bidi="en-AU"/>
            </w:rPr>
            <w:t xml:space="preserve">                                                                                               Authorised by: General Manager </w:t>
          </w:r>
        </w:p>
      </w:tc>
    </w:tr>
    <w:tr w:rsidR="00CF7A7D" w:rsidRPr="00527855" w14:paraId="04633338" w14:textId="77777777" w:rsidTr="009D6398">
      <w:trPr>
        <w:trHeight w:val="196"/>
        <w:jc w:val="center"/>
      </w:trPr>
      <w:tc>
        <w:tcPr>
          <w:tcW w:w="10140" w:type="dxa"/>
          <w:gridSpan w:val="2"/>
        </w:tcPr>
        <w:p w14:paraId="011E59AF" w14:textId="77777777" w:rsidR="00CF7A7D" w:rsidRPr="00527855" w:rsidRDefault="00CF7A7D" w:rsidP="00CF7A7D">
          <w:pPr>
            <w:tabs>
              <w:tab w:val="center" w:pos="4513"/>
              <w:tab w:val="right" w:pos="9026"/>
            </w:tabs>
            <w:spacing w:after="0" w:line="240" w:lineRule="auto"/>
            <w:jc w:val="center"/>
            <w:rPr>
              <w:rFonts w:ascii="Arial" w:eastAsia="Calibri" w:hAnsi="Arial" w:cs="Arial"/>
              <w:sz w:val="16"/>
              <w:szCs w:val="16"/>
              <w:lang w:bidi="en-AU"/>
            </w:rPr>
          </w:pPr>
          <w:r w:rsidRPr="00527855">
            <w:rPr>
              <w:rFonts w:ascii="Arial" w:eastAsia="Calibri" w:hAnsi="Arial" w:cs="Arial"/>
              <w:sz w:val="16"/>
              <w:szCs w:val="16"/>
              <w:lang w:bidi="en-AU"/>
            </w:rPr>
            <w:t>“This is a controlled document and forms part of RFF’s Integrated Management System. The identified custodian may only amend it.”</w:t>
          </w:r>
        </w:p>
      </w:tc>
    </w:tr>
  </w:tbl>
  <w:p w14:paraId="473F84D4" w14:textId="77777777" w:rsidR="00AE6FCE" w:rsidRDefault="00AE6F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6pt;height:9.6pt" o:bullet="t">
        <v:imagedata r:id="rId1" o:title="BD21301_"/>
      </v:shape>
    </w:pict>
  </w:numPicBullet>
  <w:abstractNum w:abstractNumId="0" w15:restartNumberingAfterBreak="0">
    <w:nsid w:val="025F245E"/>
    <w:multiLevelType w:val="hybridMultilevel"/>
    <w:tmpl w:val="BD503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7776F"/>
    <w:multiLevelType w:val="hybridMultilevel"/>
    <w:tmpl w:val="5164C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2D6449"/>
    <w:multiLevelType w:val="hybridMultilevel"/>
    <w:tmpl w:val="12C0A2A6"/>
    <w:lvl w:ilvl="0" w:tplc="6218C8C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97D0A"/>
    <w:multiLevelType w:val="hybridMultilevel"/>
    <w:tmpl w:val="90429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BA0A4C"/>
    <w:multiLevelType w:val="hybridMultilevel"/>
    <w:tmpl w:val="9378DD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4413607"/>
    <w:multiLevelType w:val="hybridMultilevel"/>
    <w:tmpl w:val="EA7C13AE"/>
    <w:lvl w:ilvl="0" w:tplc="6218C8C6">
      <w:start w:val="1"/>
      <w:numFmt w:val="bullet"/>
      <w:lvlText w:val=""/>
      <w:lvlPicBulletId w:val="0"/>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0A6AE2"/>
    <w:multiLevelType w:val="hybridMultilevel"/>
    <w:tmpl w:val="6374B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300521"/>
    <w:multiLevelType w:val="hybridMultilevel"/>
    <w:tmpl w:val="0A0011EC"/>
    <w:lvl w:ilvl="0" w:tplc="0C090005">
      <w:start w:val="1"/>
      <w:numFmt w:val="bullet"/>
      <w:lvlText w:val=""/>
      <w:lvlJc w:val="left"/>
      <w:pPr>
        <w:ind w:left="1080" w:hanging="360"/>
      </w:pPr>
      <w:rPr>
        <w:rFonts w:ascii="Wingdings" w:hAnsi="Wingding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2075DF"/>
    <w:multiLevelType w:val="hybridMultilevel"/>
    <w:tmpl w:val="6C78B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B46171"/>
    <w:multiLevelType w:val="hybridMultilevel"/>
    <w:tmpl w:val="F828B04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4E059E4"/>
    <w:multiLevelType w:val="hybridMultilevel"/>
    <w:tmpl w:val="12C6AD28"/>
    <w:lvl w:ilvl="0" w:tplc="0C09000F">
      <w:start w:val="1"/>
      <w:numFmt w:val="decimal"/>
      <w:lvlText w:val="%1."/>
      <w:lvlJc w:val="left"/>
      <w:pPr>
        <w:ind w:left="720" w:hanging="360"/>
      </w:pPr>
      <w:rPr>
        <w:rFonts w:hint="default"/>
      </w:rPr>
    </w:lvl>
    <w:lvl w:ilvl="1" w:tplc="FFFFFFFF">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A24DAE"/>
    <w:multiLevelType w:val="hybridMultilevel"/>
    <w:tmpl w:val="240E7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E3D4F"/>
    <w:multiLevelType w:val="hybridMultilevel"/>
    <w:tmpl w:val="D902C7E6"/>
    <w:lvl w:ilvl="0" w:tplc="0C090005">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A156DF"/>
    <w:multiLevelType w:val="hybridMultilevel"/>
    <w:tmpl w:val="CEC60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E016F"/>
    <w:multiLevelType w:val="hybridMultilevel"/>
    <w:tmpl w:val="502AED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063179"/>
    <w:multiLevelType w:val="hybridMultilevel"/>
    <w:tmpl w:val="3C00400E"/>
    <w:lvl w:ilvl="0" w:tplc="D812C6B2">
      <w:numFmt w:val="bullet"/>
      <w:lvlText w:val="•"/>
      <w:lvlJc w:val="left"/>
      <w:pPr>
        <w:ind w:left="965" w:hanging="330"/>
      </w:pPr>
      <w:rPr>
        <w:rFonts w:ascii="Arial" w:eastAsia="Arial" w:hAnsi="Arial" w:cs="Arial" w:hint="default"/>
        <w:b w:val="0"/>
        <w:bCs w:val="0"/>
        <w:i w:val="0"/>
        <w:iCs w:val="0"/>
        <w:color w:val="151515"/>
        <w:spacing w:val="0"/>
        <w:w w:val="107"/>
        <w:sz w:val="18"/>
        <w:szCs w:val="18"/>
        <w:lang w:val="en-US" w:eastAsia="en-US" w:bidi="ar-SA"/>
      </w:rPr>
    </w:lvl>
    <w:lvl w:ilvl="1" w:tplc="4DF28F6C">
      <w:numFmt w:val="bullet"/>
      <w:lvlText w:val="•"/>
      <w:lvlJc w:val="left"/>
      <w:pPr>
        <w:ind w:left="1829" w:hanging="330"/>
      </w:pPr>
      <w:rPr>
        <w:rFonts w:hint="default"/>
        <w:lang w:val="en-US" w:eastAsia="en-US" w:bidi="ar-SA"/>
      </w:rPr>
    </w:lvl>
    <w:lvl w:ilvl="2" w:tplc="ACC813CC">
      <w:numFmt w:val="bullet"/>
      <w:lvlText w:val="•"/>
      <w:lvlJc w:val="left"/>
      <w:pPr>
        <w:ind w:left="2698" w:hanging="330"/>
      </w:pPr>
      <w:rPr>
        <w:rFonts w:hint="default"/>
        <w:lang w:val="en-US" w:eastAsia="en-US" w:bidi="ar-SA"/>
      </w:rPr>
    </w:lvl>
    <w:lvl w:ilvl="3" w:tplc="D300241E">
      <w:numFmt w:val="bullet"/>
      <w:lvlText w:val="•"/>
      <w:lvlJc w:val="left"/>
      <w:pPr>
        <w:ind w:left="3568" w:hanging="330"/>
      </w:pPr>
      <w:rPr>
        <w:rFonts w:hint="default"/>
        <w:lang w:val="en-US" w:eastAsia="en-US" w:bidi="ar-SA"/>
      </w:rPr>
    </w:lvl>
    <w:lvl w:ilvl="4" w:tplc="EDE048E0">
      <w:numFmt w:val="bullet"/>
      <w:lvlText w:val="•"/>
      <w:lvlJc w:val="left"/>
      <w:pPr>
        <w:ind w:left="4437" w:hanging="330"/>
      </w:pPr>
      <w:rPr>
        <w:rFonts w:hint="default"/>
        <w:lang w:val="en-US" w:eastAsia="en-US" w:bidi="ar-SA"/>
      </w:rPr>
    </w:lvl>
    <w:lvl w:ilvl="5" w:tplc="1AEE8ED2">
      <w:numFmt w:val="bullet"/>
      <w:lvlText w:val="•"/>
      <w:lvlJc w:val="left"/>
      <w:pPr>
        <w:ind w:left="5306" w:hanging="330"/>
      </w:pPr>
      <w:rPr>
        <w:rFonts w:hint="default"/>
        <w:lang w:val="en-US" w:eastAsia="en-US" w:bidi="ar-SA"/>
      </w:rPr>
    </w:lvl>
    <w:lvl w:ilvl="6" w:tplc="7F902B28">
      <w:numFmt w:val="bullet"/>
      <w:lvlText w:val="•"/>
      <w:lvlJc w:val="left"/>
      <w:pPr>
        <w:ind w:left="6176" w:hanging="330"/>
      </w:pPr>
      <w:rPr>
        <w:rFonts w:hint="default"/>
        <w:lang w:val="en-US" w:eastAsia="en-US" w:bidi="ar-SA"/>
      </w:rPr>
    </w:lvl>
    <w:lvl w:ilvl="7" w:tplc="0FE2B494">
      <w:numFmt w:val="bullet"/>
      <w:lvlText w:val="•"/>
      <w:lvlJc w:val="left"/>
      <w:pPr>
        <w:ind w:left="7045" w:hanging="330"/>
      </w:pPr>
      <w:rPr>
        <w:rFonts w:hint="default"/>
        <w:lang w:val="en-US" w:eastAsia="en-US" w:bidi="ar-SA"/>
      </w:rPr>
    </w:lvl>
    <w:lvl w:ilvl="8" w:tplc="FECEC7F4">
      <w:numFmt w:val="bullet"/>
      <w:lvlText w:val="•"/>
      <w:lvlJc w:val="left"/>
      <w:pPr>
        <w:ind w:left="7914" w:hanging="330"/>
      </w:pPr>
      <w:rPr>
        <w:rFonts w:hint="default"/>
        <w:lang w:val="en-US" w:eastAsia="en-US" w:bidi="ar-SA"/>
      </w:rPr>
    </w:lvl>
  </w:abstractNum>
  <w:abstractNum w:abstractNumId="16" w15:restartNumberingAfterBreak="0">
    <w:nsid w:val="3D674771"/>
    <w:multiLevelType w:val="hybridMultilevel"/>
    <w:tmpl w:val="1C1A7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74055E"/>
    <w:multiLevelType w:val="hybridMultilevel"/>
    <w:tmpl w:val="341ED1EA"/>
    <w:lvl w:ilvl="0" w:tplc="0C090001">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start w:val="1"/>
      <w:numFmt w:val="bullet"/>
      <w:lvlText w:val=""/>
      <w:lvlJc w:val="left"/>
      <w:pPr>
        <w:ind w:left="1734" w:hanging="360"/>
      </w:pPr>
      <w:rPr>
        <w:rFonts w:ascii="Wingdings" w:hAnsi="Wingdings" w:hint="default"/>
      </w:rPr>
    </w:lvl>
    <w:lvl w:ilvl="3" w:tplc="0C090001">
      <w:start w:val="1"/>
      <w:numFmt w:val="bullet"/>
      <w:lvlText w:val=""/>
      <w:lvlJc w:val="left"/>
      <w:pPr>
        <w:ind w:left="2454" w:hanging="360"/>
      </w:pPr>
      <w:rPr>
        <w:rFonts w:ascii="Symbol" w:hAnsi="Symbol" w:hint="default"/>
      </w:rPr>
    </w:lvl>
    <w:lvl w:ilvl="4" w:tplc="0C090003">
      <w:start w:val="1"/>
      <w:numFmt w:val="bullet"/>
      <w:lvlText w:val="o"/>
      <w:lvlJc w:val="left"/>
      <w:pPr>
        <w:ind w:left="3174" w:hanging="360"/>
      </w:pPr>
      <w:rPr>
        <w:rFonts w:ascii="Courier New" w:hAnsi="Courier New" w:cs="Courier New" w:hint="default"/>
      </w:rPr>
    </w:lvl>
    <w:lvl w:ilvl="5" w:tplc="0C090005">
      <w:start w:val="1"/>
      <w:numFmt w:val="bullet"/>
      <w:lvlText w:val=""/>
      <w:lvlJc w:val="left"/>
      <w:pPr>
        <w:ind w:left="3894" w:hanging="360"/>
      </w:pPr>
      <w:rPr>
        <w:rFonts w:ascii="Wingdings" w:hAnsi="Wingdings" w:hint="default"/>
      </w:rPr>
    </w:lvl>
    <w:lvl w:ilvl="6" w:tplc="0C090001">
      <w:start w:val="1"/>
      <w:numFmt w:val="bullet"/>
      <w:lvlText w:val=""/>
      <w:lvlJc w:val="left"/>
      <w:pPr>
        <w:ind w:left="4614" w:hanging="360"/>
      </w:pPr>
      <w:rPr>
        <w:rFonts w:ascii="Symbol" w:hAnsi="Symbol" w:hint="default"/>
      </w:rPr>
    </w:lvl>
    <w:lvl w:ilvl="7" w:tplc="0C090003">
      <w:start w:val="1"/>
      <w:numFmt w:val="bullet"/>
      <w:lvlText w:val="o"/>
      <w:lvlJc w:val="left"/>
      <w:pPr>
        <w:ind w:left="5334" w:hanging="360"/>
      </w:pPr>
      <w:rPr>
        <w:rFonts w:ascii="Courier New" w:hAnsi="Courier New" w:cs="Courier New" w:hint="default"/>
      </w:rPr>
    </w:lvl>
    <w:lvl w:ilvl="8" w:tplc="0C090005">
      <w:start w:val="1"/>
      <w:numFmt w:val="bullet"/>
      <w:lvlText w:val=""/>
      <w:lvlJc w:val="left"/>
      <w:pPr>
        <w:ind w:left="6054" w:hanging="360"/>
      </w:pPr>
      <w:rPr>
        <w:rFonts w:ascii="Wingdings" w:hAnsi="Wingdings" w:hint="default"/>
      </w:rPr>
    </w:lvl>
  </w:abstractNum>
  <w:abstractNum w:abstractNumId="18" w15:restartNumberingAfterBreak="0">
    <w:nsid w:val="4443025A"/>
    <w:multiLevelType w:val="hybridMultilevel"/>
    <w:tmpl w:val="41BAF8BE"/>
    <w:lvl w:ilvl="0" w:tplc="74DA44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005956"/>
    <w:multiLevelType w:val="hybridMultilevel"/>
    <w:tmpl w:val="12D02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A71DA6"/>
    <w:multiLevelType w:val="hybridMultilevel"/>
    <w:tmpl w:val="30AA4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635B17"/>
    <w:multiLevelType w:val="multilevel"/>
    <w:tmpl w:val="177C52C8"/>
    <w:lvl w:ilvl="0">
      <w:start w:val="1"/>
      <w:numFmt w:val="bullet"/>
      <w:lvlText w:val=""/>
      <w:lvlJc w:val="left"/>
      <w:pPr>
        <w:tabs>
          <w:tab w:val="num" w:pos="1080"/>
        </w:tabs>
        <w:ind w:left="1080" w:hanging="360"/>
      </w:pPr>
      <w:rPr>
        <w:rFonts w:ascii="Symbol" w:hAnsi="Symbol" w:hint="default"/>
        <w:sz w:val="20"/>
      </w:rPr>
    </w:lvl>
    <w:lvl w:ilvl="1">
      <w:numFmt w:val="bullet"/>
      <w:lvlText w:val="o"/>
      <w:lvlJc w:val="left"/>
      <w:pPr>
        <w:tabs>
          <w:tab w:val="num" w:pos="1800"/>
        </w:tabs>
        <w:ind w:left="1800" w:hanging="360"/>
      </w:pPr>
      <w:rPr>
        <w:rFonts w:ascii="Courier New" w:hAnsi="Courier New" w:cs="Times New Roman" w:hint="default"/>
        <w:sz w:val="20"/>
      </w:rPr>
    </w:lvl>
    <w:lvl w:ilvl="2">
      <w:numFmt w:val="bullet"/>
      <w:lvlText w:val=""/>
      <w:lvlJc w:val="left"/>
      <w:pPr>
        <w:tabs>
          <w:tab w:val="num" w:pos="2520"/>
        </w:tabs>
        <w:ind w:left="2520" w:hanging="360"/>
      </w:pPr>
      <w:rPr>
        <w:rFonts w:ascii="Wingdings" w:hAnsi="Wingdings" w:hint="default"/>
        <w:sz w:val="20"/>
      </w:rPr>
    </w:lvl>
    <w:lvl w:ilvl="3">
      <w:numFmt w:val="bullet"/>
      <w:lvlText w:val=""/>
      <w:lvlJc w:val="left"/>
      <w:pPr>
        <w:tabs>
          <w:tab w:val="num" w:pos="3240"/>
        </w:tabs>
        <w:ind w:left="3240" w:hanging="360"/>
      </w:pPr>
      <w:rPr>
        <w:rFonts w:ascii="Wingdings" w:hAnsi="Wingdings" w:hint="default"/>
        <w:sz w:val="20"/>
      </w:rPr>
    </w:lvl>
    <w:lvl w:ilvl="4">
      <w:numFmt w:val="bullet"/>
      <w:lvlText w:val=""/>
      <w:lvlJc w:val="left"/>
      <w:pPr>
        <w:tabs>
          <w:tab w:val="num" w:pos="3960"/>
        </w:tabs>
        <w:ind w:left="3960" w:hanging="360"/>
      </w:pPr>
      <w:rPr>
        <w:rFonts w:ascii="Wingdings" w:hAnsi="Wingdings" w:hint="default"/>
        <w:sz w:val="20"/>
      </w:rPr>
    </w:lvl>
    <w:lvl w:ilvl="5">
      <w:numFmt w:val="bullet"/>
      <w:lvlText w:val=""/>
      <w:lvlJc w:val="left"/>
      <w:pPr>
        <w:tabs>
          <w:tab w:val="num" w:pos="4680"/>
        </w:tabs>
        <w:ind w:left="4680" w:hanging="360"/>
      </w:pPr>
      <w:rPr>
        <w:rFonts w:ascii="Wingdings" w:hAnsi="Wingdings" w:hint="default"/>
        <w:sz w:val="20"/>
      </w:rPr>
    </w:lvl>
    <w:lvl w:ilvl="6">
      <w:numFmt w:val="bullet"/>
      <w:lvlText w:val=""/>
      <w:lvlJc w:val="left"/>
      <w:pPr>
        <w:tabs>
          <w:tab w:val="num" w:pos="5400"/>
        </w:tabs>
        <w:ind w:left="5400" w:hanging="360"/>
      </w:pPr>
      <w:rPr>
        <w:rFonts w:ascii="Wingdings" w:hAnsi="Wingdings" w:hint="default"/>
        <w:sz w:val="20"/>
      </w:rPr>
    </w:lvl>
    <w:lvl w:ilvl="7">
      <w:numFmt w:val="bullet"/>
      <w:lvlText w:val=""/>
      <w:lvlJc w:val="left"/>
      <w:pPr>
        <w:tabs>
          <w:tab w:val="num" w:pos="6120"/>
        </w:tabs>
        <w:ind w:left="6120" w:hanging="360"/>
      </w:pPr>
      <w:rPr>
        <w:rFonts w:ascii="Wingdings" w:hAnsi="Wingdings" w:hint="default"/>
        <w:sz w:val="20"/>
      </w:rPr>
    </w:lvl>
    <w:lvl w:ilvl="8">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52931182"/>
    <w:multiLevelType w:val="hybridMultilevel"/>
    <w:tmpl w:val="16FE5616"/>
    <w:lvl w:ilvl="0" w:tplc="6218C8C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6E58CE"/>
    <w:multiLevelType w:val="hybridMultilevel"/>
    <w:tmpl w:val="6622C2E4"/>
    <w:lvl w:ilvl="0" w:tplc="0C090001">
      <w:start w:val="1"/>
      <w:numFmt w:val="bullet"/>
      <w:lvlText w:val=""/>
      <w:lvlJc w:val="left"/>
      <w:pPr>
        <w:ind w:left="720" w:hanging="360"/>
      </w:pPr>
      <w:rPr>
        <w:rFonts w:ascii="Symbol" w:hAnsi="Symbol" w:hint="default"/>
      </w:rPr>
    </w:lvl>
    <w:lvl w:ilvl="1" w:tplc="E14A748C">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F62E19"/>
    <w:multiLevelType w:val="hybridMultilevel"/>
    <w:tmpl w:val="74C07674"/>
    <w:lvl w:ilvl="0" w:tplc="FFFFFFFF">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5F43C82"/>
    <w:multiLevelType w:val="hybridMultilevel"/>
    <w:tmpl w:val="1164A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B284813"/>
    <w:multiLevelType w:val="hybridMultilevel"/>
    <w:tmpl w:val="2E782FEE"/>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FD4F47"/>
    <w:multiLevelType w:val="hybridMultilevel"/>
    <w:tmpl w:val="562893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991A5E"/>
    <w:multiLevelType w:val="hybridMultilevel"/>
    <w:tmpl w:val="77F0B5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593D56"/>
    <w:multiLevelType w:val="hybridMultilevel"/>
    <w:tmpl w:val="DB92154A"/>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98302A"/>
    <w:multiLevelType w:val="hybridMultilevel"/>
    <w:tmpl w:val="010C60E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15:restartNumberingAfterBreak="0">
    <w:nsid w:val="69DB34B4"/>
    <w:multiLevelType w:val="hybridMultilevel"/>
    <w:tmpl w:val="5C849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7507E3"/>
    <w:multiLevelType w:val="hybridMultilevel"/>
    <w:tmpl w:val="C48E3316"/>
    <w:lvl w:ilvl="0" w:tplc="0C09000F">
      <w:start w:val="1"/>
      <w:numFmt w:val="decimal"/>
      <w:lvlText w:val="%1."/>
      <w:lvlJc w:val="left"/>
      <w:pPr>
        <w:ind w:left="644" w:hanging="360"/>
      </w:pPr>
    </w:lvl>
    <w:lvl w:ilvl="1" w:tplc="1EF27030">
      <w:start w:val="1"/>
      <w:numFmt w:val="lowerLetter"/>
      <w:lvlText w:val="%2."/>
      <w:lvlJc w:val="left"/>
      <w:pPr>
        <w:ind w:left="1440" w:hanging="360"/>
      </w:pPr>
      <w:rPr>
        <w:rFonts w:asciiTheme="minorHAnsi" w:hAnsiTheme="minorHAnsi" w:cstheme="minorHAnsi" w:hint="default"/>
        <w:b/>
        <w:bCs/>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6E19AD"/>
    <w:multiLevelType w:val="hybridMultilevel"/>
    <w:tmpl w:val="73922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EB31EA"/>
    <w:multiLevelType w:val="hybridMultilevel"/>
    <w:tmpl w:val="358A3D40"/>
    <w:lvl w:ilvl="0" w:tplc="6218C8C6">
      <w:start w:val="1"/>
      <w:numFmt w:val="bullet"/>
      <w:lvlText w:val=""/>
      <w:lvlPicBulletId w:val="0"/>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FC03861"/>
    <w:multiLevelType w:val="hybridMultilevel"/>
    <w:tmpl w:val="33E89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7541486">
    <w:abstractNumId w:val="16"/>
  </w:num>
  <w:num w:numId="2" w16cid:durableId="837771518">
    <w:abstractNumId w:val="2"/>
  </w:num>
  <w:num w:numId="3" w16cid:durableId="1035353942">
    <w:abstractNumId w:val="34"/>
  </w:num>
  <w:num w:numId="4" w16cid:durableId="2117089627">
    <w:abstractNumId w:val="22"/>
  </w:num>
  <w:num w:numId="5" w16cid:durableId="1131289501">
    <w:abstractNumId w:val="5"/>
  </w:num>
  <w:num w:numId="6" w16cid:durableId="129251411">
    <w:abstractNumId w:val="31"/>
  </w:num>
  <w:num w:numId="7" w16cid:durableId="1456093800">
    <w:abstractNumId w:val="28"/>
  </w:num>
  <w:num w:numId="8" w16cid:durableId="1898470711">
    <w:abstractNumId w:val="0"/>
  </w:num>
  <w:num w:numId="9" w16cid:durableId="1545677585">
    <w:abstractNumId w:val="24"/>
  </w:num>
  <w:num w:numId="10" w16cid:durableId="1933583633">
    <w:abstractNumId w:val="13"/>
  </w:num>
  <w:num w:numId="11" w16cid:durableId="1599871658">
    <w:abstractNumId w:val="12"/>
  </w:num>
  <w:num w:numId="12" w16cid:durableId="878860754">
    <w:abstractNumId w:val="14"/>
  </w:num>
  <w:num w:numId="13" w16cid:durableId="914706633">
    <w:abstractNumId w:val="7"/>
  </w:num>
  <w:num w:numId="14" w16cid:durableId="319235607">
    <w:abstractNumId w:val="9"/>
  </w:num>
  <w:num w:numId="15" w16cid:durableId="1288849869">
    <w:abstractNumId w:val="30"/>
  </w:num>
  <w:num w:numId="16" w16cid:durableId="2031255536">
    <w:abstractNumId w:val="33"/>
  </w:num>
  <w:num w:numId="17" w16cid:durableId="1589734193">
    <w:abstractNumId w:val="32"/>
  </w:num>
  <w:num w:numId="18" w16cid:durableId="1646200971">
    <w:abstractNumId w:val="29"/>
  </w:num>
  <w:num w:numId="19" w16cid:durableId="1805729563">
    <w:abstractNumId w:val="11"/>
  </w:num>
  <w:num w:numId="20" w16cid:durableId="558247944">
    <w:abstractNumId w:val="27"/>
  </w:num>
  <w:num w:numId="21" w16cid:durableId="1017586710">
    <w:abstractNumId w:val="26"/>
  </w:num>
  <w:num w:numId="22" w16cid:durableId="597175792">
    <w:abstractNumId w:val="25"/>
  </w:num>
  <w:num w:numId="23" w16cid:durableId="784274309">
    <w:abstractNumId w:val="17"/>
  </w:num>
  <w:num w:numId="24" w16cid:durableId="849609675">
    <w:abstractNumId w:val="4"/>
  </w:num>
  <w:num w:numId="25" w16cid:durableId="2115132606">
    <w:abstractNumId w:val="15"/>
  </w:num>
  <w:num w:numId="26" w16cid:durableId="1388262902">
    <w:abstractNumId w:val="20"/>
  </w:num>
  <w:num w:numId="27" w16cid:durableId="438373349">
    <w:abstractNumId w:val="1"/>
  </w:num>
  <w:num w:numId="28" w16cid:durableId="466318690">
    <w:abstractNumId w:val="35"/>
  </w:num>
  <w:num w:numId="29" w16cid:durableId="309402118">
    <w:abstractNumId w:val="8"/>
  </w:num>
  <w:num w:numId="30" w16cid:durableId="1765418853">
    <w:abstractNumId w:val="6"/>
  </w:num>
  <w:num w:numId="31" w16cid:durableId="1673528605">
    <w:abstractNumId w:val="19"/>
  </w:num>
  <w:num w:numId="32" w16cid:durableId="420107774">
    <w:abstractNumId w:val="18"/>
  </w:num>
  <w:num w:numId="33" w16cid:durableId="1622032159">
    <w:abstractNumId w:val="23"/>
  </w:num>
  <w:num w:numId="34" w16cid:durableId="240601703">
    <w:abstractNumId w:val="19"/>
  </w:num>
  <w:num w:numId="35" w16cid:durableId="1658876589">
    <w:abstractNumId w:val="24"/>
  </w:num>
  <w:num w:numId="36" w16cid:durableId="1322125805">
    <w:abstractNumId w:val="10"/>
  </w:num>
  <w:num w:numId="37" w16cid:durableId="2123378939">
    <w:abstractNumId w:val="3"/>
  </w:num>
  <w:num w:numId="38" w16cid:durableId="208217168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zsDAwNTMzNzEwMjNT0lEKTi0uzszPAykwNq0FAMBBse0tAAAA"/>
  </w:docVars>
  <w:rsids>
    <w:rsidRoot w:val="008468BD"/>
    <w:rsid w:val="000012CC"/>
    <w:rsid w:val="000028C4"/>
    <w:rsid w:val="00004A3B"/>
    <w:rsid w:val="00004FEB"/>
    <w:rsid w:val="00005A28"/>
    <w:rsid w:val="00005A59"/>
    <w:rsid w:val="0000785D"/>
    <w:rsid w:val="000116D8"/>
    <w:rsid w:val="00012F4D"/>
    <w:rsid w:val="00013104"/>
    <w:rsid w:val="000144CF"/>
    <w:rsid w:val="000225BA"/>
    <w:rsid w:val="00022CF1"/>
    <w:rsid w:val="00026A72"/>
    <w:rsid w:val="00027693"/>
    <w:rsid w:val="00027696"/>
    <w:rsid w:val="000310E5"/>
    <w:rsid w:val="000318F8"/>
    <w:rsid w:val="000325F2"/>
    <w:rsid w:val="00033972"/>
    <w:rsid w:val="0003406A"/>
    <w:rsid w:val="00035235"/>
    <w:rsid w:val="00035262"/>
    <w:rsid w:val="00036082"/>
    <w:rsid w:val="00037E32"/>
    <w:rsid w:val="00040318"/>
    <w:rsid w:val="00040402"/>
    <w:rsid w:val="00041B37"/>
    <w:rsid w:val="0004413C"/>
    <w:rsid w:val="00044B73"/>
    <w:rsid w:val="00045242"/>
    <w:rsid w:val="000464F4"/>
    <w:rsid w:val="00050678"/>
    <w:rsid w:val="00050D06"/>
    <w:rsid w:val="00051A1B"/>
    <w:rsid w:val="00052CE5"/>
    <w:rsid w:val="00052F4C"/>
    <w:rsid w:val="00052FAD"/>
    <w:rsid w:val="00053534"/>
    <w:rsid w:val="00053640"/>
    <w:rsid w:val="00053641"/>
    <w:rsid w:val="0005423E"/>
    <w:rsid w:val="00055017"/>
    <w:rsid w:val="00055CF3"/>
    <w:rsid w:val="00056181"/>
    <w:rsid w:val="00062469"/>
    <w:rsid w:val="000627D9"/>
    <w:rsid w:val="000646CF"/>
    <w:rsid w:val="00065526"/>
    <w:rsid w:val="00065AE9"/>
    <w:rsid w:val="00067BBE"/>
    <w:rsid w:val="0007189D"/>
    <w:rsid w:val="00071D3D"/>
    <w:rsid w:val="0007259F"/>
    <w:rsid w:val="00073993"/>
    <w:rsid w:val="000741F1"/>
    <w:rsid w:val="00074F62"/>
    <w:rsid w:val="000758AF"/>
    <w:rsid w:val="0007648C"/>
    <w:rsid w:val="00081F51"/>
    <w:rsid w:val="00082621"/>
    <w:rsid w:val="000858BD"/>
    <w:rsid w:val="0008598C"/>
    <w:rsid w:val="00085A14"/>
    <w:rsid w:val="0008630E"/>
    <w:rsid w:val="000867CF"/>
    <w:rsid w:val="00090527"/>
    <w:rsid w:val="00091623"/>
    <w:rsid w:val="00093C1C"/>
    <w:rsid w:val="000943FE"/>
    <w:rsid w:val="000A2929"/>
    <w:rsid w:val="000A2B6C"/>
    <w:rsid w:val="000A729B"/>
    <w:rsid w:val="000B03AA"/>
    <w:rsid w:val="000B3B1C"/>
    <w:rsid w:val="000B402A"/>
    <w:rsid w:val="000B5E13"/>
    <w:rsid w:val="000B6FC3"/>
    <w:rsid w:val="000D08EA"/>
    <w:rsid w:val="000D17D9"/>
    <w:rsid w:val="000D2F4A"/>
    <w:rsid w:val="000D2F86"/>
    <w:rsid w:val="000D7475"/>
    <w:rsid w:val="000E12EC"/>
    <w:rsid w:val="000E1630"/>
    <w:rsid w:val="000E22EF"/>
    <w:rsid w:val="000E49FA"/>
    <w:rsid w:val="000E4B73"/>
    <w:rsid w:val="000E6B54"/>
    <w:rsid w:val="000F4203"/>
    <w:rsid w:val="000F4634"/>
    <w:rsid w:val="000F4CC5"/>
    <w:rsid w:val="000F6E75"/>
    <w:rsid w:val="000F7C8B"/>
    <w:rsid w:val="0010058D"/>
    <w:rsid w:val="00101E8A"/>
    <w:rsid w:val="0010256D"/>
    <w:rsid w:val="00104010"/>
    <w:rsid w:val="00104F12"/>
    <w:rsid w:val="00111420"/>
    <w:rsid w:val="00111A34"/>
    <w:rsid w:val="001122BF"/>
    <w:rsid w:val="001152E5"/>
    <w:rsid w:val="00116EBD"/>
    <w:rsid w:val="00122DD2"/>
    <w:rsid w:val="001246D1"/>
    <w:rsid w:val="001257F2"/>
    <w:rsid w:val="00127B5A"/>
    <w:rsid w:val="0013042B"/>
    <w:rsid w:val="001344F9"/>
    <w:rsid w:val="00135483"/>
    <w:rsid w:val="0013629F"/>
    <w:rsid w:val="001365FC"/>
    <w:rsid w:val="00136D1A"/>
    <w:rsid w:val="00142222"/>
    <w:rsid w:val="0014270D"/>
    <w:rsid w:val="00142AEB"/>
    <w:rsid w:val="00142B65"/>
    <w:rsid w:val="0014420B"/>
    <w:rsid w:val="00144448"/>
    <w:rsid w:val="0015053B"/>
    <w:rsid w:val="00155A9A"/>
    <w:rsid w:val="00155D7D"/>
    <w:rsid w:val="00161949"/>
    <w:rsid w:val="00162F01"/>
    <w:rsid w:val="001639E5"/>
    <w:rsid w:val="00164DC6"/>
    <w:rsid w:val="00167016"/>
    <w:rsid w:val="001670A5"/>
    <w:rsid w:val="00170552"/>
    <w:rsid w:val="00171FA2"/>
    <w:rsid w:val="00172597"/>
    <w:rsid w:val="00172EAE"/>
    <w:rsid w:val="00173367"/>
    <w:rsid w:val="00173D70"/>
    <w:rsid w:val="00174B85"/>
    <w:rsid w:val="001764D6"/>
    <w:rsid w:val="00177ABB"/>
    <w:rsid w:val="00177C6C"/>
    <w:rsid w:val="00181A00"/>
    <w:rsid w:val="00182019"/>
    <w:rsid w:val="001827FA"/>
    <w:rsid w:val="00184749"/>
    <w:rsid w:val="00184D46"/>
    <w:rsid w:val="0018717A"/>
    <w:rsid w:val="0019034E"/>
    <w:rsid w:val="00190505"/>
    <w:rsid w:val="00191625"/>
    <w:rsid w:val="00193115"/>
    <w:rsid w:val="00193D40"/>
    <w:rsid w:val="0019506B"/>
    <w:rsid w:val="0019710E"/>
    <w:rsid w:val="001A26FF"/>
    <w:rsid w:val="001A36F7"/>
    <w:rsid w:val="001A5E98"/>
    <w:rsid w:val="001A71F8"/>
    <w:rsid w:val="001B084B"/>
    <w:rsid w:val="001B1BDD"/>
    <w:rsid w:val="001B2A61"/>
    <w:rsid w:val="001B35FA"/>
    <w:rsid w:val="001B360B"/>
    <w:rsid w:val="001B37AD"/>
    <w:rsid w:val="001B3FB3"/>
    <w:rsid w:val="001B4FA4"/>
    <w:rsid w:val="001B5BC6"/>
    <w:rsid w:val="001B6D80"/>
    <w:rsid w:val="001C1AB5"/>
    <w:rsid w:val="001C221B"/>
    <w:rsid w:val="001C442D"/>
    <w:rsid w:val="001C7027"/>
    <w:rsid w:val="001D0ACF"/>
    <w:rsid w:val="001D0DDE"/>
    <w:rsid w:val="001D3836"/>
    <w:rsid w:val="001D4088"/>
    <w:rsid w:val="001D4484"/>
    <w:rsid w:val="001D6693"/>
    <w:rsid w:val="001D6992"/>
    <w:rsid w:val="001D7926"/>
    <w:rsid w:val="001E08D0"/>
    <w:rsid w:val="001E100F"/>
    <w:rsid w:val="001E3824"/>
    <w:rsid w:val="001E4DDC"/>
    <w:rsid w:val="001E77AC"/>
    <w:rsid w:val="001E7D5E"/>
    <w:rsid w:val="001F3017"/>
    <w:rsid w:val="001F4154"/>
    <w:rsid w:val="001F5470"/>
    <w:rsid w:val="001F6B96"/>
    <w:rsid w:val="001F7D69"/>
    <w:rsid w:val="00202527"/>
    <w:rsid w:val="002068D2"/>
    <w:rsid w:val="00207312"/>
    <w:rsid w:val="00214343"/>
    <w:rsid w:val="00220060"/>
    <w:rsid w:val="002200A0"/>
    <w:rsid w:val="002203D9"/>
    <w:rsid w:val="00221218"/>
    <w:rsid w:val="00223BEB"/>
    <w:rsid w:val="00224FDC"/>
    <w:rsid w:val="002253B2"/>
    <w:rsid w:val="00225A2E"/>
    <w:rsid w:val="00226171"/>
    <w:rsid w:val="002268DD"/>
    <w:rsid w:val="002310FE"/>
    <w:rsid w:val="00231DF2"/>
    <w:rsid w:val="0023270E"/>
    <w:rsid w:val="00233EC4"/>
    <w:rsid w:val="00235AB4"/>
    <w:rsid w:val="00236419"/>
    <w:rsid w:val="002366A6"/>
    <w:rsid w:val="00236CD2"/>
    <w:rsid w:val="0023704F"/>
    <w:rsid w:val="00243569"/>
    <w:rsid w:val="0024482F"/>
    <w:rsid w:val="00245870"/>
    <w:rsid w:val="00247612"/>
    <w:rsid w:val="002506E4"/>
    <w:rsid w:val="00251779"/>
    <w:rsid w:val="002525BC"/>
    <w:rsid w:val="00253634"/>
    <w:rsid w:val="002561A5"/>
    <w:rsid w:val="00256700"/>
    <w:rsid w:val="00257D16"/>
    <w:rsid w:val="002609CB"/>
    <w:rsid w:val="00260A54"/>
    <w:rsid w:val="00260EEE"/>
    <w:rsid w:val="00260F57"/>
    <w:rsid w:val="002640CF"/>
    <w:rsid w:val="0026698F"/>
    <w:rsid w:val="00267509"/>
    <w:rsid w:val="00267840"/>
    <w:rsid w:val="002679B3"/>
    <w:rsid w:val="00273137"/>
    <w:rsid w:val="00274FE0"/>
    <w:rsid w:val="0027535F"/>
    <w:rsid w:val="00275D91"/>
    <w:rsid w:val="002802B6"/>
    <w:rsid w:val="00281735"/>
    <w:rsid w:val="00282061"/>
    <w:rsid w:val="0028270F"/>
    <w:rsid w:val="00283BF5"/>
    <w:rsid w:val="00286CC3"/>
    <w:rsid w:val="0029132A"/>
    <w:rsid w:val="0029231A"/>
    <w:rsid w:val="0029387B"/>
    <w:rsid w:val="00293F78"/>
    <w:rsid w:val="0029445B"/>
    <w:rsid w:val="00294630"/>
    <w:rsid w:val="00295F37"/>
    <w:rsid w:val="00297EC5"/>
    <w:rsid w:val="002A03CE"/>
    <w:rsid w:val="002A0C84"/>
    <w:rsid w:val="002A34B2"/>
    <w:rsid w:val="002A36AA"/>
    <w:rsid w:val="002A3C70"/>
    <w:rsid w:val="002A491A"/>
    <w:rsid w:val="002A74F8"/>
    <w:rsid w:val="002A7CFC"/>
    <w:rsid w:val="002B2AF6"/>
    <w:rsid w:val="002B3B9A"/>
    <w:rsid w:val="002B6595"/>
    <w:rsid w:val="002B6B8D"/>
    <w:rsid w:val="002C2CE1"/>
    <w:rsid w:val="002C3E45"/>
    <w:rsid w:val="002C4304"/>
    <w:rsid w:val="002C570F"/>
    <w:rsid w:val="002C6722"/>
    <w:rsid w:val="002C7F8D"/>
    <w:rsid w:val="002D0037"/>
    <w:rsid w:val="002D147B"/>
    <w:rsid w:val="002D198A"/>
    <w:rsid w:val="002D24FE"/>
    <w:rsid w:val="002D3470"/>
    <w:rsid w:val="002D4093"/>
    <w:rsid w:val="002D44A3"/>
    <w:rsid w:val="002D5B75"/>
    <w:rsid w:val="002D6FC3"/>
    <w:rsid w:val="002E0A5D"/>
    <w:rsid w:val="002E11BF"/>
    <w:rsid w:val="002E1749"/>
    <w:rsid w:val="002E24CA"/>
    <w:rsid w:val="002E28D7"/>
    <w:rsid w:val="002E3372"/>
    <w:rsid w:val="002E36C4"/>
    <w:rsid w:val="002E3833"/>
    <w:rsid w:val="002E3CB8"/>
    <w:rsid w:val="002E5859"/>
    <w:rsid w:val="002F008E"/>
    <w:rsid w:val="002F19D7"/>
    <w:rsid w:val="002F2551"/>
    <w:rsid w:val="002F26FD"/>
    <w:rsid w:val="002F3C74"/>
    <w:rsid w:val="002F7763"/>
    <w:rsid w:val="002F7C3C"/>
    <w:rsid w:val="00300375"/>
    <w:rsid w:val="003015E0"/>
    <w:rsid w:val="003027F4"/>
    <w:rsid w:val="00303207"/>
    <w:rsid w:val="0030548A"/>
    <w:rsid w:val="003073CC"/>
    <w:rsid w:val="00307B01"/>
    <w:rsid w:val="00310489"/>
    <w:rsid w:val="00310D79"/>
    <w:rsid w:val="00311529"/>
    <w:rsid w:val="00311B96"/>
    <w:rsid w:val="00312B30"/>
    <w:rsid w:val="0031366F"/>
    <w:rsid w:val="00313EF3"/>
    <w:rsid w:val="003166A6"/>
    <w:rsid w:val="003241D2"/>
    <w:rsid w:val="003273B0"/>
    <w:rsid w:val="00327EBA"/>
    <w:rsid w:val="003313A6"/>
    <w:rsid w:val="00331F0B"/>
    <w:rsid w:val="0033441E"/>
    <w:rsid w:val="003356DB"/>
    <w:rsid w:val="0033755D"/>
    <w:rsid w:val="00340033"/>
    <w:rsid w:val="00340550"/>
    <w:rsid w:val="00342512"/>
    <w:rsid w:val="00343FB8"/>
    <w:rsid w:val="00344B71"/>
    <w:rsid w:val="00345158"/>
    <w:rsid w:val="0034538E"/>
    <w:rsid w:val="00346DDE"/>
    <w:rsid w:val="003537B3"/>
    <w:rsid w:val="00353A54"/>
    <w:rsid w:val="00356B02"/>
    <w:rsid w:val="00360887"/>
    <w:rsid w:val="00363216"/>
    <w:rsid w:val="00364CDF"/>
    <w:rsid w:val="00365847"/>
    <w:rsid w:val="00366D05"/>
    <w:rsid w:val="003679C6"/>
    <w:rsid w:val="00370FC5"/>
    <w:rsid w:val="00371F1F"/>
    <w:rsid w:val="0037348A"/>
    <w:rsid w:val="003741B6"/>
    <w:rsid w:val="00375011"/>
    <w:rsid w:val="003753BA"/>
    <w:rsid w:val="0037629B"/>
    <w:rsid w:val="00376BCE"/>
    <w:rsid w:val="00376C15"/>
    <w:rsid w:val="00377552"/>
    <w:rsid w:val="00380617"/>
    <w:rsid w:val="00387F16"/>
    <w:rsid w:val="003904D4"/>
    <w:rsid w:val="00390639"/>
    <w:rsid w:val="00393CD2"/>
    <w:rsid w:val="00394FC5"/>
    <w:rsid w:val="00396678"/>
    <w:rsid w:val="0039781F"/>
    <w:rsid w:val="003A1706"/>
    <w:rsid w:val="003A1820"/>
    <w:rsid w:val="003A27F5"/>
    <w:rsid w:val="003A3276"/>
    <w:rsid w:val="003A4E2D"/>
    <w:rsid w:val="003A4F0D"/>
    <w:rsid w:val="003A5240"/>
    <w:rsid w:val="003A6485"/>
    <w:rsid w:val="003B3844"/>
    <w:rsid w:val="003B4E58"/>
    <w:rsid w:val="003B7CE3"/>
    <w:rsid w:val="003C1829"/>
    <w:rsid w:val="003C1870"/>
    <w:rsid w:val="003C3371"/>
    <w:rsid w:val="003C4D92"/>
    <w:rsid w:val="003C67C9"/>
    <w:rsid w:val="003D04DE"/>
    <w:rsid w:val="003D08D9"/>
    <w:rsid w:val="003D1A2D"/>
    <w:rsid w:val="003D1B3A"/>
    <w:rsid w:val="003D2564"/>
    <w:rsid w:val="003D3CE9"/>
    <w:rsid w:val="003D4485"/>
    <w:rsid w:val="003D49C3"/>
    <w:rsid w:val="003D71FF"/>
    <w:rsid w:val="003E02FA"/>
    <w:rsid w:val="003E2037"/>
    <w:rsid w:val="003E3A37"/>
    <w:rsid w:val="003E53B0"/>
    <w:rsid w:val="003E5A7E"/>
    <w:rsid w:val="003E6488"/>
    <w:rsid w:val="003E6FEA"/>
    <w:rsid w:val="003F0680"/>
    <w:rsid w:val="003F1143"/>
    <w:rsid w:val="003F2275"/>
    <w:rsid w:val="003F2EF2"/>
    <w:rsid w:val="003F3FE9"/>
    <w:rsid w:val="003F44D2"/>
    <w:rsid w:val="003F4ECB"/>
    <w:rsid w:val="003F548C"/>
    <w:rsid w:val="003F7C3B"/>
    <w:rsid w:val="00400B6A"/>
    <w:rsid w:val="00400B8E"/>
    <w:rsid w:val="00401787"/>
    <w:rsid w:val="00402793"/>
    <w:rsid w:val="0040285C"/>
    <w:rsid w:val="0040335D"/>
    <w:rsid w:val="00404C33"/>
    <w:rsid w:val="00405577"/>
    <w:rsid w:val="004059D3"/>
    <w:rsid w:val="00407234"/>
    <w:rsid w:val="004073C1"/>
    <w:rsid w:val="00407742"/>
    <w:rsid w:val="00407C6A"/>
    <w:rsid w:val="00410E51"/>
    <w:rsid w:val="00411AA9"/>
    <w:rsid w:val="00413B8A"/>
    <w:rsid w:val="00413C9A"/>
    <w:rsid w:val="00415C0B"/>
    <w:rsid w:val="004171D1"/>
    <w:rsid w:val="00417472"/>
    <w:rsid w:val="00420D26"/>
    <w:rsid w:val="00421099"/>
    <w:rsid w:val="00421811"/>
    <w:rsid w:val="00422BCB"/>
    <w:rsid w:val="00423CF1"/>
    <w:rsid w:val="00424D62"/>
    <w:rsid w:val="004251C3"/>
    <w:rsid w:val="004262BF"/>
    <w:rsid w:val="00426CFD"/>
    <w:rsid w:val="00427C5B"/>
    <w:rsid w:val="00427E7C"/>
    <w:rsid w:val="004308B5"/>
    <w:rsid w:val="00430B3A"/>
    <w:rsid w:val="00431C6A"/>
    <w:rsid w:val="004340CC"/>
    <w:rsid w:val="004346A3"/>
    <w:rsid w:val="00434E75"/>
    <w:rsid w:val="0043685D"/>
    <w:rsid w:val="00436934"/>
    <w:rsid w:val="00436AE6"/>
    <w:rsid w:val="00437920"/>
    <w:rsid w:val="00440B76"/>
    <w:rsid w:val="00443B7F"/>
    <w:rsid w:val="004456D2"/>
    <w:rsid w:val="00446CF8"/>
    <w:rsid w:val="004479CB"/>
    <w:rsid w:val="004517F5"/>
    <w:rsid w:val="00452FCB"/>
    <w:rsid w:val="004621FF"/>
    <w:rsid w:val="0046292F"/>
    <w:rsid w:val="0046352D"/>
    <w:rsid w:val="004643F7"/>
    <w:rsid w:val="00465778"/>
    <w:rsid w:val="004660C1"/>
    <w:rsid w:val="004663B1"/>
    <w:rsid w:val="004704B9"/>
    <w:rsid w:val="00470607"/>
    <w:rsid w:val="00470647"/>
    <w:rsid w:val="0047208C"/>
    <w:rsid w:val="004743C4"/>
    <w:rsid w:val="004748B4"/>
    <w:rsid w:val="00477769"/>
    <w:rsid w:val="00481156"/>
    <w:rsid w:val="004814E9"/>
    <w:rsid w:val="00481962"/>
    <w:rsid w:val="00482AE0"/>
    <w:rsid w:val="00482D77"/>
    <w:rsid w:val="00484EA4"/>
    <w:rsid w:val="00485B53"/>
    <w:rsid w:val="00485EEC"/>
    <w:rsid w:val="00486021"/>
    <w:rsid w:val="0048795B"/>
    <w:rsid w:val="00490F48"/>
    <w:rsid w:val="00492ADC"/>
    <w:rsid w:val="004947CD"/>
    <w:rsid w:val="004A039F"/>
    <w:rsid w:val="004A1EFE"/>
    <w:rsid w:val="004A437F"/>
    <w:rsid w:val="004B06D8"/>
    <w:rsid w:val="004B1EAB"/>
    <w:rsid w:val="004B588E"/>
    <w:rsid w:val="004B5D74"/>
    <w:rsid w:val="004C083F"/>
    <w:rsid w:val="004C1759"/>
    <w:rsid w:val="004C3C59"/>
    <w:rsid w:val="004C7356"/>
    <w:rsid w:val="004D0C2D"/>
    <w:rsid w:val="004D0DA2"/>
    <w:rsid w:val="004D127C"/>
    <w:rsid w:val="004D1F97"/>
    <w:rsid w:val="004D299D"/>
    <w:rsid w:val="004D2BBD"/>
    <w:rsid w:val="004D3202"/>
    <w:rsid w:val="004D3A96"/>
    <w:rsid w:val="004D3E59"/>
    <w:rsid w:val="004D53A0"/>
    <w:rsid w:val="004D7616"/>
    <w:rsid w:val="004E25EB"/>
    <w:rsid w:val="004E2ABC"/>
    <w:rsid w:val="004E2BE9"/>
    <w:rsid w:val="004E4B41"/>
    <w:rsid w:val="004E69F2"/>
    <w:rsid w:val="004E7231"/>
    <w:rsid w:val="004E790D"/>
    <w:rsid w:val="004F0318"/>
    <w:rsid w:val="004F08E7"/>
    <w:rsid w:val="004F1EA3"/>
    <w:rsid w:val="004F5891"/>
    <w:rsid w:val="004F6029"/>
    <w:rsid w:val="004F7A9A"/>
    <w:rsid w:val="0050024E"/>
    <w:rsid w:val="005022C7"/>
    <w:rsid w:val="00503289"/>
    <w:rsid w:val="00503CCD"/>
    <w:rsid w:val="005049EE"/>
    <w:rsid w:val="0050545B"/>
    <w:rsid w:val="005058D8"/>
    <w:rsid w:val="0050753E"/>
    <w:rsid w:val="00507B45"/>
    <w:rsid w:val="00507B88"/>
    <w:rsid w:val="00507B8D"/>
    <w:rsid w:val="00510931"/>
    <w:rsid w:val="00510F3E"/>
    <w:rsid w:val="005124A8"/>
    <w:rsid w:val="00512E82"/>
    <w:rsid w:val="005144A7"/>
    <w:rsid w:val="00517951"/>
    <w:rsid w:val="00517B91"/>
    <w:rsid w:val="00517E68"/>
    <w:rsid w:val="00522CED"/>
    <w:rsid w:val="0052547D"/>
    <w:rsid w:val="00527DA5"/>
    <w:rsid w:val="00530044"/>
    <w:rsid w:val="00534570"/>
    <w:rsid w:val="005359C4"/>
    <w:rsid w:val="00536D25"/>
    <w:rsid w:val="005371C7"/>
    <w:rsid w:val="005374C2"/>
    <w:rsid w:val="00541540"/>
    <w:rsid w:val="0054157B"/>
    <w:rsid w:val="00541DE7"/>
    <w:rsid w:val="005445DE"/>
    <w:rsid w:val="0054509A"/>
    <w:rsid w:val="005509B8"/>
    <w:rsid w:val="005510A2"/>
    <w:rsid w:val="00551BC1"/>
    <w:rsid w:val="005555E0"/>
    <w:rsid w:val="0055634F"/>
    <w:rsid w:val="00557B7F"/>
    <w:rsid w:val="00561F5C"/>
    <w:rsid w:val="005641B9"/>
    <w:rsid w:val="00565E05"/>
    <w:rsid w:val="005670C3"/>
    <w:rsid w:val="005674D2"/>
    <w:rsid w:val="00567547"/>
    <w:rsid w:val="00567B3C"/>
    <w:rsid w:val="00571A5E"/>
    <w:rsid w:val="00572396"/>
    <w:rsid w:val="00572A60"/>
    <w:rsid w:val="005738B5"/>
    <w:rsid w:val="00573A75"/>
    <w:rsid w:val="0057424B"/>
    <w:rsid w:val="0057479B"/>
    <w:rsid w:val="00576717"/>
    <w:rsid w:val="00580516"/>
    <w:rsid w:val="0058211D"/>
    <w:rsid w:val="00582E98"/>
    <w:rsid w:val="00582EA5"/>
    <w:rsid w:val="005860F9"/>
    <w:rsid w:val="00586B33"/>
    <w:rsid w:val="005874C9"/>
    <w:rsid w:val="005905AB"/>
    <w:rsid w:val="00591248"/>
    <w:rsid w:val="005916FC"/>
    <w:rsid w:val="00591A5B"/>
    <w:rsid w:val="00592132"/>
    <w:rsid w:val="00592F49"/>
    <w:rsid w:val="005950DD"/>
    <w:rsid w:val="005972B9"/>
    <w:rsid w:val="00597549"/>
    <w:rsid w:val="00597C25"/>
    <w:rsid w:val="00597D50"/>
    <w:rsid w:val="00597F90"/>
    <w:rsid w:val="005A2300"/>
    <w:rsid w:val="005A3565"/>
    <w:rsid w:val="005A4B93"/>
    <w:rsid w:val="005A5486"/>
    <w:rsid w:val="005A5EB5"/>
    <w:rsid w:val="005A6E4A"/>
    <w:rsid w:val="005B11D3"/>
    <w:rsid w:val="005B1363"/>
    <w:rsid w:val="005B235A"/>
    <w:rsid w:val="005B5DF4"/>
    <w:rsid w:val="005B6271"/>
    <w:rsid w:val="005B6707"/>
    <w:rsid w:val="005C1E29"/>
    <w:rsid w:val="005C2816"/>
    <w:rsid w:val="005C400F"/>
    <w:rsid w:val="005C493A"/>
    <w:rsid w:val="005C4F8C"/>
    <w:rsid w:val="005C705E"/>
    <w:rsid w:val="005C7721"/>
    <w:rsid w:val="005D0A6A"/>
    <w:rsid w:val="005D2669"/>
    <w:rsid w:val="005D2C5F"/>
    <w:rsid w:val="005D4827"/>
    <w:rsid w:val="005D4EA1"/>
    <w:rsid w:val="005E024E"/>
    <w:rsid w:val="005E0399"/>
    <w:rsid w:val="005E30A3"/>
    <w:rsid w:val="005E46F4"/>
    <w:rsid w:val="005E512A"/>
    <w:rsid w:val="005E7174"/>
    <w:rsid w:val="005F0BF5"/>
    <w:rsid w:val="005F16A9"/>
    <w:rsid w:val="005F365C"/>
    <w:rsid w:val="005F5182"/>
    <w:rsid w:val="00601315"/>
    <w:rsid w:val="006029EF"/>
    <w:rsid w:val="0060460D"/>
    <w:rsid w:val="006048CE"/>
    <w:rsid w:val="00605045"/>
    <w:rsid w:val="00605E5B"/>
    <w:rsid w:val="006063D4"/>
    <w:rsid w:val="00607E13"/>
    <w:rsid w:val="00607F9A"/>
    <w:rsid w:val="00610DF0"/>
    <w:rsid w:val="00611890"/>
    <w:rsid w:val="00611AE7"/>
    <w:rsid w:val="00611C32"/>
    <w:rsid w:val="006128BA"/>
    <w:rsid w:val="00614020"/>
    <w:rsid w:val="006161CA"/>
    <w:rsid w:val="00617225"/>
    <w:rsid w:val="00622768"/>
    <w:rsid w:val="00623136"/>
    <w:rsid w:val="00624051"/>
    <w:rsid w:val="0062617B"/>
    <w:rsid w:val="006301CF"/>
    <w:rsid w:val="00636285"/>
    <w:rsid w:val="00640DFE"/>
    <w:rsid w:val="006418B9"/>
    <w:rsid w:val="006430EB"/>
    <w:rsid w:val="00644555"/>
    <w:rsid w:val="00644618"/>
    <w:rsid w:val="00644C9C"/>
    <w:rsid w:val="00645304"/>
    <w:rsid w:val="00645549"/>
    <w:rsid w:val="00646B36"/>
    <w:rsid w:val="006473C8"/>
    <w:rsid w:val="00650911"/>
    <w:rsid w:val="00650A15"/>
    <w:rsid w:val="0065211F"/>
    <w:rsid w:val="0065346C"/>
    <w:rsid w:val="006535BD"/>
    <w:rsid w:val="00655DD8"/>
    <w:rsid w:val="00655E07"/>
    <w:rsid w:val="0065717E"/>
    <w:rsid w:val="00657ECC"/>
    <w:rsid w:val="0066098B"/>
    <w:rsid w:val="00661436"/>
    <w:rsid w:val="0066343A"/>
    <w:rsid w:val="00663CE5"/>
    <w:rsid w:val="00664432"/>
    <w:rsid w:val="0066694E"/>
    <w:rsid w:val="00667774"/>
    <w:rsid w:val="00667A83"/>
    <w:rsid w:val="00671A9A"/>
    <w:rsid w:val="00671E5D"/>
    <w:rsid w:val="006723F9"/>
    <w:rsid w:val="00673557"/>
    <w:rsid w:val="00673F4D"/>
    <w:rsid w:val="00675420"/>
    <w:rsid w:val="006769B0"/>
    <w:rsid w:val="00677326"/>
    <w:rsid w:val="006814A5"/>
    <w:rsid w:val="00681726"/>
    <w:rsid w:val="006828CA"/>
    <w:rsid w:val="00685078"/>
    <w:rsid w:val="00685229"/>
    <w:rsid w:val="006855B1"/>
    <w:rsid w:val="00690253"/>
    <w:rsid w:val="006918D0"/>
    <w:rsid w:val="006919F0"/>
    <w:rsid w:val="00694E46"/>
    <w:rsid w:val="00694E82"/>
    <w:rsid w:val="006955A0"/>
    <w:rsid w:val="00697724"/>
    <w:rsid w:val="006A0FC5"/>
    <w:rsid w:val="006A2476"/>
    <w:rsid w:val="006A7D53"/>
    <w:rsid w:val="006A7DF7"/>
    <w:rsid w:val="006B1E25"/>
    <w:rsid w:val="006B574C"/>
    <w:rsid w:val="006C02C2"/>
    <w:rsid w:val="006C0ABC"/>
    <w:rsid w:val="006C0FCD"/>
    <w:rsid w:val="006C2C18"/>
    <w:rsid w:val="006C534F"/>
    <w:rsid w:val="006C57F4"/>
    <w:rsid w:val="006D31F0"/>
    <w:rsid w:val="006D4086"/>
    <w:rsid w:val="006D53DB"/>
    <w:rsid w:val="006D7953"/>
    <w:rsid w:val="006E337D"/>
    <w:rsid w:val="006E4ADD"/>
    <w:rsid w:val="006E5D95"/>
    <w:rsid w:val="006E71EC"/>
    <w:rsid w:val="006F05AF"/>
    <w:rsid w:val="006F1C8B"/>
    <w:rsid w:val="006F30E3"/>
    <w:rsid w:val="006F5D84"/>
    <w:rsid w:val="00700C4C"/>
    <w:rsid w:val="00701B3F"/>
    <w:rsid w:val="007026C1"/>
    <w:rsid w:val="00704F23"/>
    <w:rsid w:val="007078D5"/>
    <w:rsid w:val="007118C3"/>
    <w:rsid w:val="0071308A"/>
    <w:rsid w:val="007138C8"/>
    <w:rsid w:val="007140D5"/>
    <w:rsid w:val="0071420D"/>
    <w:rsid w:val="00714216"/>
    <w:rsid w:val="007147A4"/>
    <w:rsid w:val="00715727"/>
    <w:rsid w:val="007157F5"/>
    <w:rsid w:val="00720547"/>
    <w:rsid w:val="0072224E"/>
    <w:rsid w:val="007229DB"/>
    <w:rsid w:val="007237FF"/>
    <w:rsid w:val="00723FA9"/>
    <w:rsid w:val="00730FBB"/>
    <w:rsid w:val="007310BA"/>
    <w:rsid w:val="007310F9"/>
    <w:rsid w:val="007314EE"/>
    <w:rsid w:val="0073232E"/>
    <w:rsid w:val="007339AF"/>
    <w:rsid w:val="00734654"/>
    <w:rsid w:val="00742641"/>
    <w:rsid w:val="00746927"/>
    <w:rsid w:val="00753267"/>
    <w:rsid w:val="007547D6"/>
    <w:rsid w:val="00754A40"/>
    <w:rsid w:val="00754B52"/>
    <w:rsid w:val="00754EB4"/>
    <w:rsid w:val="007554D4"/>
    <w:rsid w:val="00755569"/>
    <w:rsid w:val="00756574"/>
    <w:rsid w:val="00757B47"/>
    <w:rsid w:val="0076018C"/>
    <w:rsid w:val="00761F2E"/>
    <w:rsid w:val="00762035"/>
    <w:rsid w:val="007633BC"/>
    <w:rsid w:val="0076384E"/>
    <w:rsid w:val="00764474"/>
    <w:rsid w:val="00766A3F"/>
    <w:rsid w:val="0076700F"/>
    <w:rsid w:val="007677E8"/>
    <w:rsid w:val="00767FCF"/>
    <w:rsid w:val="00771391"/>
    <w:rsid w:val="00771BB7"/>
    <w:rsid w:val="00772589"/>
    <w:rsid w:val="00772B7B"/>
    <w:rsid w:val="00774AE2"/>
    <w:rsid w:val="007758CF"/>
    <w:rsid w:val="007774EE"/>
    <w:rsid w:val="007779B3"/>
    <w:rsid w:val="00783A44"/>
    <w:rsid w:val="00784A23"/>
    <w:rsid w:val="0078670D"/>
    <w:rsid w:val="00787BAE"/>
    <w:rsid w:val="00791780"/>
    <w:rsid w:val="00792EF8"/>
    <w:rsid w:val="00792F28"/>
    <w:rsid w:val="00795E39"/>
    <w:rsid w:val="0079664B"/>
    <w:rsid w:val="00796E52"/>
    <w:rsid w:val="007976AE"/>
    <w:rsid w:val="007A1419"/>
    <w:rsid w:val="007A157C"/>
    <w:rsid w:val="007A1607"/>
    <w:rsid w:val="007A1E27"/>
    <w:rsid w:val="007A4436"/>
    <w:rsid w:val="007A47EA"/>
    <w:rsid w:val="007A4CAB"/>
    <w:rsid w:val="007A4EF7"/>
    <w:rsid w:val="007A6365"/>
    <w:rsid w:val="007A7FD8"/>
    <w:rsid w:val="007B1C76"/>
    <w:rsid w:val="007B1EFD"/>
    <w:rsid w:val="007B30BF"/>
    <w:rsid w:val="007B38A4"/>
    <w:rsid w:val="007B3936"/>
    <w:rsid w:val="007B427B"/>
    <w:rsid w:val="007B73A1"/>
    <w:rsid w:val="007C070C"/>
    <w:rsid w:val="007C4C63"/>
    <w:rsid w:val="007C4EFF"/>
    <w:rsid w:val="007C5D60"/>
    <w:rsid w:val="007D0F8F"/>
    <w:rsid w:val="007D26F5"/>
    <w:rsid w:val="007D2ACD"/>
    <w:rsid w:val="007D53A9"/>
    <w:rsid w:val="007D592D"/>
    <w:rsid w:val="007E0DBC"/>
    <w:rsid w:val="007E1ED3"/>
    <w:rsid w:val="007E41C2"/>
    <w:rsid w:val="007E57A4"/>
    <w:rsid w:val="007E6998"/>
    <w:rsid w:val="007F01DB"/>
    <w:rsid w:val="007F18EF"/>
    <w:rsid w:val="007F274E"/>
    <w:rsid w:val="007F31D1"/>
    <w:rsid w:val="007F3855"/>
    <w:rsid w:val="007F56C0"/>
    <w:rsid w:val="007F5A4D"/>
    <w:rsid w:val="007F664D"/>
    <w:rsid w:val="007F6972"/>
    <w:rsid w:val="007F7379"/>
    <w:rsid w:val="0080204D"/>
    <w:rsid w:val="008029B1"/>
    <w:rsid w:val="00805ED2"/>
    <w:rsid w:val="00806AA4"/>
    <w:rsid w:val="0081191A"/>
    <w:rsid w:val="00811CEE"/>
    <w:rsid w:val="00811EF4"/>
    <w:rsid w:val="0081397D"/>
    <w:rsid w:val="008141C1"/>
    <w:rsid w:val="0081517A"/>
    <w:rsid w:val="00815228"/>
    <w:rsid w:val="00816148"/>
    <w:rsid w:val="00816957"/>
    <w:rsid w:val="00816A88"/>
    <w:rsid w:val="00816AB3"/>
    <w:rsid w:val="008171E1"/>
    <w:rsid w:val="00820564"/>
    <w:rsid w:val="0082062A"/>
    <w:rsid w:val="00820DF7"/>
    <w:rsid w:val="008220E5"/>
    <w:rsid w:val="00822870"/>
    <w:rsid w:val="00825DB0"/>
    <w:rsid w:val="00825E07"/>
    <w:rsid w:val="00827A78"/>
    <w:rsid w:val="00831698"/>
    <w:rsid w:val="008320FE"/>
    <w:rsid w:val="00832F93"/>
    <w:rsid w:val="00836728"/>
    <w:rsid w:val="008403B6"/>
    <w:rsid w:val="008413F8"/>
    <w:rsid w:val="008442C1"/>
    <w:rsid w:val="0084589D"/>
    <w:rsid w:val="008468BD"/>
    <w:rsid w:val="00846DCC"/>
    <w:rsid w:val="00851872"/>
    <w:rsid w:val="00852239"/>
    <w:rsid w:val="00852C4E"/>
    <w:rsid w:val="00855A0D"/>
    <w:rsid w:val="00855C9F"/>
    <w:rsid w:val="0086053D"/>
    <w:rsid w:val="008617F5"/>
    <w:rsid w:val="00862EAE"/>
    <w:rsid w:val="00865E7E"/>
    <w:rsid w:val="00872B5E"/>
    <w:rsid w:val="00877A71"/>
    <w:rsid w:val="00881106"/>
    <w:rsid w:val="00881399"/>
    <w:rsid w:val="008820D0"/>
    <w:rsid w:val="008820DA"/>
    <w:rsid w:val="008836EF"/>
    <w:rsid w:val="00883817"/>
    <w:rsid w:val="00884449"/>
    <w:rsid w:val="0088583A"/>
    <w:rsid w:val="00885DC3"/>
    <w:rsid w:val="008876F0"/>
    <w:rsid w:val="008905AD"/>
    <w:rsid w:val="00891D7F"/>
    <w:rsid w:val="00892AF4"/>
    <w:rsid w:val="0089409E"/>
    <w:rsid w:val="00894B37"/>
    <w:rsid w:val="00895ACC"/>
    <w:rsid w:val="00896AE5"/>
    <w:rsid w:val="008A0406"/>
    <w:rsid w:val="008A0C02"/>
    <w:rsid w:val="008A2A69"/>
    <w:rsid w:val="008A5597"/>
    <w:rsid w:val="008A57F0"/>
    <w:rsid w:val="008A5A37"/>
    <w:rsid w:val="008A5ABB"/>
    <w:rsid w:val="008A6007"/>
    <w:rsid w:val="008A6411"/>
    <w:rsid w:val="008A6623"/>
    <w:rsid w:val="008B197C"/>
    <w:rsid w:val="008B22D8"/>
    <w:rsid w:val="008B233A"/>
    <w:rsid w:val="008B312D"/>
    <w:rsid w:val="008B4A01"/>
    <w:rsid w:val="008C0EAE"/>
    <w:rsid w:val="008C40E7"/>
    <w:rsid w:val="008C769A"/>
    <w:rsid w:val="008C79D7"/>
    <w:rsid w:val="008D3286"/>
    <w:rsid w:val="008D3A61"/>
    <w:rsid w:val="008D4623"/>
    <w:rsid w:val="008D517F"/>
    <w:rsid w:val="008D60CB"/>
    <w:rsid w:val="008D7781"/>
    <w:rsid w:val="008E0377"/>
    <w:rsid w:val="008E1BD6"/>
    <w:rsid w:val="008E34A2"/>
    <w:rsid w:val="008E5B37"/>
    <w:rsid w:val="008E7651"/>
    <w:rsid w:val="008E7683"/>
    <w:rsid w:val="008F004C"/>
    <w:rsid w:val="008F050B"/>
    <w:rsid w:val="008F053D"/>
    <w:rsid w:val="008F380E"/>
    <w:rsid w:val="008F3931"/>
    <w:rsid w:val="008F3C34"/>
    <w:rsid w:val="008F4CB4"/>
    <w:rsid w:val="008F6B53"/>
    <w:rsid w:val="008F6EEE"/>
    <w:rsid w:val="008F7566"/>
    <w:rsid w:val="0090097A"/>
    <w:rsid w:val="00901F19"/>
    <w:rsid w:val="00902EA4"/>
    <w:rsid w:val="00904444"/>
    <w:rsid w:val="009061CD"/>
    <w:rsid w:val="00906464"/>
    <w:rsid w:val="00906CF9"/>
    <w:rsid w:val="00907190"/>
    <w:rsid w:val="00907474"/>
    <w:rsid w:val="009074B1"/>
    <w:rsid w:val="00911B86"/>
    <w:rsid w:val="00913602"/>
    <w:rsid w:val="0091773D"/>
    <w:rsid w:val="00920C2D"/>
    <w:rsid w:val="00921D8E"/>
    <w:rsid w:val="00931168"/>
    <w:rsid w:val="00931617"/>
    <w:rsid w:val="009320BD"/>
    <w:rsid w:val="00932A95"/>
    <w:rsid w:val="00932CAC"/>
    <w:rsid w:val="00932E88"/>
    <w:rsid w:val="00934092"/>
    <w:rsid w:val="009341BE"/>
    <w:rsid w:val="0093569B"/>
    <w:rsid w:val="00935AE0"/>
    <w:rsid w:val="00937163"/>
    <w:rsid w:val="009428D4"/>
    <w:rsid w:val="0094336D"/>
    <w:rsid w:val="00943381"/>
    <w:rsid w:val="00943E46"/>
    <w:rsid w:val="00951107"/>
    <w:rsid w:val="009511A1"/>
    <w:rsid w:val="00952278"/>
    <w:rsid w:val="00953C2D"/>
    <w:rsid w:val="00953CB2"/>
    <w:rsid w:val="00953DB4"/>
    <w:rsid w:val="00954551"/>
    <w:rsid w:val="009562BD"/>
    <w:rsid w:val="00961617"/>
    <w:rsid w:val="00961B61"/>
    <w:rsid w:val="00962105"/>
    <w:rsid w:val="00962DD2"/>
    <w:rsid w:val="009630AB"/>
    <w:rsid w:val="00963670"/>
    <w:rsid w:val="009640E4"/>
    <w:rsid w:val="0096491D"/>
    <w:rsid w:val="00964A3A"/>
    <w:rsid w:val="009703AD"/>
    <w:rsid w:val="009708D0"/>
    <w:rsid w:val="00972623"/>
    <w:rsid w:val="00973E91"/>
    <w:rsid w:val="00974D23"/>
    <w:rsid w:val="00975E0C"/>
    <w:rsid w:val="00980779"/>
    <w:rsid w:val="009821C2"/>
    <w:rsid w:val="00982660"/>
    <w:rsid w:val="00982D35"/>
    <w:rsid w:val="009854EF"/>
    <w:rsid w:val="00985583"/>
    <w:rsid w:val="00990434"/>
    <w:rsid w:val="009913EB"/>
    <w:rsid w:val="00991F5D"/>
    <w:rsid w:val="00992809"/>
    <w:rsid w:val="009938BD"/>
    <w:rsid w:val="00994666"/>
    <w:rsid w:val="0099583C"/>
    <w:rsid w:val="00995A75"/>
    <w:rsid w:val="009A03EF"/>
    <w:rsid w:val="009A37BD"/>
    <w:rsid w:val="009A44DF"/>
    <w:rsid w:val="009A5679"/>
    <w:rsid w:val="009B3609"/>
    <w:rsid w:val="009B44A6"/>
    <w:rsid w:val="009B4BA0"/>
    <w:rsid w:val="009C3D21"/>
    <w:rsid w:val="009C523E"/>
    <w:rsid w:val="009C6AA3"/>
    <w:rsid w:val="009D0829"/>
    <w:rsid w:val="009D2805"/>
    <w:rsid w:val="009D35E9"/>
    <w:rsid w:val="009D378E"/>
    <w:rsid w:val="009D6398"/>
    <w:rsid w:val="009E0A39"/>
    <w:rsid w:val="009E3343"/>
    <w:rsid w:val="009E3B59"/>
    <w:rsid w:val="009F0353"/>
    <w:rsid w:val="009F0975"/>
    <w:rsid w:val="009F098F"/>
    <w:rsid w:val="009F1B57"/>
    <w:rsid w:val="009F2E76"/>
    <w:rsid w:val="009F438C"/>
    <w:rsid w:val="009F518A"/>
    <w:rsid w:val="009F5433"/>
    <w:rsid w:val="009F58C0"/>
    <w:rsid w:val="009F72C4"/>
    <w:rsid w:val="009F798B"/>
    <w:rsid w:val="009F79FC"/>
    <w:rsid w:val="009F7B9E"/>
    <w:rsid w:val="009F7C1D"/>
    <w:rsid w:val="00A00047"/>
    <w:rsid w:val="00A015BB"/>
    <w:rsid w:val="00A0784B"/>
    <w:rsid w:val="00A10F0D"/>
    <w:rsid w:val="00A10F5B"/>
    <w:rsid w:val="00A11EA3"/>
    <w:rsid w:val="00A13214"/>
    <w:rsid w:val="00A13E30"/>
    <w:rsid w:val="00A14E69"/>
    <w:rsid w:val="00A1635B"/>
    <w:rsid w:val="00A1683D"/>
    <w:rsid w:val="00A22D5F"/>
    <w:rsid w:val="00A22DEB"/>
    <w:rsid w:val="00A261D8"/>
    <w:rsid w:val="00A2735B"/>
    <w:rsid w:val="00A300A9"/>
    <w:rsid w:val="00A30C68"/>
    <w:rsid w:val="00A31A6F"/>
    <w:rsid w:val="00A32232"/>
    <w:rsid w:val="00A34DA6"/>
    <w:rsid w:val="00A36320"/>
    <w:rsid w:val="00A36666"/>
    <w:rsid w:val="00A37BCA"/>
    <w:rsid w:val="00A37C08"/>
    <w:rsid w:val="00A412BE"/>
    <w:rsid w:val="00A413DB"/>
    <w:rsid w:val="00A41598"/>
    <w:rsid w:val="00A41796"/>
    <w:rsid w:val="00A41977"/>
    <w:rsid w:val="00A454C9"/>
    <w:rsid w:val="00A45700"/>
    <w:rsid w:val="00A45F20"/>
    <w:rsid w:val="00A4791F"/>
    <w:rsid w:val="00A47DCC"/>
    <w:rsid w:val="00A51046"/>
    <w:rsid w:val="00A510A4"/>
    <w:rsid w:val="00A528DF"/>
    <w:rsid w:val="00A53BF9"/>
    <w:rsid w:val="00A53F9D"/>
    <w:rsid w:val="00A56900"/>
    <w:rsid w:val="00A64058"/>
    <w:rsid w:val="00A643CA"/>
    <w:rsid w:val="00A658A8"/>
    <w:rsid w:val="00A65BD8"/>
    <w:rsid w:val="00A66C2B"/>
    <w:rsid w:val="00A66E4E"/>
    <w:rsid w:val="00A70CF3"/>
    <w:rsid w:val="00A730CF"/>
    <w:rsid w:val="00A75A8C"/>
    <w:rsid w:val="00A75F50"/>
    <w:rsid w:val="00A76F53"/>
    <w:rsid w:val="00A8043F"/>
    <w:rsid w:val="00A81EA8"/>
    <w:rsid w:val="00A852E3"/>
    <w:rsid w:val="00A9019D"/>
    <w:rsid w:val="00A905ED"/>
    <w:rsid w:val="00A92D17"/>
    <w:rsid w:val="00A93285"/>
    <w:rsid w:val="00A935F1"/>
    <w:rsid w:val="00A9368F"/>
    <w:rsid w:val="00A97848"/>
    <w:rsid w:val="00AA0EE9"/>
    <w:rsid w:val="00AA21EF"/>
    <w:rsid w:val="00AA3035"/>
    <w:rsid w:val="00AA3961"/>
    <w:rsid w:val="00AA477D"/>
    <w:rsid w:val="00AA52AC"/>
    <w:rsid w:val="00AA774B"/>
    <w:rsid w:val="00AA784C"/>
    <w:rsid w:val="00AA7E4B"/>
    <w:rsid w:val="00AB1B56"/>
    <w:rsid w:val="00AB207A"/>
    <w:rsid w:val="00AB2174"/>
    <w:rsid w:val="00AB30AA"/>
    <w:rsid w:val="00AB45E1"/>
    <w:rsid w:val="00AB4EA2"/>
    <w:rsid w:val="00AB5326"/>
    <w:rsid w:val="00AC2648"/>
    <w:rsid w:val="00AC3DED"/>
    <w:rsid w:val="00AC43C0"/>
    <w:rsid w:val="00AC68EA"/>
    <w:rsid w:val="00AC7035"/>
    <w:rsid w:val="00AD0227"/>
    <w:rsid w:val="00AD1690"/>
    <w:rsid w:val="00AD3D66"/>
    <w:rsid w:val="00AD4933"/>
    <w:rsid w:val="00AD5090"/>
    <w:rsid w:val="00AD52BE"/>
    <w:rsid w:val="00AD768F"/>
    <w:rsid w:val="00AD7961"/>
    <w:rsid w:val="00AD7DEF"/>
    <w:rsid w:val="00AE0BC4"/>
    <w:rsid w:val="00AE1C9E"/>
    <w:rsid w:val="00AE1EC0"/>
    <w:rsid w:val="00AE3B69"/>
    <w:rsid w:val="00AE6977"/>
    <w:rsid w:val="00AE6D54"/>
    <w:rsid w:val="00AE6FCE"/>
    <w:rsid w:val="00AF005C"/>
    <w:rsid w:val="00AF088C"/>
    <w:rsid w:val="00AF1731"/>
    <w:rsid w:val="00AF1E93"/>
    <w:rsid w:val="00AF26BB"/>
    <w:rsid w:val="00AF3861"/>
    <w:rsid w:val="00AF400C"/>
    <w:rsid w:val="00AF45EA"/>
    <w:rsid w:val="00AF685C"/>
    <w:rsid w:val="00AF6A0D"/>
    <w:rsid w:val="00AF7201"/>
    <w:rsid w:val="00AF7354"/>
    <w:rsid w:val="00B01529"/>
    <w:rsid w:val="00B01C5A"/>
    <w:rsid w:val="00B04156"/>
    <w:rsid w:val="00B0457D"/>
    <w:rsid w:val="00B06218"/>
    <w:rsid w:val="00B074B4"/>
    <w:rsid w:val="00B07E11"/>
    <w:rsid w:val="00B10E46"/>
    <w:rsid w:val="00B10FAD"/>
    <w:rsid w:val="00B1152D"/>
    <w:rsid w:val="00B12500"/>
    <w:rsid w:val="00B13265"/>
    <w:rsid w:val="00B132CF"/>
    <w:rsid w:val="00B13E04"/>
    <w:rsid w:val="00B14A6D"/>
    <w:rsid w:val="00B154A8"/>
    <w:rsid w:val="00B154B8"/>
    <w:rsid w:val="00B16F05"/>
    <w:rsid w:val="00B177DD"/>
    <w:rsid w:val="00B1784B"/>
    <w:rsid w:val="00B20052"/>
    <w:rsid w:val="00B20F80"/>
    <w:rsid w:val="00B21418"/>
    <w:rsid w:val="00B21F7B"/>
    <w:rsid w:val="00B22B68"/>
    <w:rsid w:val="00B231CC"/>
    <w:rsid w:val="00B23DCB"/>
    <w:rsid w:val="00B24C8B"/>
    <w:rsid w:val="00B27B16"/>
    <w:rsid w:val="00B3004D"/>
    <w:rsid w:val="00B311FB"/>
    <w:rsid w:val="00B34950"/>
    <w:rsid w:val="00B3541A"/>
    <w:rsid w:val="00B35C9B"/>
    <w:rsid w:val="00B36852"/>
    <w:rsid w:val="00B40778"/>
    <w:rsid w:val="00B41C9B"/>
    <w:rsid w:val="00B43654"/>
    <w:rsid w:val="00B438A0"/>
    <w:rsid w:val="00B43ECD"/>
    <w:rsid w:val="00B43FD7"/>
    <w:rsid w:val="00B44054"/>
    <w:rsid w:val="00B44A34"/>
    <w:rsid w:val="00B44A3B"/>
    <w:rsid w:val="00B50B51"/>
    <w:rsid w:val="00B51A6D"/>
    <w:rsid w:val="00B51BA3"/>
    <w:rsid w:val="00B53D4F"/>
    <w:rsid w:val="00B53FCF"/>
    <w:rsid w:val="00B54317"/>
    <w:rsid w:val="00B54339"/>
    <w:rsid w:val="00B61D2D"/>
    <w:rsid w:val="00B62BE8"/>
    <w:rsid w:val="00B64084"/>
    <w:rsid w:val="00B64362"/>
    <w:rsid w:val="00B64D98"/>
    <w:rsid w:val="00B65679"/>
    <w:rsid w:val="00B66583"/>
    <w:rsid w:val="00B67EF3"/>
    <w:rsid w:val="00B67F83"/>
    <w:rsid w:val="00B701BB"/>
    <w:rsid w:val="00B7365A"/>
    <w:rsid w:val="00B74CBC"/>
    <w:rsid w:val="00B76E1E"/>
    <w:rsid w:val="00B814EE"/>
    <w:rsid w:val="00B81827"/>
    <w:rsid w:val="00B819ED"/>
    <w:rsid w:val="00B81A98"/>
    <w:rsid w:val="00B825EB"/>
    <w:rsid w:val="00B85998"/>
    <w:rsid w:val="00B8681A"/>
    <w:rsid w:val="00B9044B"/>
    <w:rsid w:val="00B918A4"/>
    <w:rsid w:val="00B91FB1"/>
    <w:rsid w:val="00B9269C"/>
    <w:rsid w:val="00B92D3B"/>
    <w:rsid w:val="00B958ED"/>
    <w:rsid w:val="00B95D6C"/>
    <w:rsid w:val="00B97F07"/>
    <w:rsid w:val="00BA50C9"/>
    <w:rsid w:val="00BA5800"/>
    <w:rsid w:val="00BA6720"/>
    <w:rsid w:val="00BA7526"/>
    <w:rsid w:val="00BB1473"/>
    <w:rsid w:val="00BB41D8"/>
    <w:rsid w:val="00BB4252"/>
    <w:rsid w:val="00BB512D"/>
    <w:rsid w:val="00BB7B8C"/>
    <w:rsid w:val="00BC03D1"/>
    <w:rsid w:val="00BC17AB"/>
    <w:rsid w:val="00BC4581"/>
    <w:rsid w:val="00BC4D38"/>
    <w:rsid w:val="00BD0FCE"/>
    <w:rsid w:val="00BD1B97"/>
    <w:rsid w:val="00BD2FE5"/>
    <w:rsid w:val="00BD3B8D"/>
    <w:rsid w:val="00BD4375"/>
    <w:rsid w:val="00BD488A"/>
    <w:rsid w:val="00BD50A6"/>
    <w:rsid w:val="00BD7496"/>
    <w:rsid w:val="00BD7B3C"/>
    <w:rsid w:val="00BD7DA8"/>
    <w:rsid w:val="00BE023D"/>
    <w:rsid w:val="00BE0281"/>
    <w:rsid w:val="00BE09F9"/>
    <w:rsid w:val="00BE1450"/>
    <w:rsid w:val="00BE21AC"/>
    <w:rsid w:val="00BE2830"/>
    <w:rsid w:val="00BE57E1"/>
    <w:rsid w:val="00BE5B06"/>
    <w:rsid w:val="00BE7314"/>
    <w:rsid w:val="00BF07E2"/>
    <w:rsid w:val="00BF15EE"/>
    <w:rsid w:val="00BF1F05"/>
    <w:rsid w:val="00BF5F44"/>
    <w:rsid w:val="00BF79E7"/>
    <w:rsid w:val="00C00654"/>
    <w:rsid w:val="00C00681"/>
    <w:rsid w:val="00C00B13"/>
    <w:rsid w:val="00C0117B"/>
    <w:rsid w:val="00C0252F"/>
    <w:rsid w:val="00C03473"/>
    <w:rsid w:val="00C03653"/>
    <w:rsid w:val="00C0636D"/>
    <w:rsid w:val="00C068A4"/>
    <w:rsid w:val="00C07CC7"/>
    <w:rsid w:val="00C104D8"/>
    <w:rsid w:val="00C108BC"/>
    <w:rsid w:val="00C128A7"/>
    <w:rsid w:val="00C12A5C"/>
    <w:rsid w:val="00C13252"/>
    <w:rsid w:val="00C16D2E"/>
    <w:rsid w:val="00C178CB"/>
    <w:rsid w:val="00C205F5"/>
    <w:rsid w:val="00C20C2E"/>
    <w:rsid w:val="00C20F6F"/>
    <w:rsid w:val="00C214B2"/>
    <w:rsid w:val="00C2400E"/>
    <w:rsid w:val="00C26891"/>
    <w:rsid w:val="00C328A0"/>
    <w:rsid w:val="00C341B0"/>
    <w:rsid w:val="00C36BB4"/>
    <w:rsid w:val="00C375AC"/>
    <w:rsid w:val="00C402F6"/>
    <w:rsid w:val="00C41042"/>
    <w:rsid w:val="00C42F52"/>
    <w:rsid w:val="00C44BEB"/>
    <w:rsid w:val="00C451F9"/>
    <w:rsid w:val="00C45493"/>
    <w:rsid w:val="00C45C2B"/>
    <w:rsid w:val="00C46B9B"/>
    <w:rsid w:val="00C46E0D"/>
    <w:rsid w:val="00C538E9"/>
    <w:rsid w:val="00C53CD7"/>
    <w:rsid w:val="00C53E3C"/>
    <w:rsid w:val="00C541A9"/>
    <w:rsid w:val="00C568F8"/>
    <w:rsid w:val="00C56F98"/>
    <w:rsid w:val="00C57D8F"/>
    <w:rsid w:val="00C618CD"/>
    <w:rsid w:val="00C61E5D"/>
    <w:rsid w:val="00C623EF"/>
    <w:rsid w:val="00C66481"/>
    <w:rsid w:val="00C677BC"/>
    <w:rsid w:val="00C702C6"/>
    <w:rsid w:val="00C7125B"/>
    <w:rsid w:val="00C71F7E"/>
    <w:rsid w:val="00C728E6"/>
    <w:rsid w:val="00C72AAB"/>
    <w:rsid w:val="00C73326"/>
    <w:rsid w:val="00C75179"/>
    <w:rsid w:val="00C77222"/>
    <w:rsid w:val="00C80ED4"/>
    <w:rsid w:val="00C81AFF"/>
    <w:rsid w:val="00C82B3A"/>
    <w:rsid w:val="00C84E14"/>
    <w:rsid w:val="00C854C0"/>
    <w:rsid w:val="00C85908"/>
    <w:rsid w:val="00C8652F"/>
    <w:rsid w:val="00C87286"/>
    <w:rsid w:val="00C87604"/>
    <w:rsid w:val="00C876E6"/>
    <w:rsid w:val="00C87983"/>
    <w:rsid w:val="00C91EC2"/>
    <w:rsid w:val="00C95AAF"/>
    <w:rsid w:val="00C97697"/>
    <w:rsid w:val="00CA013C"/>
    <w:rsid w:val="00CA1056"/>
    <w:rsid w:val="00CA12C7"/>
    <w:rsid w:val="00CA2025"/>
    <w:rsid w:val="00CA2F48"/>
    <w:rsid w:val="00CA304E"/>
    <w:rsid w:val="00CA6EFF"/>
    <w:rsid w:val="00CA7160"/>
    <w:rsid w:val="00CA7492"/>
    <w:rsid w:val="00CB3910"/>
    <w:rsid w:val="00CB3FD8"/>
    <w:rsid w:val="00CB5526"/>
    <w:rsid w:val="00CB55D2"/>
    <w:rsid w:val="00CB587E"/>
    <w:rsid w:val="00CB7568"/>
    <w:rsid w:val="00CB797E"/>
    <w:rsid w:val="00CC0EAB"/>
    <w:rsid w:val="00CC1BD3"/>
    <w:rsid w:val="00CC227A"/>
    <w:rsid w:val="00CC3955"/>
    <w:rsid w:val="00CC39E7"/>
    <w:rsid w:val="00CC3DFD"/>
    <w:rsid w:val="00CC49EC"/>
    <w:rsid w:val="00CC513A"/>
    <w:rsid w:val="00CC5511"/>
    <w:rsid w:val="00CC7273"/>
    <w:rsid w:val="00CC742E"/>
    <w:rsid w:val="00CD26B5"/>
    <w:rsid w:val="00CD30A6"/>
    <w:rsid w:val="00CD35C2"/>
    <w:rsid w:val="00CD5FEB"/>
    <w:rsid w:val="00CD6516"/>
    <w:rsid w:val="00CD678E"/>
    <w:rsid w:val="00CE1D15"/>
    <w:rsid w:val="00CE41DC"/>
    <w:rsid w:val="00CE6611"/>
    <w:rsid w:val="00CE724D"/>
    <w:rsid w:val="00CE7E49"/>
    <w:rsid w:val="00CF2B2C"/>
    <w:rsid w:val="00CF2B7E"/>
    <w:rsid w:val="00CF425F"/>
    <w:rsid w:val="00CF43FF"/>
    <w:rsid w:val="00CF4F87"/>
    <w:rsid w:val="00CF7A7D"/>
    <w:rsid w:val="00D01D29"/>
    <w:rsid w:val="00D03D85"/>
    <w:rsid w:val="00D05C05"/>
    <w:rsid w:val="00D062E4"/>
    <w:rsid w:val="00D07194"/>
    <w:rsid w:val="00D075D1"/>
    <w:rsid w:val="00D100D9"/>
    <w:rsid w:val="00D1227D"/>
    <w:rsid w:val="00D125E7"/>
    <w:rsid w:val="00D13DBA"/>
    <w:rsid w:val="00D14912"/>
    <w:rsid w:val="00D14E54"/>
    <w:rsid w:val="00D17919"/>
    <w:rsid w:val="00D2173A"/>
    <w:rsid w:val="00D240C0"/>
    <w:rsid w:val="00D26148"/>
    <w:rsid w:val="00D33AD9"/>
    <w:rsid w:val="00D34550"/>
    <w:rsid w:val="00D35AEA"/>
    <w:rsid w:val="00D35C2F"/>
    <w:rsid w:val="00D35F9C"/>
    <w:rsid w:val="00D36235"/>
    <w:rsid w:val="00D405BA"/>
    <w:rsid w:val="00D40701"/>
    <w:rsid w:val="00D41B3B"/>
    <w:rsid w:val="00D4251D"/>
    <w:rsid w:val="00D429F2"/>
    <w:rsid w:val="00D43769"/>
    <w:rsid w:val="00D43FE4"/>
    <w:rsid w:val="00D45703"/>
    <w:rsid w:val="00D46CC0"/>
    <w:rsid w:val="00D46E36"/>
    <w:rsid w:val="00D508E7"/>
    <w:rsid w:val="00D546D6"/>
    <w:rsid w:val="00D600B0"/>
    <w:rsid w:val="00D60E3A"/>
    <w:rsid w:val="00D61269"/>
    <w:rsid w:val="00D61929"/>
    <w:rsid w:val="00D6524B"/>
    <w:rsid w:val="00D66EC5"/>
    <w:rsid w:val="00D70D32"/>
    <w:rsid w:val="00D72CCD"/>
    <w:rsid w:val="00D731E4"/>
    <w:rsid w:val="00D73CF7"/>
    <w:rsid w:val="00D74404"/>
    <w:rsid w:val="00D7567B"/>
    <w:rsid w:val="00D76CAB"/>
    <w:rsid w:val="00D825BA"/>
    <w:rsid w:val="00D855DF"/>
    <w:rsid w:val="00D8720C"/>
    <w:rsid w:val="00D94E56"/>
    <w:rsid w:val="00D950FD"/>
    <w:rsid w:val="00D96878"/>
    <w:rsid w:val="00D96A32"/>
    <w:rsid w:val="00D972CE"/>
    <w:rsid w:val="00DA071E"/>
    <w:rsid w:val="00DA2AF5"/>
    <w:rsid w:val="00DA2D92"/>
    <w:rsid w:val="00DA2F29"/>
    <w:rsid w:val="00DA4B28"/>
    <w:rsid w:val="00DA544E"/>
    <w:rsid w:val="00DA5A2A"/>
    <w:rsid w:val="00DA7287"/>
    <w:rsid w:val="00DA7901"/>
    <w:rsid w:val="00DB2A16"/>
    <w:rsid w:val="00DB2E21"/>
    <w:rsid w:val="00DB4DDA"/>
    <w:rsid w:val="00DB5AC6"/>
    <w:rsid w:val="00DB73A6"/>
    <w:rsid w:val="00DC0A66"/>
    <w:rsid w:val="00DC0AC9"/>
    <w:rsid w:val="00DC193D"/>
    <w:rsid w:val="00DC3CBA"/>
    <w:rsid w:val="00DD03E8"/>
    <w:rsid w:val="00DD0D6E"/>
    <w:rsid w:val="00DD1184"/>
    <w:rsid w:val="00DD24F2"/>
    <w:rsid w:val="00DD2D9F"/>
    <w:rsid w:val="00DD342C"/>
    <w:rsid w:val="00DD4E33"/>
    <w:rsid w:val="00DD536D"/>
    <w:rsid w:val="00DD5701"/>
    <w:rsid w:val="00DD7FEE"/>
    <w:rsid w:val="00DE4033"/>
    <w:rsid w:val="00DE69A8"/>
    <w:rsid w:val="00DE7EFD"/>
    <w:rsid w:val="00DF06EF"/>
    <w:rsid w:val="00DF1829"/>
    <w:rsid w:val="00DF1B4D"/>
    <w:rsid w:val="00DF44F0"/>
    <w:rsid w:val="00DF6DED"/>
    <w:rsid w:val="00DF6E4E"/>
    <w:rsid w:val="00DF7426"/>
    <w:rsid w:val="00DF7769"/>
    <w:rsid w:val="00E01825"/>
    <w:rsid w:val="00E04497"/>
    <w:rsid w:val="00E04546"/>
    <w:rsid w:val="00E0660A"/>
    <w:rsid w:val="00E06CC1"/>
    <w:rsid w:val="00E07FBF"/>
    <w:rsid w:val="00E1087D"/>
    <w:rsid w:val="00E10C10"/>
    <w:rsid w:val="00E11197"/>
    <w:rsid w:val="00E132EA"/>
    <w:rsid w:val="00E140DF"/>
    <w:rsid w:val="00E16192"/>
    <w:rsid w:val="00E17EED"/>
    <w:rsid w:val="00E20AD0"/>
    <w:rsid w:val="00E20FE7"/>
    <w:rsid w:val="00E2140D"/>
    <w:rsid w:val="00E239A1"/>
    <w:rsid w:val="00E25859"/>
    <w:rsid w:val="00E26525"/>
    <w:rsid w:val="00E26E1C"/>
    <w:rsid w:val="00E27548"/>
    <w:rsid w:val="00E2797F"/>
    <w:rsid w:val="00E279AF"/>
    <w:rsid w:val="00E27B3D"/>
    <w:rsid w:val="00E30C52"/>
    <w:rsid w:val="00E352A2"/>
    <w:rsid w:val="00E37CA8"/>
    <w:rsid w:val="00E401DD"/>
    <w:rsid w:val="00E42B1A"/>
    <w:rsid w:val="00E4565D"/>
    <w:rsid w:val="00E50A11"/>
    <w:rsid w:val="00E51B19"/>
    <w:rsid w:val="00E52414"/>
    <w:rsid w:val="00E52774"/>
    <w:rsid w:val="00E53643"/>
    <w:rsid w:val="00E558E8"/>
    <w:rsid w:val="00E56F11"/>
    <w:rsid w:val="00E57948"/>
    <w:rsid w:val="00E60350"/>
    <w:rsid w:val="00E60424"/>
    <w:rsid w:val="00E664DF"/>
    <w:rsid w:val="00E66699"/>
    <w:rsid w:val="00E67183"/>
    <w:rsid w:val="00E6786B"/>
    <w:rsid w:val="00E702B4"/>
    <w:rsid w:val="00E70D88"/>
    <w:rsid w:val="00E70EB0"/>
    <w:rsid w:val="00E71146"/>
    <w:rsid w:val="00E75B6E"/>
    <w:rsid w:val="00E7738F"/>
    <w:rsid w:val="00E80654"/>
    <w:rsid w:val="00E82610"/>
    <w:rsid w:val="00E8378C"/>
    <w:rsid w:val="00E83AA0"/>
    <w:rsid w:val="00E83F1E"/>
    <w:rsid w:val="00E84526"/>
    <w:rsid w:val="00E85938"/>
    <w:rsid w:val="00E917AF"/>
    <w:rsid w:val="00E92D31"/>
    <w:rsid w:val="00E94759"/>
    <w:rsid w:val="00E978C1"/>
    <w:rsid w:val="00EA40B5"/>
    <w:rsid w:val="00EA48EA"/>
    <w:rsid w:val="00EA7F84"/>
    <w:rsid w:val="00EB292D"/>
    <w:rsid w:val="00EB4215"/>
    <w:rsid w:val="00EB4490"/>
    <w:rsid w:val="00EB4597"/>
    <w:rsid w:val="00EB5397"/>
    <w:rsid w:val="00EB6320"/>
    <w:rsid w:val="00EC15EB"/>
    <w:rsid w:val="00EC16E9"/>
    <w:rsid w:val="00EC2B2E"/>
    <w:rsid w:val="00EC3056"/>
    <w:rsid w:val="00EC45E9"/>
    <w:rsid w:val="00EC726C"/>
    <w:rsid w:val="00ED0F11"/>
    <w:rsid w:val="00ED17AE"/>
    <w:rsid w:val="00ED2006"/>
    <w:rsid w:val="00ED269B"/>
    <w:rsid w:val="00ED35E9"/>
    <w:rsid w:val="00ED3746"/>
    <w:rsid w:val="00ED6F2F"/>
    <w:rsid w:val="00EE0943"/>
    <w:rsid w:val="00EE19F7"/>
    <w:rsid w:val="00EE21F2"/>
    <w:rsid w:val="00EE5E8E"/>
    <w:rsid w:val="00EE7C60"/>
    <w:rsid w:val="00EF0203"/>
    <w:rsid w:val="00EF0E3D"/>
    <w:rsid w:val="00EF1221"/>
    <w:rsid w:val="00EF4B0B"/>
    <w:rsid w:val="00EF4C4A"/>
    <w:rsid w:val="00EF6108"/>
    <w:rsid w:val="00EF629F"/>
    <w:rsid w:val="00EF6646"/>
    <w:rsid w:val="00F00532"/>
    <w:rsid w:val="00F013E6"/>
    <w:rsid w:val="00F03EB4"/>
    <w:rsid w:val="00F04852"/>
    <w:rsid w:val="00F05477"/>
    <w:rsid w:val="00F0663D"/>
    <w:rsid w:val="00F07943"/>
    <w:rsid w:val="00F07DBB"/>
    <w:rsid w:val="00F10C59"/>
    <w:rsid w:val="00F1366F"/>
    <w:rsid w:val="00F13D34"/>
    <w:rsid w:val="00F14098"/>
    <w:rsid w:val="00F141E0"/>
    <w:rsid w:val="00F15401"/>
    <w:rsid w:val="00F1580C"/>
    <w:rsid w:val="00F1591E"/>
    <w:rsid w:val="00F1711D"/>
    <w:rsid w:val="00F17665"/>
    <w:rsid w:val="00F2038E"/>
    <w:rsid w:val="00F21DDA"/>
    <w:rsid w:val="00F22E86"/>
    <w:rsid w:val="00F23A02"/>
    <w:rsid w:val="00F249D6"/>
    <w:rsid w:val="00F24A0C"/>
    <w:rsid w:val="00F25564"/>
    <w:rsid w:val="00F268CA"/>
    <w:rsid w:val="00F26C3B"/>
    <w:rsid w:val="00F316C7"/>
    <w:rsid w:val="00F3238F"/>
    <w:rsid w:val="00F375C5"/>
    <w:rsid w:val="00F375F1"/>
    <w:rsid w:val="00F37C3A"/>
    <w:rsid w:val="00F40081"/>
    <w:rsid w:val="00F403A5"/>
    <w:rsid w:val="00F41C22"/>
    <w:rsid w:val="00F41E48"/>
    <w:rsid w:val="00F421AF"/>
    <w:rsid w:val="00F42A1E"/>
    <w:rsid w:val="00F44BFE"/>
    <w:rsid w:val="00F44D42"/>
    <w:rsid w:val="00F51B17"/>
    <w:rsid w:val="00F51BAF"/>
    <w:rsid w:val="00F53D95"/>
    <w:rsid w:val="00F54B1F"/>
    <w:rsid w:val="00F579C3"/>
    <w:rsid w:val="00F6187E"/>
    <w:rsid w:val="00F61B97"/>
    <w:rsid w:val="00F64ED9"/>
    <w:rsid w:val="00F67379"/>
    <w:rsid w:val="00F6777D"/>
    <w:rsid w:val="00F70458"/>
    <w:rsid w:val="00F73AE4"/>
    <w:rsid w:val="00F74C71"/>
    <w:rsid w:val="00F76922"/>
    <w:rsid w:val="00F8093F"/>
    <w:rsid w:val="00F81047"/>
    <w:rsid w:val="00F839F5"/>
    <w:rsid w:val="00F83AA9"/>
    <w:rsid w:val="00F84290"/>
    <w:rsid w:val="00F84703"/>
    <w:rsid w:val="00F8568B"/>
    <w:rsid w:val="00F86B7E"/>
    <w:rsid w:val="00F86C6F"/>
    <w:rsid w:val="00F8704D"/>
    <w:rsid w:val="00F870A0"/>
    <w:rsid w:val="00F90E89"/>
    <w:rsid w:val="00F93108"/>
    <w:rsid w:val="00F935F4"/>
    <w:rsid w:val="00F94A1A"/>
    <w:rsid w:val="00F94DEB"/>
    <w:rsid w:val="00F95268"/>
    <w:rsid w:val="00F9746D"/>
    <w:rsid w:val="00FA25F4"/>
    <w:rsid w:val="00FA3CF8"/>
    <w:rsid w:val="00FA4F5B"/>
    <w:rsid w:val="00FB064E"/>
    <w:rsid w:val="00FB09AD"/>
    <w:rsid w:val="00FB15E5"/>
    <w:rsid w:val="00FB1D19"/>
    <w:rsid w:val="00FB26C0"/>
    <w:rsid w:val="00FB441F"/>
    <w:rsid w:val="00FB4AAD"/>
    <w:rsid w:val="00FB510B"/>
    <w:rsid w:val="00FB5C40"/>
    <w:rsid w:val="00FB6457"/>
    <w:rsid w:val="00FB764C"/>
    <w:rsid w:val="00FC0945"/>
    <w:rsid w:val="00FC21D5"/>
    <w:rsid w:val="00FC310D"/>
    <w:rsid w:val="00FC3303"/>
    <w:rsid w:val="00FC3B43"/>
    <w:rsid w:val="00FC3F4A"/>
    <w:rsid w:val="00FC3F5C"/>
    <w:rsid w:val="00FC78C6"/>
    <w:rsid w:val="00FD0C5C"/>
    <w:rsid w:val="00FD2A5D"/>
    <w:rsid w:val="00FD4F0B"/>
    <w:rsid w:val="00FD576F"/>
    <w:rsid w:val="00FD6CB8"/>
    <w:rsid w:val="00FE193F"/>
    <w:rsid w:val="00FE5274"/>
    <w:rsid w:val="00FE67C5"/>
    <w:rsid w:val="00FE6C54"/>
    <w:rsid w:val="00FE6E98"/>
    <w:rsid w:val="00FF2582"/>
    <w:rsid w:val="00FF2F4F"/>
    <w:rsid w:val="00FF35C1"/>
    <w:rsid w:val="00FF400F"/>
    <w:rsid w:val="00FF6E36"/>
    <w:rsid w:val="09B09128"/>
    <w:rsid w:val="1C2CE1A6"/>
    <w:rsid w:val="27A0B35D"/>
    <w:rsid w:val="4055E175"/>
    <w:rsid w:val="6770924C"/>
    <w:rsid w:val="6C569AAC"/>
    <w:rsid w:val="76208D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21FE5D3"/>
  <w15:docId w15:val="{B4E8A418-261D-48DF-8641-C70FBE22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C5C"/>
    <w:pPr>
      <w:spacing w:after="120" w:line="264" w:lineRule="auto"/>
    </w:pPr>
    <w:rPr>
      <w:sz w:val="22"/>
      <w:szCs w:val="21"/>
    </w:rPr>
  </w:style>
  <w:style w:type="paragraph" w:styleId="Heading1">
    <w:name w:val="heading 1"/>
    <w:basedOn w:val="Normal"/>
    <w:next w:val="Normal"/>
    <w:link w:val="Heading1Char"/>
    <w:autoRedefine/>
    <w:uiPriority w:val="9"/>
    <w:qFormat/>
    <w:rsid w:val="007E1ED3"/>
    <w:pPr>
      <w:keepNext/>
      <w:keepLines/>
      <w:pBdr>
        <w:bottom w:val="single" w:sz="4" w:space="1" w:color="auto"/>
      </w:pBdr>
      <w:spacing w:before="240" w:after="240" w:line="240" w:lineRule="auto"/>
      <w:outlineLvl w:val="0"/>
    </w:pPr>
    <w:rPr>
      <w:rFonts w:ascii="Arial" w:eastAsia="SimSun" w:hAnsi="Arial" w:cs="Arial"/>
      <w:sz w:val="32"/>
      <w:szCs w:val="32"/>
    </w:rPr>
  </w:style>
  <w:style w:type="paragraph" w:styleId="Heading2">
    <w:name w:val="heading 2"/>
    <w:basedOn w:val="Normal"/>
    <w:next w:val="Normal"/>
    <w:link w:val="Heading2Char"/>
    <w:uiPriority w:val="9"/>
    <w:unhideWhenUsed/>
    <w:qFormat/>
    <w:rsid w:val="00AB5326"/>
    <w:pPr>
      <w:keepNext/>
      <w:keepLines/>
      <w:spacing w:before="160" w:after="240" w:line="240" w:lineRule="auto"/>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unhideWhenUsed/>
    <w:qFormat/>
    <w:rsid w:val="00896AE5"/>
    <w:pPr>
      <w:keepNext/>
      <w:keepLines/>
      <w:spacing w:before="80" w:after="160" w:line="240" w:lineRule="auto"/>
      <w:outlineLvl w:val="2"/>
    </w:pPr>
    <w:rPr>
      <w:rFonts w:ascii="Calibri Light" w:eastAsia="SimSun" w:hAnsi="Calibri Light"/>
      <w:color w:val="2E74B5"/>
      <w:sz w:val="26"/>
      <w:szCs w:val="26"/>
    </w:rPr>
  </w:style>
  <w:style w:type="paragraph" w:styleId="Heading4">
    <w:name w:val="heading 4"/>
    <w:basedOn w:val="Normal"/>
    <w:next w:val="Normal"/>
    <w:link w:val="Heading4Char"/>
    <w:uiPriority w:val="9"/>
    <w:unhideWhenUsed/>
    <w:qFormat/>
    <w:rsid w:val="009A44DF"/>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unhideWhenUsed/>
    <w:qFormat/>
    <w:rsid w:val="009A44DF"/>
    <w:pPr>
      <w:keepNext/>
      <w:keepLines/>
      <w:spacing w:before="80" w:after="0"/>
      <w:outlineLvl w:val="4"/>
    </w:pPr>
    <w:rPr>
      <w:rFonts w:ascii="Calibri Light" w:eastAsia="SimSun" w:hAnsi="Calibri Light"/>
      <w:i/>
      <w:iCs/>
      <w:szCs w:val="22"/>
    </w:rPr>
  </w:style>
  <w:style w:type="paragraph" w:styleId="Heading6">
    <w:name w:val="heading 6"/>
    <w:basedOn w:val="Normal"/>
    <w:next w:val="Normal"/>
    <w:link w:val="Heading6Char"/>
    <w:uiPriority w:val="9"/>
    <w:semiHidden/>
    <w:unhideWhenUsed/>
    <w:qFormat/>
    <w:rsid w:val="009A44DF"/>
    <w:pPr>
      <w:keepNext/>
      <w:keepLines/>
      <w:spacing w:before="80" w:after="0"/>
      <w:outlineLvl w:val="5"/>
    </w:pPr>
    <w:rPr>
      <w:rFonts w:ascii="Calibri Light" w:eastAsia="SimSun" w:hAnsi="Calibri Light"/>
      <w:color w:val="595959"/>
    </w:rPr>
  </w:style>
  <w:style w:type="paragraph" w:styleId="Heading7">
    <w:name w:val="heading 7"/>
    <w:basedOn w:val="Normal"/>
    <w:next w:val="Normal"/>
    <w:link w:val="Heading7Char"/>
    <w:uiPriority w:val="9"/>
    <w:semiHidden/>
    <w:unhideWhenUsed/>
    <w:qFormat/>
    <w:rsid w:val="009A44DF"/>
    <w:pPr>
      <w:keepNext/>
      <w:keepLines/>
      <w:spacing w:before="80" w:after="0"/>
      <w:outlineLvl w:val="6"/>
    </w:pPr>
    <w:rPr>
      <w:rFonts w:ascii="Calibri Light" w:eastAsia="SimSun" w:hAnsi="Calibri Light"/>
      <w:i/>
      <w:iCs/>
      <w:color w:val="595959"/>
    </w:rPr>
  </w:style>
  <w:style w:type="paragraph" w:styleId="Heading8">
    <w:name w:val="heading 8"/>
    <w:basedOn w:val="Normal"/>
    <w:next w:val="Normal"/>
    <w:link w:val="Heading8Char"/>
    <w:uiPriority w:val="9"/>
    <w:semiHidden/>
    <w:unhideWhenUsed/>
    <w:qFormat/>
    <w:rsid w:val="009A44DF"/>
    <w:pPr>
      <w:keepNext/>
      <w:keepLines/>
      <w:spacing w:before="80" w:after="0"/>
      <w:outlineLvl w:val="7"/>
    </w:pPr>
    <w:rPr>
      <w:rFonts w:ascii="Calibri Light" w:eastAsia="SimSun" w:hAnsi="Calibri Light"/>
      <w:smallCaps/>
      <w:color w:val="595959"/>
    </w:rPr>
  </w:style>
  <w:style w:type="paragraph" w:styleId="Heading9">
    <w:name w:val="heading 9"/>
    <w:basedOn w:val="Normal"/>
    <w:next w:val="Normal"/>
    <w:link w:val="Heading9Char"/>
    <w:uiPriority w:val="9"/>
    <w:semiHidden/>
    <w:unhideWhenUsed/>
    <w:qFormat/>
    <w:rsid w:val="009A44DF"/>
    <w:pPr>
      <w:keepNext/>
      <w:keepLines/>
      <w:spacing w:before="80" w:after="0"/>
      <w:outlineLvl w:val="8"/>
    </w:pPr>
    <w:rPr>
      <w:rFonts w:ascii="Calibri Light" w:eastAsia="SimSun"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8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8BD"/>
  </w:style>
  <w:style w:type="paragraph" w:styleId="Footer">
    <w:name w:val="footer"/>
    <w:basedOn w:val="Normal"/>
    <w:link w:val="FooterChar"/>
    <w:uiPriority w:val="99"/>
    <w:unhideWhenUsed/>
    <w:qFormat/>
    <w:rsid w:val="008468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8BD"/>
  </w:style>
  <w:style w:type="paragraph" w:styleId="BalloonText">
    <w:name w:val="Balloon Text"/>
    <w:basedOn w:val="Normal"/>
    <w:link w:val="BalloonTextChar"/>
    <w:uiPriority w:val="99"/>
    <w:semiHidden/>
    <w:unhideWhenUsed/>
    <w:rsid w:val="008468B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468BD"/>
    <w:rPr>
      <w:rFonts w:ascii="Tahoma" w:hAnsi="Tahoma" w:cs="Tahoma"/>
      <w:sz w:val="16"/>
      <w:szCs w:val="16"/>
    </w:rPr>
  </w:style>
  <w:style w:type="character" w:customStyle="1" w:styleId="Heading1Char">
    <w:name w:val="Heading 1 Char"/>
    <w:link w:val="Heading1"/>
    <w:uiPriority w:val="9"/>
    <w:rsid w:val="007E1ED3"/>
    <w:rPr>
      <w:rFonts w:ascii="Arial" w:eastAsia="SimSun" w:hAnsi="Arial" w:cs="Arial"/>
      <w:sz w:val="32"/>
      <w:szCs w:val="32"/>
    </w:rPr>
  </w:style>
  <w:style w:type="character" w:customStyle="1" w:styleId="Heading2Char">
    <w:name w:val="Heading 2 Char"/>
    <w:link w:val="Heading2"/>
    <w:uiPriority w:val="9"/>
    <w:rsid w:val="00AB5326"/>
    <w:rPr>
      <w:rFonts w:ascii="Calibri Light" w:eastAsia="SimSun" w:hAnsi="Calibri Light"/>
      <w:color w:val="2E74B5"/>
      <w:sz w:val="28"/>
      <w:szCs w:val="28"/>
    </w:rPr>
  </w:style>
  <w:style w:type="character" w:customStyle="1" w:styleId="Heading3Char">
    <w:name w:val="Heading 3 Char"/>
    <w:link w:val="Heading3"/>
    <w:uiPriority w:val="9"/>
    <w:rsid w:val="00896AE5"/>
    <w:rPr>
      <w:rFonts w:ascii="Calibri Light" w:eastAsia="SimSun" w:hAnsi="Calibri Light"/>
      <w:color w:val="2E74B5"/>
      <w:sz w:val="26"/>
      <w:szCs w:val="26"/>
    </w:rPr>
  </w:style>
  <w:style w:type="table" w:styleId="TableGrid">
    <w:name w:val="Table Grid"/>
    <w:basedOn w:val="TableNormal"/>
    <w:uiPriority w:val="59"/>
    <w:rsid w:val="001A3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9A44DF"/>
    <w:rPr>
      <w:rFonts w:ascii="Calibri Light" w:eastAsia="SimSun" w:hAnsi="Calibri Light" w:cs="Times New Roman"/>
      <w:sz w:val="24"/>
      <w:szCs w:val="24"/>
    </w:rPr>
  </w:style>
  <w:style w:type="paragraph" w:styleId="TOCHeading">
    <w:name w:val="TOC Heading"/>
    <w:basedOn w:val="Heading1"/>
    <w:next w:val="Normal"/>
    <w:uiPriority w:val="39"/>
    <w:unhideWhenUsed/>
    <w:qFormat/>
    <w:rsid w:val="009A44DF"/>
    <w:pPr>
      <w:outlineLvl w:val="9"/>
    </w:pPr>
  </w:style>
  <w:style w:type="paragraph" w:styleId="TOC1">
    <w:name w:val="toc 1"/>
    <w:basedOn w:val="Normal"/>
    <w:next w:val="Normal"/>
    <w:autoRedefine/>
    <w:uiPriority w:val="39"/>
    <w:unhideWhenUsed/>
    <w:rsid w:val="006C0ABC"/>
    <w:pPr>
      <w:tabs>
        <w:tab w:val="right" w:leader="dot" w:pos="9016"/>
      </w:tabs>
    </w:pPr>
    <w:rPr>
      <w:b/>
      <w:noProof/>
    </w:rPr>
  </w:style>
  <w:style w:type="paragraph" w:styleId="TOC2">
    <w:name w:val="toc 2"/>
    <w:basedOn w:val="Normal"/>
    <w:next w:val="Normal"/>
    <w:autoRedefine/>
    <w:uiPriority w:val="39"/>
    <w:unhideWhenUsed/>
    <w:rsid w:val="00012F4D"/>
    <w:pPr>
      <w:ind w:left="220"/>
    </w:pPr>
  </w:style>
  <w:style w:type="paragraph" w:styleId="TOC3">
    <w:name w:val="toc 3"/>
    <w:basedOn w:val="Normal"/>
    <w:next w:val="Normal"/>
    <w:autoRedefine/>
    <w:uiPriority w:val="39"/>
    <w:unhideWhenUsed/>
    <w:rsid w:val="00012F4D"/>
    <w:pPr>
      <w:ind w:left="440"/>
    </w:pPr>
  </w:style>
  <w:style w:type="character" w:styleId="Hyperlink">
    <w:name w:val="Hyperlink"/>
    <w:uiPriority w:val="99"/>
    <w:unhideWhenUsed/>
    <w:rsid w:val="00012F4D"/>
    <w:rPr>
      <w:color w:val="0000FF"/>
      <w:u w:val="single"/>
    </w:rPr>
  </w:style>
  <w:style w:type="paragraph" w:styleId="Caption">
    <w:name w:val="caption"/>
    <w:basedOn w:val="Normal"/>
    <w:next w:val="Normal"/>
    <w:uiPriority w:val="35"/>
    <w:unhideWhenUsed/>
    <w:qFormat/>
    <w:rsid w:val="009A44DF"/>
    <w:pPr>
      <w:spacing w:line="240" w:lineRule="auto"/>
    </w:pPr>
    <w:rPr>
      <w:b/>
      <w:bCs/>
      <w:color w:val="404040"/>
      <w:sz w:val="20"/>
      <w:szCs w:val="20"/>
    </w:rPr>
  </w:style>
  <w:style w:type="table" w:styleId="LightList-Accent1">
    <w:name w:val="Light List Accent 1"/>
    <w:basedOn w:val="TableNormal"/>
    <w:uiPriority w:val="61"/>
    <w:rsid w:val="0006246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9A44DF"/>
    <w:rPr>
      <w:sz w:val="21"/>
      <w:szCs w:val="21"/>
    </w:rPr>
  </w:style>
  <w:style w:type="paragraph" w:styleId="ListParagraph">
    <w:name w:val="List Paragraph"/>
    <w:basedOn w:val="Normal"/>
    <w:uiPriority w:val="34"/>
    <w:qFormat/>
    <w:rsid w:val="008F050B"/>
    <w:pPr>
      <w:ind w:left="720"/>
      <w:contextualSpacing/>
    </w:pPr>
  </w:style>
  <w:style w:type="character" w:styleId="CommentReference">
    <w:name w:val="annotation reference"/>
    <w:uiPriority w:val="99"/>
    <w:semiHidden/>
    <w:unhideWhenUsed/>
    <w:rsid w:val="00961617"/>
    <w:rPr>
      <w:sz w:val="16"/>
      <w:szCs w:val="16"/>
    </w:rPr>
  </w:style>
  <w:style w:type="paragraph" w:styleId="CommentText">
    <w:name w:val="annotation text"/>
    <w:basedOn w:val="Normal"/>
    <w:link w:val="CommentTextChar"/>
    <w:uiPriority w:val="99"/>
    <w:unhideWhenUsed/>
    <w:rsid w:val="00961617"/>
    <w:rPr>
      <w:sz w:val="20"/>
      <w:szCs w:val="20"/>
    </w:rPr>
  </w:style>
  <w:style w:type="character" w:customStyle="1" w:styleId="CommentTextChar">
    <w:name w:val="Comment Text Char"/>
    <w:link w:val="CommentText"/>
    <w:uiPriority w:val="99"/>
    <w:rsid w:val="00961617"/>
    <w:rPr>
      <w:lang w:eastAsia="en-US"/>
    </w:rPr>
  </w:style>
  <w:style w:type="paragraph" w:styleId="CommentSubject">
    <w:name w:val="annotation subject"/>
    <w:basedOn w:val="CommentText"/>
    <w:next w:val="CommentText"/>
    <w:link w:val="CommentSubjectChar"/>
    <w:uiPriority w:val="99"/>
    <w:semiHidden/>
    <w:unhideWhenUsed/>
    <w:rsid w:val="00961617"/>
    <w:rPr>
      <w:b/>
      <w:bCs/>
    </w:rPr>
  </w:style>
  <w:style w:type="character" w:customStyle="1" w:styleId="CommentSubjectChar">
    <w:name w:val="Comment Subject Char"/>
    <w:link w:val="CommentSubject"/>
    <w:uiPriority w:val="99"/>
    <w:semiHidden/>
    <w:rsid w:val="00961617"/>
    <w:rPr>
      <w:b/>
      <w:bCs/>
      <w:lang w:eastAsia="en-US"/>
    </w:rPr>
  </w:style>
  <w:style w:type="character" w:customStyle="1" w:styleId="Heading5Char">
    <w:name w:val="Heading 5 Char"/>
    <w:link w:val="Heading5"/>
    <w:uiPriority w:val="9"/>
    <w:rsid w:val="009A44DF"/>
    <w:rPr>
      <w:rFonts w:ascii="Calibri Light" w:eastAsia="SimSun" w:hAnsi="Calibri Light" w:cs="Times New Roman"/>
      <w:i/>
      <w:iCs/>
      <w:sz w:val="22"/>
      <w:szCs w:val="22"/>
    </w:rPr>
  </w:style>
  <w:style w:type="character" w:customStyle="1" w:styleId="Heading6Char">
    <w:name w:val="Heading 6 Char"/>
    <w:link w:val="Heading6"/>
    <w:uiPriority w:val="9"/>
    <w:semiHidden/>
    <w:rsid w:val="009A44DF"/>
    <w:rPr>
      <w:rFonts w:ascii="Calibri Light" w:eastAsia="SimSun" w:hAnsi="Calibri Light" w:cs="Times New Roman"/>
      <w:color w:val="595959"/>
    </w:rPr>
  </w:style>
  <w:style w:type="character" w:customStyle="1" w:styleId="Heading7Char">
    <w:name w:val="Heading 7 Char"/>
    <w:link w:val="Heading7"/>
    <w:uiPriority w:val="9"/>
    <w:semiHidden/>
    <w:rsid w:val="009A44DF"/>
    <w:rPr>
      <w:rFonts w:ascii="Calibri Light" w:eastAsia="SimSun" w:hAnsi="Calibri Light" w:cs="Times New Roman"/>
      <w:i/>
      <w:iCs/>
      <w:color w:val="595959"/>
    </w:rPr>
  </w:style>
  <w:style w:type="character" w:customStyle="1" w:styleId="Heading8Char">
    <w:name w:val="Heading 8 Char"/>
    <w:link w:val="Heading8"/>
    <w:uiPriority w:val="9"/>
    <w:semiHidden/>
    <w:rsid w:val="009A44DF"/>
    <w:rPr>
      <w:rFonts w:ascii="Calibri Light" w:eastAsia="SimSun" w:hAnsi="Calibri Light" w:cs="Times New Roman"/>
      <w:smallCaps/>
      <w:color w:val="595959"/>
    </w:rPr>
  </w:style>
  <w:style w:type="character" w:customStyle="1" w:styleId="Heading9Char">
    <w:name w:val="Heading 9 Char"/>
    <w:link w:val="Heading9"/>
    <w:uiPriority w:val="9"/>
    <w:semiHidden/>
    <w:rsid w:val="009A44DF"/>
    <w:rPr>
      <w:rFonts w:ascii="Calibri Light" w:eastAsia="SimSun" w:hAnsi="Calibri Light" w:cs="Times New Roman"/>
      <w:i/>
      <w:iCs/>
      <w:smallCaps/>
      <w:color w:val="595959"/>
    </w:rPr>
  </w:style>
  <w:style w:type="paragraph" w:styleId="Title">
    <w:name w:val="Title"/>
    <w:basedOn w:val="Normal"/>
    <w:next w:val="Normal"/>
    <w:link w:val="TitleChar"/>
    <w:uiPriority w:val="10"/>
    <w:qFormat/>
    <w:rsid w:val="009A44DF"/>
    <w:pPr>
      <w:spacing w:after="0" w:line="240" w:lineRule="auto"/>
      <w:contextualSpacing/>
    </w:pPr>
    <w:rPr>
      <w:rFonts w:ascii="Calibri Light" w:eastAsia="SimSun" w:hAnsi="Calibri Light"/>
      <w:color w:val="2E74B5"/>
      <w:spacing w:val="-7"/>
      <w:sz w:val="80"/>
      <w:szCs w:val="80"/>
    </w:rPr>
  </w:style>
  <w:style w:type="character" w:customStyle="1" w:styleId="TitleChar">
    <w:name w:val="Title Char"/>
    <w:link w:val="Title"/>
    <w:uiPriority w:val="10"/>
    <w:rsid w:val="009A44DF"/>
    <w:rPr>
      <w:rFonts w:ascii="Calibri Light" w:eastAsia="SimSun" w:hAnsi="Calibri Light" w:cs="Times New Roman"/>
      <w:color w:val="2E74B5"/>
      <w:spacing w:val="-7"/>
      <w:sz w:val="80"/>
      <w:szCs w:val="80"/>
    </w:rPr>
  </w:style>
  <w:style w:type="paragraph" w:styleId="Subtitle">
    <w:name w:val="Subtitle"/>
    <w:basedOn w:val="Normal"/>
    <w:next w:val="Normal"/>
    <w:link w:val="SubtitleChar"/>
    <w:uiPriority w:val="11"/>
    <w:qFormat/>
    <w:rsid w:val="009A44DF"/>
    <w:pPr>
      <w:numPr>
        <w:ilvl w:val="1"/>
      </w:numPr>
      <w:spacing w:after="240" w:line="240" w:lineRule="auto"/>
    </w:pPr>
    <w:rPr>
      <w:rFonts w:ascii="Calibri Light" w:eastAsia="SimSun" w:hAnsi="Calibri Light"/>
      <w:color w:val="404040"/>
      <w:sz w:val="30"/>
      <w:szCs w:val="30"/>
    </w:rPr>
  </w:style>
  <w:style w:type="character" w:customStyle="1" w:styleId="SubtitleChar">
    <w:name w:val="Subtitle Char"/>
    <w:link w:val="Subtitle"/>
    <w:uiPriority w:val="11"/>
    <w:rsid w:val="009A44DF"/>
    <w:rPr>
      <w:rFonts w:ascii="Calibri Light" w:eastAsia="SimSun" w:hAnsi="Calibri Light" w:cs="Times New Roman"/>
      <w:color w:val="404040"/>
      <w:sz w:val="30"/>
      <w:szCs w:val="30"/>
    </w:rPr>
  </w:style>
  <w:style w:type="character" w:styleId="Strong">
    <w:name w:val="Strong"/>
    <w:uiPriority w:val="22"/>
    <w:qFormat/>
    <w:rsid w:val="009A44DF"/>
    <w:rPr>
      <w:b/>
      <w:bCs/>
    </w:rPr>
  </w:style>
  <w:style w:type="character" w:styleId="Emphasis">
    <w:name w:val="Emphasis"/>
    <w:uiPriority w:val="20"/>
    <w:qFormat/>
    <w:rsid w:val="009A44DF"/>
    <w:rPr>
      <w:i/>
      <w:iCs/>
    </w:rPr>
  </w:style>
  <w:style w:type="paragraph" w:styleId="Quote">
    <w:name w:val="Quote"/>
    <w:basedOn w:val="Normal"/>
    <w:next w:val="Normal"/>
    <w:link w:val="QuoteChar"/>
    <w:uiPriority w:val="29"/>
    <w:qFormat/>
    <w:rsid w:val="009A44DF"/>
    <w:pPr>
      <w:spacing w:before="240" w:after="240" w:line="252" w:lineRule="auto"/>
      <w:ind w:left="864" w:right="864"/>
      <w:jc w:val="center"/>
    </w:pPr>
    <w:rPr>
      <w:i/>
      <w:iCs/>
    </w:rPr>
  </w:style>
  <w:style w:type="character" w:customStyle="1" w:styleId="QuoteChar">
    <w:name w:val="Quote Char"/>
    <w:link w:val="Quote"/>
    <w:uiPriority w:val="29"/>
    <w:rsid w:val="009A44DF"/>
    <w:rPr>
      <w:i/>
      <w:iCs/>
    </w:rPr>
  </w:style>
  <w:style w:type="paragraph" w:styleId="IntenseQuote">
    <w:name w:val="Intense Quote"/>
    <w:basedOn w:val="Normal"/>
    <w:next w:val="Normal"/>
    <w:link w:val="IntenseQuoteChar"/>
    <w:uiPriority w:val="30"/>
    <w:qFormat/>
    <w:rsid w:val="009A44DF"/>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9A44DF"/>
    <w:rPr>
      <w:rFonts w:ascii="Calibri Light" w:eastAsia="SimSun" w:hAnsi="Calibri Light" w:cs="Times New Roman"/>
      <w:color w:val="5B9BD5"/>
      <w:sz w:val="28"/>
      <w:szCs w:val="28"/>
    </w:rPr>
  </w:style>
  <w:style w:type="character" w:styleId="SubtleEmphasis">
    <w:name w:val="Subtle Emphasis"/>
    <w:uiPriority w:val="19"/>
    <w:qFormat/>
    <w:rsid w:val="009A44DF"/>
    <w:rPr>
      <w:i/>
      <w:iCs/>
      <w:color w:val="595959"/>
    </w:rPr>
  </w:style>
  <w:style w:type="character" w:styleId="IntenseEmphasis">
    <w:name w:val="Intense Emphasis"/>
    <w:uiPriority w:val="21"/>
    <w:qFormat/>
    <w:rsid w:val="009A44DF"/>
    <w:rPr>
      <w:b/>
      <w:bCs/>
      <w:i/>
      <w:iCs/>
    </w:rPr>
  </w:style>
  <w:style w:type="character" w:styleId="SubtleReference">
    <w:name w:val="Subtle Reference"/>
    <w:uiPriority w:val="31"/>
    <w:qFormat/>
    <w:rsid w:val="009A44DF"/>
    <w:rPr>
      <w:smallCaps/>
      <w:color w:val="404040"/>
    </w:rPr>
  </w:style>
  <w:style w:type="character" w:styleId="IntenseReference">
    <w:name w:val="Intense Reference"/>
    <w:uiPriority w:val="32"/>
    <w:qFormat/>
    <w:rsid w:val="009A44DF"/>
    <w:rPr>
      <w:b/>
      <w:bCs/>
      <w:smallCaps/>
      <w:u w:val="single"/>
    </w:rPr>
  </w:style>
  <w:style w:type="character" w:styleId="BookTitle">
    <w:name w:val="Book Title"/>
    <w:uiPriority w:val="33"/>
    <w:qFormat/>
    <w:rsid w:val="009A44DF"/>
    <w:rPr>
      <w:b/>
      <w:bCs/>
      <w:smallCaps/>
    </w:rPr>
  </w:style>
  <w:style w:type="paragraph" w:customStyle="1" w:styleId="Default">
    <w:name w:val="Default"/>
    <w:rsid w:val="00D01D29"/>
    <w:pPr>
      <w:autoSpaceDE w:val="0"/>
      <w:autoSpaceDN w:val="0"/>
      <w:adjustRightInd w:val="0"/>
    </w:pPr>
    <w:rPr>
      <w:rFonts w:cs="Calibri"/>
      <w:color w:val="000000"/>
      <w:sz w:val="24"/>
      <w:szCs w:val="24"/>
    </w:rPr>
  </w:style>
  <w:style w:type="paragraph" w:styleId="Revision">
    <w:name w:val="Revision"/>
    <w:hidden/>
    <w:uiPriority w:val="99"/>
    <w:semiHidden/>
    <w:rsid w:val="00A51046"/>
    <w:rPr>
      <w:sz w:val="22"/>
      <w:szCs w:val="21"/>
    </w:rPr>
  </w:style>
  <w:style w:type="table" w:customStyle="1" w:styleId="TableGrid1">
    <w:name w:val="Table Grid1"/>
    <w:basedOn w:val="TableNormal"/>
    <w:next w:val="TableGrid"/>
    <w:rsid w:val="005905AB"/>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8A0C02"/>
    <w:pPr>
      <w:widowControl w:val="0"/>
      <w:autoSpaceDE w:val="0"/>
      <w:autoSpaceDN w:val="0"/>
      <w:spacing w:after="0" w:line="240" w:lineRule="auto"/>
      <w:ind w:left="110"/>
    </w:pPr>
    <w:rPr>
      <w:rFonts w:eastAsia="Calibri" w:cs="Calibri"/>
      <w:szCs w:val="22"/>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8108">
      <w:bodyDiv w:val="1"/>
      <w:marLeft w:val="0"/>
      <w:marRight w:val="0"/>
      <w:marTop w:val="0"/>
      <w:marBottom w:val="0"/>
      <w:divBdr>
        <w:top w:val="none" w:sz="0" w:space="0" w:color="auto"/>
        <w:left w:val="none" w:sz="0" w:space="0" w:color="auto"/>
        <w:bottom w:val="none" w:sz="0" w:space="0" w:color="auto"/>
        <w:right w:val="none" w:sz="0" w:space="0" w:color="auto"/>
      </w:divBdr>
    </w:div>
    <w:div w:id="88238827">
      <w:bodyDiv w:val="1"/>
      <w:marLeft w:val="0"/>
      <w:marRight w:val="0"/>
      <w:marTop w:val="0"/>
      <w:marBottom w:val="0"/>
      <w:divBdr>
        <w:top w:val="none" w:sz="0" w:space="0" w:color="auto"/>
        <w:left w:val="none" w:sz="0" w:space="0" w:color="auto"/>
        <w:bottom w:val="none" w:sz="0" w:space="0" w:color="auto"/>
        <w:right w:val="none" w:sz="0" w:space="0" w:color="auto"/>
      </w:divBdr>
    </w:div>
    <w:div w:id="129908774">
      <w:bodyDiv w:val="1"/>
      <w:marLeft w:val="0"/>
      <w:marRight w:val="0"/>
      <w:marTop w:val="0"/>
      <w:marBottom w:val="0"/>
      <w:divBdr>
        <w:top w:val="none" w:sz="0" w:space="0" w:color="auto"/>
        <w:left w:val="none" w:sz="0" w:space="0" w:color="auto"/>
        <w:bottom w:val="none" w:sz="0" w:space="0" w:color="auto"/>
        <w:right w:val="none" w:sz="0" w:space="0" w:color="auto"/>
      </w:divBdr>
    </w:div>
    <w:div w:id="456804770">
      <w:bodyDiv w:val="1"/>
      <w:marLeft w:val="0"/>
      <w:marRight w:val="0"/>
      <w:marTop w:val="0"/>
      <w:marBottom w:val="0"/>
      <w:divBdr>
        <w:top w:val="none" w:sz="0" w:space="0" w:color="auto"/>
        <w:left w:val="none" w:sz="0" w:space="0" w:color="auto"/>
        <w:bottom w:val="none" w:sz="0" w:space="0" w:color="auto"/>
        <w:right w:val="none" w:sz="0" w:space="0" w:color="auto"/>
      </w:divBdr>
    </w:div>
    <w:div w:id="548151365">
      <w:bodyDiv w:val="1"/>
      <w:marLeft w:val="0"/>
      <w:marRight w:val="0"/>
      <w:marTop w:val="0"/>
      <w:marBottom w:val="0"/>
      <w:divBdr>
        <w:top w:val="none" w:sz="0" w:space="0" w:color="auto"/>
        <w:left w:val="none" w:sz="0" w:space="0" w:color="auto"/>
        <w:bottom w:val="none" w:sz="0" w:space="0" w:color="auto"/>
        <w:right w:val="none" w:sz="0" w:space="0" w:color="auto"/>
      </w:divBdr>
    </w:div>
    <w:div w:id="557784415">
      <w:bodyDiv w:val="1"/>
      <w:marLeft w:val="0"/>
      <w:marRight w:val="0"/>
      <w:marTop w:val="0"/>
      <w:marBottom w:val="0"/>
      <w:divBdr>
        <w:top w:val="none" w:sz="0" w:space="0" w:color="auto"/>
        <w:left w:val="none" w:sz="0" w:space="0" w:color="auto"/>
        <w:bottom w:val="none" w:sz="0" w:space="0" w:color="auto"/>
        <w:right w:val="none" w:sz="0" w:space="0" w:color="auto"/>
      </w:divBdr>
    </w:div>
    <w:div w:id="584072292">
      <w:bodyDiv w:val="1"/>
      <w:marLeft w:val="0"/>
      <w:marRight w:val="0"/>
      <w:marTop w:val="0"/>
      <w:marBottom w:val="0"/>
      <w:divBdr>
        <w:top w:val="none" w:sz="0" w:space="0" w:color="auto"/>
        <w:left w:val="none" w:sz="0" w:space="0" w:color="auto"/>
        <w:bottom w:val="none" w:sz="0" w:space="0" w:color="auto"/>
        <w:right w:val="none" w:sz="0" w:space="0" w:color="auto"/>
      </w:divBdr>
    </w:div>
    <w:div w:id="646055162">
      <w:bodyDiv w:val="1"/>
      <w:marLeft w:val="0"/>
      <w:marRight w:val="0"/>
      <w:marTop w:val="0"/>
      <w:marBottom w:val="0"/>
      <w:divBdr>
        <w:top w:val="none" w:sz="0" w:space="0" w:color="auto"/>
        <w:left w:val="none" w:sz="0" w:space="0" w:color="auto"/>
        <w:bottom w:val="none" w:sz="0" w:space="0" w:color="auto"/>
        <w:right w:val="none" w:sz="0" w:space="0" w:color="auto"/>
      </w:divBdr>
    </w:div>
    <w:div w:id="780101538">
      <w:bodyDiv w:val="1"/>
      <w:marLeft w:val="0"/>
      <w:marRight w:val="0"/>
      <w:marTop w:val="0"/>
      <w:marBottom w:val="0"/>
      <w:divBdr>
        <w:top w:val="none" w:sz="0" w:space="0" w:color="auto"/>
        <w:left w:val="none" w:sz="0" w:space="0" w:color="auto"/>
        <w:bottom w:val="none" w:sz="0" w:space="0" w:color="auto"/>
        <w:right w:val="none" w:sz="0" w:space="0" w:color="auto"/>
      </w:divBdr>
    </w:div>
    <w:div w:id="1074544725">
      <w:bodyDiv w:val="1"/>
      <w:marLeft w:val="0"/>
      <w:marRight w:val="0"/>
      <w:marTop w:val="0"/>
      <w:marBottom w:val="0"/>
      <w:divBdr>
        <w:top w:val="none" w:sz="0" w:space="0" w:color="auto"/>
        <w:left w:val="none" w:sz="0" w:space="0" w:color="auto"/>
        <w:bottom w:val="none" w:sz="0" w:space="0" w:color="auto"/>
        <w:right w:val="none" w:sz="0" w:space="0" w:color="auto"/>
      </w:divBdr>
    </w:div>
    <w:div w:id="1329481758">
      <w:bodyDiv w:val="1"/>
      <w:marLeft w:val="0"/>
      <w:marRight w:val="0"/>
      <w:marTop w:val="0"/>
      <w:marBottom w:val="0"/>
      <w:divBdr>
        <w:top w:val="none" w:sz="0" w:space="0" w:color="auto"/>
        <w:left w:val="none" w:sz="0" w:space="0" w:color="auto"/>
        <w:bottom w:val="none" w:sz="0" w:space="0" w:color="auto"/>
        <w:right w:val="none" w:sz="0" w:space="0" w:color="auto"/>
      </w:divBdr>
    </w:div>
    <w:div w:id="1357343603">
      <w:bodyDiv w:val="1"/>
      <w:marLeft w:val="0"/>
      <w:marRight w:val="0"/>
      <w:marTop w:val="0"/>
      <w:marBottom w:val="0"/>
      <w:divBdr>
        <w:top w:val="none" w:sz="0" w:space="0" w:color="auto"/>
        <w:left w:val="none" w:sz="0" w:space="0" w:color="auto"/>
        <w:bottom w:val="none" w:sz="0" w:space="0" w:color="auto"/>
        <w:right w:val="none" w:sz="0" w:space="0" w:color="auto"/>
      </w:divBdr>
    </w:div>
    <w:div w:id="1495949476">
      <w:bodyDiv w:val="1"/>
      <w:marLeft w:val="0"/>
      <w:marRight w:val="0"/>
      <w:marTop w:val="0"/>
      <w:marBottom w:val="0"/>
      <w:divBdr>
        <w:top w:val="none" w:sz="0" w:space="0" w:color="auto"/>
        <w:left w:val="none" w:sz="0" w:space="0" w:color="auto"/>
        <w:bottom w:val="none" w:sz="0" w:space="0" w:color="auto"/>
        <w:right w:val="none" w:sz="0" w:space="0" w:color="auto"/>
      </w:divBdr>
    </w:div>
    <w:div w:id="1611354022">
      <w:bodyDiv w:val="1"/>
      <w:marLeft w:val="0"/>
      <w:marRight w:val="0"/>
      <w:marTop w:val="0"/>
      <w:marBottom w:val="0"/>
      <w:divBdr>
        <w:top w:val="none" w:sz="0" w:space="0" w:color="auto"/>
        <w:left w:val="none" w:sz="0" w:space="0" w:color="auto"/>
        <w:bottom w:val="none" w:sz="0" w:space="0" w:color="auto"/>
        <w:right w:val="none" w:sz="0" w:space="0" w:color="auto"/>
      </w:divBdr>
    </w:div>
    <w:div w:id="1629164515">
      <w:bodyDiv w:val="1"/>
      <w:marLeft w:val="0"/>
      <w:marRight w:val="0"/>
      <w:marTop w:val="0"/>
      <w:marBottom w:val="0"/>
      <w:divBdr>
        <w:top w:val="none" w:sz="0" w:space="0" w:color="auto"/>
        <w:left w:val="none" w:sz="0" w:space="0" w:color="auto"/>
        <w:bottom w:val="none" w:sz="0" w:space="0" w:color="auto"/>
        <w:right w:val="none" w:sz="0" w:space="0" w:color="auto"/>
      </w:divBdr>
    </w:div>
    <w:div w:id="1748573909">
      <w:bodyDiv w:val="1"/>
      <w:marLeft w:val="0"/>
      <w:marRight w:val="0"/>
      <w:marTop w:val="0"/>
      <w:marBottom w:val="0"/>
      <w:divBdr>
        <w:top w:val="none" w:sz="0" w:space="0" w:color="auto"/>
        <w:left w:val="none" w:sz="0" w:space="0" w:color="auto"/>
        <w:bottom w:val="none" w:sz="0" w:space="0" w:color="auto"/>
        <w:right w:val="none" w:sz="0" w:space="0" w:color="auto"/>
      </w:divBdr>
    </w:div>
    <w:div w:id="1753772683">
      <w:bodyDiv w:val="1"/>
      <w:marLeft w:val="0"/>
      <w:marRight w:val="0"/>
      <w:marTop w:val="0"/>
      <w:marBottom w:val="0"/>
      <w:divBdr>
        <w:top w:val="none" w:sz="0" w:space="0" w:color="auto"/>
        <w:left w:val="none" w:sz="0" w:space="0" w:color="auto"/>
        <w:bottom w:val="none" w:sz="0" w:space="0" w:color="auto"/>
        <w:right w:val="none" w:sz="0" w:space="0" w:color="auto"/>
      </w:divBdr>
    </w:div>
    <w:div w:id="1907564340">
      <w:bodyDiv w:val="1"/>
      <w:marLeft w:val="0"/>
      <w:marRight w:val="0"/>
      <w:marTop w:val="0"/>
      <w:marBottom w:val="0"/>
      <w:divBdr>
        <w:top w:val="none" w:sz="0" w:space="0" w:color="auto"/>
        <w:left w:val="none" w:sz="0" w:space="0" w:color="auto"/>
        <w:bottom w:val="none" w:sz="0" w:space="0" w:color="auto"/>
        <w:right w:val="none" w:sz="0" w:space="0" w:color="auto"/>
      </w:divBdr>
    </w:div>
    <w:div w:id="2100713583">
      <w:bodyDiv w:val="1"/>
      <w:marLeft w:val="0"/>
      <w:marRight w:val="0"/>
      <w:marTop w:val="0"/>
      <w:marBottom w:val="0"/>
      <w:divBdr>
        <w:top w:val="none" w:sz="0" w:space="0" w:color="auto"/>
        <w:left w:val="none" w:sz="0" w:space="0" w:color="auto"/>
        <w:bottom w:val="none" w:sz="0" w:space="0" w:color="auto"/>
        <w:right w:val="none" w:sz="0" w:space="0" w:color="auto"/>
      </w:divBdr>
    </w:div>
    <w:div w:id="2109308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cid:image002.png@01DA1173.CDDFABF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f95b32-09aa-43f7-acc7-a0e8edc92068">
      <Terms xmlns="http://schemas.microsoft.com/office/infopath/2007/PartnerControls"/>
    </lcf76f155ced4ddcb4097134ff3c332f>
    <TaxCatchAll xmlns="43428c5e-2b3d-4ad6-a4a9-30f19d0ac3c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CA879D1D40EE4CB28A5BE7837A65BF" ma:contentTypeVersion="17" ma:contentTypeDescription="Create a new document." ma:contentTypeScope="" ma:versionID="5e89f7d49f459e35f509ea9dcec57779">
  <xsd:schema xmlns:xsd="http://www.w3.org/2001/XMLSchema" xmlns:xs="http://www.w3.org/2001/XMLSchema" xmlns:p="http://schemas.microsoft.com/office/2006/metadata/properties" xmlns:ns2="6ef95b32-09aa-43f7-acc7-a0e8edc92068" xmlns:ns3="43428c5e-2b3d-4ad6-a4a9-30f19d0ac3cb" targetNamespace="http://schemas.microsoft.com/office/2006/metadata/properties" ma:root="true" ma:fieldsID="6cc69b752ba16e832e6ee39d4e8e6375" ns2:_="" ns3:_="">
    <xsd:import namespace="6ef95b32-09aa-43f7-acc7-a0e8edc92068"/>
    <xsd:import namespace="43428c5e-2b3d-4ad6-a4a9-30f19d0ac3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f95b32-09aa-43f7-acc7-a0e8edc92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98d6c5-a231-43a5-9dd8-5c62d10046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428c5e-2b3d-4ad6-a4a9-30f19d0ac3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af9d6d-6dec-4607-87a6-0a6bb2fa899c}" ma:internalName="TaxCatchAll" ma:showField="CatchAllData" ma:web="43428c5e-2b3d-4ad6-a4a9-30f19d0ac3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9C649-7102-4CE1-9440-CC7A84C9D780}">
  <ds:schemaRefs>
    <ds:schemaRef ds:uri="http://schemas.openxmlformats.org/officeDocument/2006/bibliography"/>
  </ds:schemaRefs>
</ds:datastoreItem>
</file>

<file path=customXml/itemProps2.xml><?xml version="1.0" encoding="utf-8"?>
<ds:datastoreItem xmlns:ds="http://schemas.openxmlformats.org/officeDocument/2006/customXml" ds:itemID="{D41E4F17-69D5-457A-A74D-350269D709AB}">
  <ds:schemaRefs>
    <ds:schemaRef ds:uri="http://schemas.microsoft.com/sharepoint/v3/contenttype/forms"/>
  </ds:schemaRefs>
</ds:datastoreItem>
</file>

<file path=customXml/itemProps3.xml><?xml version="1.0" encoding="utf-8"?>
<ds:datastoreItem xmlns:ds="http://schemas.openxmlformats.org/officeDocument/2006/customXml" ds:itemID="{E730ABA7-B063-43FA-9A90-6AFA4218BC45}">
  <ds:schemaRefs>
    <ds:schemaRef ds:uri="http://schemas.microsoft.com/office/2006/metadata/properties"/>
    <ds:schemaRef ds:uri="http://schemas.microsoft.com/office/infopath/2007/PartnerControls"/>
    <ds:schemaRef ds:uri="6ef95b32-09aa-43f7-acc7-a0e8edc92068"/>
    <ds:schemaRef ds:uri="43428c5e-2b3d-4ad6-a4a9-30f19d0ac3cb"/>
  </ds:schemaRefs>
</ds:datastoreItem>
</file>

<file path=customXml/itemProps4.xml><?xml version="1.0" encoding="utf-8"?>
<ds:datastoreItem xmlns:ds="http://schemas.openxmlformats.org/officeDocument/2006/customXml" ds:itemID="{7BCC82A0-63BB-40B1-9922-B9DE0D030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f95b32-09aa-43f7-acc7-a0e8edc92068"/>
    <ds:schemaRef ds:uri="43428c5e-2b3d-4ad6-a4a9-30f19d0ac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9737</TotalTime>
  <Pages>22</Pages>
  <Words>7607</Words>
  <Characters>43360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FEA Ltd</Company>
  <LinksUpToDate>false</LinksUpToDate>
  <CharactersWithSpaces>50866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Leech;Eddy Willis</dc:creator>
  <cp:keywords/>
  <dc:description/>
  <cp:lastModifiedBy>Stephanie Bourke</cp:lastModifiedBy>
  <cp:revision>12</cp:revision>
  <cp:lastPrinted>2023-12-04T22:41:00Z</cp:lastPrinted>
  <dcterms:created xsi:type="dcterms:W3CDTF">2023-10-30T04:26:00Z</dcterms:created>
  <dcterms:modified xsi:type="dcterms:W3CDTF">2023-12-07T03:01:00Z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0x010100D3CA879D1D40EE4CB28A5BE7837A65BF</vt:lpwstr>
  </property>
  <property fmtid="{D5CDD505-2E9C-101B-9397-08002B2CF9AE}" pid="3" name="MediaServiceImageTags">
    <vt:lpwstr/>
  </property>
</Properties>
</file>